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86" w:rsidRDefault="00E13B86" w:rsidP="00E13B86">
      <w:pPr>
        <w:jc w:val="center"/>
      </w:pPr>
      <w:proofErr w:type="spellStart"/>
      <w:r w:rsidRPr="00E13B86">
        <w:rPr>
          <w:rFonts w:ascii="Times New Roman" w:hAnsi="Times New Roman" w:cs="Times New Roman"/>
          <w:b/>
          <w:sz w:val="24"/>
          <w:szCs w:val="24"/>
          <w:u w:val="single"/>
        </w:rPr>
        <w:t>Спецсеминар</w:t>
      </w:r>
      <w:proofErr w:type="spellEnd"/>
      <w:r w:rsidRPr="00E13B8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литературе</w:t>
      </w:r>
    </w:p>
    <w:p w:rsidR="00E13B86" w:rsidRDefault="00E13B86"/>
    <w:tbl>
      <w:tblPr>
        <w:tblW w:w="5000" w:type="pct"/>
        <w:shd w:val="clear" w:color="auto" w:fill="FFFFFF"/>
        <w:tblCellMar>
          <w:top w:w="15" w:type="dxa"/>
          <w:left w:w="300" w:type="dxa"/>
          <w:bottom w:w="15" w:type="dxa"/>
          <w:right w:w="15" w:type="dxa"/>
        </w:tblCellMar>
        <w:tblLook w:val="04A0"/>
      </w:tblPr>
      <w:tblGrid>
        <w:gridCol w:w="1138"/>
        <w:gridCol w:w="77"/>
        <w:gridCol w:w="8283"/>
        <w:gridCol w:w="574"/>
      </w:tblGrid>
      <w:tr w:rsidR="00E13B86" w:rsidRPr="007958CF" w:rsidTr="00C2239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Default="00E13B86" w:rsidP="00C22399">
            <w:pPr>
              <w:spacing w:after="0" w:line="240" w:lineRule="auto"/>
            </w:pP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Методология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методы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литературоведческого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исследования</w:t>
            </w:r>
            <w:proofErr w:type="gramStart"/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учебное</w:t>
            </w:r>
            <w:r w:rsidRPr="007958CF">
              <w:rPr>
                <w:rFonts w:ascii="Lucida Sans" w:eastAsia="Times New Roman" w:hAnsi="Lucida Sans" w:cs="Lucida Sans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пособие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/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составители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: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Бадалова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Боровская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Бычков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Завьялова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Исаев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Романовская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Спесивцева</w:t>
            </w:r>
            <w:proofErr w:type="spellEnd"/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под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ред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проф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Г</w:t>
            </w:r>
            <w:r w:rsidRPr="007958CF">
              <w:rPr>
                <w:rFonts w:ascii="Lucida Sans" w:eastAsia="Times New Roman" w:hAnsi="Lucida Sans" w:cs="Lucida Sans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7958C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>Исаева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/,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Издательский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дом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Астраханский</w:t>
            </w:r>
            <w:r w:rsidRPr="007958CF">
              <w:rPr>
                <w:rFonts w:ascii="Lucida Sans" w:eastAsia="Times New Roman" w:hAnsi="Lucida Sans" w:cs="Lucida Sans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58C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университет»,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  <w:t xml:space="preserve"> 2017 - 160 с. </w:t>
            </w:r>
            <w:hyperlink r:id="rId4" w:history="1">
              <w:r w:rsidRPr="00626D97">
                <w:rPr>
                  <w:rStyle w:val="a3"/>
                  <w:rFonts w:ascii="Arial" w:eastAsia="Times New Roman" w:hAnsi="Arial" w:cs="Arial"/>
                  <w:i/>
                  <w:iCs/>
                  <w:sz w:val="20"/>
                  <w:szCs w:val="20"/>
                  <w:lang w:eastAsia="ru-RU"/>
                </w:rPr>
                <w:t>https://biblio.asu.edu.ru/?searchType=User&amp;BasicSearchString</w:t>
              </w:r>
            </w:hyperlink>
          </w:p>
          <w:p w:rsidR="00E13B86" w:rsidRDefault="00E13B86" w:rsidP="00C223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p w:rsidR="00E13B86" w:rsidRDefault="00E13B86" w:rsidP="00C22399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483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29"/>
              <w:gridCol w:w="8086"/>
            </w:tblGrid>
            <w:tr w:rsidR="00E13B86" w:rsidRPr="00094EFF" w:rsidTr="00C22399">
              <w:trPr>
                <w:tblCellSpacing w:w="15" w:type="dxa"/>
              </w:trPr>
              <w:tc>
                <w:tcPr>
                  <w:tcW w:w="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094EFF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83,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094EFF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094EFF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Методология и методы литературоведческого исследования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бакалавров очного и заочного отделений, обучающихся по направлениям 44.03.05 Педагогическое образование (профиль "Русский язык и литература", профиль "Родной язык и литература"), 45.03.01 "Филология", магистрантов, обучающихся по направлению 44.04.01 Педагогическое образование (программы "Литературное образование", "Литературное, речевое и эстетическое образование школьников", "Русско-зарубежные литературные связи") / сост. Е.Н.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Бадалова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Боровская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Д.М. Бычков, Е.Е. Завьялова, Г.Г. Исаев, О.Е. Романовская, Л.В.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Спесивцева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 Под ред. Г.Г. Исаева. - Астрахань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2017. - 159 с. - (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978-5-9926-1019-2: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РФ-1; УЧ-5; </w:t>
                  </w:r>
                </w:p>
              </w:tc>
            </w:tr>
            <w:tr w:rsidR="00E13B86" w:rsidRPr="00094EFF" w:rsidTr="00C22399">
              <w:trPr>
                <w:tblCellSpacing w:w="15" w:type="dxa"/>
              </w:trPr>
              <w:tc>
                <w:tcPr>
                  <w:tcW w:w="495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094EFF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83,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094EFF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094EFF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Методология и методы литературоведческого исследования [Электронный ресурс]</w:t>
                  </w:r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бакалавров очного и заочного отделений, обучающихся по направлениям 44.03.05 Педагогическое образование (профиль "Русский язык и литература", профиль "Родной язык и литература"), 45.03.01 "Филология", магистрантов, обучающихся по направлению 44.04.01 Педагогическое образование (программы "Литературное образование", "Литературное, речевое и эстетическое образование школьников", "Русско-зарубежные литературные связи") / сост. Е.Н.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Бадалова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Боровская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Д.М. Бычков, Е.Е. Завьялова, Г.Г. Исаев, О.Е. Романовская, Л.В. 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Спесивцева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 Под ред. Г.Г. Исаева. - Астрахань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2017. - CD-ROM (159 с.). -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094EFF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978-5-9926-1019-2</w:t>
                  </w:r>
                </w:p>
              </w:tc>
            </w:tr>
          </w:tbl>
          <w:p w:rsidR="00E13B86" w:rsidRDefault="00E13B86" w:rsidP="00C223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13B86" w:rsidRDefault="00E13B86" w:rsidP="00C223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tbl>
            <w:tblPr>
              <w:tblW w:w="4811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25"/>
              <w:gridCol w:w="7754"/>
            </w:tblGrid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522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Положение о выпускных квалификационных работах в педагогическом университете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сост. Н.М. Ушаков, Т.В.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Степкина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Астрахань, 1997. - 12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общего и профессионального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АГПУ).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РФ-1; ЧЗ-3;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74.5, Б 824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Борикова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, Л.В.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Пишем реферат, доклад, выпускную квалификационную работу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Академия, 2000. - ISBN 5-7695-0514-1: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ЧЗ-1;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522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Положение о выпускных квалификационных работах (с изменениями)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сост.: Н.М. Ушаков, Т.В.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Степкина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Астрахань, 1999. - 20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АГПУ).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ЕИ-1; РФ-1; ФИЯ-1; ЧЗ-1;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Москвичев, Л.Н.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Диссертация как научная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//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Социс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- 2001. - N.3.-С.110-117.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Москвичев, Л.Н.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Диссертация как научная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//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Социс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- 2001. - N.3.-С.110-117.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,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Жаворонкова, Н.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Основные правила подготовки и защиты квалификационной (дипломной) работы студентом-выпускником.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// Официальные документы в образовании. - 2004. - №.7.-С.36-94.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81в6, С 594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Соколова, Т.В.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Научно-исследовательская работа по лингвистике, или как провести лингвистическое исследование, написать квалификационную работу и успешно защитить ее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рек. УМО по образованию в области лингвистики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для лингвистических специальностей.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2004. - 195 с. - (Федеральное агентство по образованию.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АБ-17; ЗН-4; РФ-1; ФИЯ-1;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и написание выпускной и квалификационной работы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Методические рекомендации по специальностям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:"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Экономическая теория". "Бухгалтерский учет, анализ и аудит", "Менеджмент организации", "Государственное и муниципальное управление", "Финансы и кредит", "Мировая экономика" / Сост. В.Ю. Солопов.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2005. - 18 с. - (Федеральное агентство по образованию.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ЗН-5; РФ-1; УЧ-25;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74.5, В 493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Виноградова, Н.А.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Пишем реферат, доклад, выпускную квалификационную работу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- 4-е изд. ;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испр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Академия, 2006. - 96 с.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5-7695-3420-6: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ЧЗ-1;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курсовых работ и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спец. 040104 Организация работы с молодежью / сост.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Палаткина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Р.В. Смирнова; Ред. Л.П. Санникова, О.В. Якунина;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Комп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правка, верстка Р.Р.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Машаевой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2010. - 22 с. - (Федеральное агентство по образованию АГУ). -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РФ-1; УЧ-14;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71я7, И 851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Исаева, Л.Х.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Слово на защите выпускной квалификационной работы как жанр научного доклада [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color w:val="000088"/>
                      <w:sz w:val="24"/>
                      <w:szCs w:val="24"/>
                      <w:lang w:eastAsia="ru-RU"/>
                    </w:rPr>
                    <w:t>Электронный ресурс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]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учебно-методическое пособие.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2012. - CD-ROM (34 с.).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978-5-9926-0601-0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И 851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Исаева, Л.Х.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Слово на защите выпускной квалификационной работы как жанр научного доклада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2012. - 56 с. - ISBN 978-5-9926-0601-0: АБ-1; ЕИ-1; РФ-1; ФИЯ-1; ЧЗ-1;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81, К 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Квалификационная работа по лингвистике и методике: [Электронный ресурс]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методические рекомендации / сост. М.Э.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Рящина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-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b/>
                      <w:color w:val="000088"/>
                      <w:sz w:val="24"/>
                      <w:szCs w:val="24"/>
                      <w:lang w:eastAsia="ru-RU"/>
                    </w:rPr>
                    <w:t>CD-Rom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(28 с.).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74.584(2): 34,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магистерской диссертации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доп. УМО вузов по образованию в области автоматизированного машиностроения (УМО АМ)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особия для студентов вузов, обучающихся по направлению "Конструкторско-технологическое обеспечение машиностроительных производств" / Т.А.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Аскалонова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[и др.]; Под ред. Е.Ю. Татаркина. - Старый Оскол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ТНТ, 2013. - 248 с.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978-5-94178-301-4: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УЧ-5;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74.584(2),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О-506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Окладникова, С.В.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   Написание выпускной квалификационной работы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 для студентов направления подготовки бакалавров "Информатика и вычислительная техника".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- 70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978-5-9926-0765-9: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ЗН-1; РФ-1; УЧ-8;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74.5,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выпускной квалификационной работы слушателями программы профессиональной переподготовки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/ сост. Т.В. Дымова,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Рябичкина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- 40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ЗН-1; РФ-1; УЧ-3;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выпускной квалификационной работы слушателями программы профессиональной переподготовки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/ сост. Т.В. Дымова, Г.В.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Рябичкина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CD-ROM (40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О-506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Окладникова, С.В.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 xml:space="preserve">   Написание выпускной квалификационной работы [Электронный ресурс]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пособие для студентов направления подготовки бакалавров "Информатика и вычислительная техника".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CD-ROM (70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978-5-9926-0765-9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:68.9, П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Подготовка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пособие для студентов вузов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направл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.: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Техносферная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безопасность" / Е.Г.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Локтионова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Б.М.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Насибулина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Бармин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Т.Ф. Курочкина.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CD-ROM [72 с.].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978-5-9926-0797-0.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81, К 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Квалификационная работа по лингвистике и методике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спец.: перевод и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переводоведение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английский язык / сост. М.Э.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Рящина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2012. - 28 с. - РФ-1; ФИЯ-4;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65,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по написанию выпускных квалификационных работ бакалаврами направления подготовки "Менеджмент". Профиль: "Предприятия агропромышленного комплекса (АПК)" / сост. Е.А.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Мацуй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Айтпаева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Л.П.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- 28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АГР-1; РФ-1;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74.584(2): 65.9(2)242,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441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Подготовка квалификационной работы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пособие для студентов вузов,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направлению: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Техносферная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безопасность" / Е.Г.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Локтионова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Б.М.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Насибулина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Бармин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Т.Ф. Курочкина.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- 72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978-5-9926-0797-0: ЕИ-4; РФ-1;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74.584.2, Н 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Написание бакалаврской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ек. для студентов, обучающихся по направлению подготовки: 080500.62 "Бизнес-информатика". Профиль "Архитектура предприятий" / сост. Л.А. Плешакова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2014. - 36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РФ-1; УЧ-1;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65,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по написанию выпускных квалификационных работ бакалаврами направления подготовки "Менеджмент". Профиль: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"Предприятия агропромышленного комплекса (АПК)" / сост. Е.А.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Мацуй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А.А.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Айтпаева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Л.П.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Ионова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CD-ROM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(28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74.584.2, Н 272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Написание бакалаврской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ек. для студентов, обучающихся по направлению подготовки: 080500.62 "Бизнес-информатика". Профиль "Архитектура предприятий" / сост. Л.А. Плешакова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2014.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(36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О-914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Оформление выпускной квалификационной работы бакалавра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 биолог.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фак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направлениям "Биология", "Почвоведение" / сост. Е.И. Кондратенко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2015. - 36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="00CC310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ЕИ-4; 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О-914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Оформление выпускной квалификационной работы бакалавра: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 биолог.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фак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направлениям "Биология", "Почвоведение" / сост. Е.И. Кондратенко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(36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31.2,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 "Электроэнергетика и электротехника" / сост. Е.О. Алтынов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2015. - 33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</w:r>
                  <w:r w:rsidR="00CC310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РФ-1; УЧ-1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74.584(2): 31.2,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выпускной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екомендации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по направлению "Электроэнергетика и электротехника" / сост. Е.О. Алтынов [и др.].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(33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74.5: 40.6,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направ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бакалавриата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20.03.02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Природообустройство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водопользование" / А.Л. Сальников, А.Г. Беспалов, В.Н.Руденко, О.Н. Беспалова.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2015.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(60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ISBN 978-4-9926-0905-9.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Ч-489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Чермит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, К. Д.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Квалификационная работа бакалавра: алгоритм выполнения в схемах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особие. Рек.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ред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издат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советом Рос. акад. образования (на основании Приказа Министерства образования и науки РФ от 15 января 2007 г. "№ 10).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Изд-во Московского психолого-социального института, 2015. - 154 с. - (Российская академия образования).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978-5-9770-0892-1: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ЧЗ-1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особие для студентов,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обуч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по направлению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бакалавриата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20.03.02 "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Природообустройство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и водопользование" / А.Л. Сальников, А.Г. Беспалов, В.Н. Руденко, О.Н. Беспалова.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Изд. дом "Астраханский ун-т", 2015. - 60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Астраханский государственный ун-т).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–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End"/>
                </w:p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ISBN 978-5-9926-0905-9: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АГР-1; РФ-1;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и защита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учебно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студентов, обучающихся по направлению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 xml:space="preserve">46.03.02. "Документоведение и архивоведение" /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О.А. Харченко, Р.А.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Коканова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Н.Н.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Дрыгина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В.А.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Кнурова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сост.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2016. - 57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обр.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978-5-9926-0941-7: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lastRenderedPageBreak/>
                    <w:t>74.58,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Выполнение и защита выпускной квалификационной работы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учебно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метод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. для студентов, обучающихся по направлению 46.03.02. "Документоведение и архивоведение" /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О.А. Харченко, Р.А.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Коканова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Н.Н.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Дрыгина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В.А.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Кнурова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; сост. М.Р.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Имзалиева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2016.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(57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обр.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- ISBN 978-5-9926-0941-7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Выпускная квалификационная работа [Электронный ресурс]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для магистров направления подготовки 44.04.01 - Педагогическое образование (программа "Биологическое образование") / сост. М.В. Лозовская,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Белянина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Астраханский ун-т, 2017. -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CD-ROM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(24 с.). -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АГУ). </w:t>
                  </w:r>
                  <w:proofErr w:type="gramEnd"/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В 927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 xml:space="preserve">Выпускная квалификационная работа 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: метод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ек. для магистров направления подготовки 44.04.01 - Педагогическое образование (программа "Биологическое образование") / сост. М.В. Лозовская,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Белянина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Астраханский ун-т, 2017. - 24 с. - (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М-во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образования и науки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АГУ).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</w:t>
                  </w:r>
                  <w:r w:rsidR="00CC310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РФ-1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74.584(2), Н 401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Невежин, В.П.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br/>
                    <w:t>   Как написать, оформить и защитить выпускную квалификационную работу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рек. Финансовым университетом при Правительстве РФ в качестве учеб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особ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. для студентов ... бакалавров, дипломированных специалистов и магистрантов. - М.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ФОРУМ, 2012. - 112 с. - (Высшее образование). - ISBN 978-5-91134-663-8; 978-5-16-005767-5: </w:t>
                  </w:r>
                  <w:r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ФИЯ-1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  <w:tr w:rsidR="00E13B86" w:rsidRPr="004078D3" w:rsidTr="00C22399">
              <w:trPr>
                <w:tblCellSpacing w:w="15" w:type="dxa"/>
              </w:trPr>
              <w:tc>
                <w:tcPr>
                  <w:tcW w:w="64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E13B86" w:rsidRPr="004078D3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74.584:24, М 545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CC310D" w:rsidRDefault="00E13B86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   </w:t>
                  </w:r>
                  <w:r w:rsidRPr="004078D3">
                    <w:rPr>
                      <w:rFonts w:ascii="Times New Roman" w:eastAsia="Times New Roman" w:hAnsi="Times New Roman" w:cs="Times New Roman"/>
                      <w:b/>
                      <w:bCs/>
                      <w:color w:val="000088"/>
                      <w:sz w:val="24"/>
                      <w:szCs w:val="24"/>
                      <w:lang w:eastAsia="ru-RU"/>
                    </w:rPr>
                    <w:t>Методические рекомендации по оформлению выпускной квалификационной работы</w:t>
                  </w:r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/ составители Л.А.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Джигола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, О.С. </w:t>
                  </w:r>
                  <w:proofErr w:type="spell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Садомцева</w:t>
                  </w:r>
                  <w:proofErr w:type="spell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, В.В. Шакирова. - Астрахань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Сорокин Роман Васильевич, 2019. - 36 с. - (Министерство науки и высшего образования РФ.</w:t>
                  </w:r>
                  <w:proofErr w:type="gramEnd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Федеральное государственное бюджетное образовательное учреждение высшего образования "Астраханский государственный университет"). - </w:t>
                  </w:r>
                  <w:r w:rsidR="00CC310D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</w:t>
                  </w:r>
                  <w:proofErr w:type="gramEnd"/>
                </w:p>
                <w:p w:rsidR="00E13B86" w:rsidRPr="004078D3" w:rsidRDefault="00CC310D" w:rsidP="00C2239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                               </w:t>
                  </w:r>
                  <w:r w:rsidR="00E13B86" w:rsidRPr="00CC310D">
                    <w:rPr>
                      <w:rFonts w:ascii="Times New Roman" w:eastAsia="Times New Roman" w:hAnsi="Times New Roman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ЕИ-24</w:t>
                  </w:r>
                  <w:r w:rsidR="00E13B86" w:rsidRPr="004078D3">
                    <w:rPr>
                      <w:rFonts w:ascii="Times New Roman" w:eastAsia="Times New Roman" w:hAnsi="Times New Roman" w:cs="Times New Roman"/>
                      <w:color w:val="000088"/>
                      <w:sz w:val="24"/>
                      <w:szCs w:val="24"/>
                      <w:lang w:eastAsia="ru-RU"/>
                    </w:rPr>
                    <w:t>; </w:t>
                  </w:r>
                </w:p>
              </w:tc>
            </w:tr>
          </w:tbl>
          <w:p w:rsidR="00E13B86" w:rsidRPr="004078D3" w:rsidRDefault="00E13B86" w:rsidP="00C2239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3B86" w:rsidRPr="007958CF" w:rsidTr="00C2239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3B86" w:rsidRPr="007958CF" w:rsidTr="00C2239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3B86" w:rsidRPr="007958CF" w:rsidTr="00C2239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3B86" w:rsidRPr="007958CF" w:rsidTr="00C22399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E13B86" w:rsidRPr="007958CF" w:rsidRDefault="00E13B86" w:rsidP="00C22399">
            <w:pPr>
              <w:spacing w:after="0" w:line="240" w:lineRule="auto"/>
              <w:rPr>
                <w:rFonts w:ascii="Lucida Sans" w:eastAsia="Times New Roman" w:hAnsi="Lucida Sans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3B86" w:rsidRPr="00347A75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347A75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83г, Я 467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347A75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47A7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Р.</w:t>
            </w: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Формальная школа и современное русское литературоведение / пер. с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Е.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Бобраковой-Тимошкиной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Ред.-сост. Т. </w:t>
            </w:r>
            <w:proofErr w:type="spell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Гланц</w:t>
            </w:r>
            <w:proofErr w:type="spell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2011. - 280 с. - ISBN 978-5-9551-0475-1: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347A7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87, Б 307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Бахтин, М.М.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Автор и герой: К философским основам гуманитарных наук. - СПб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Азбука, 2000. - 336 с. - ISBN 5-267-00272-0: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83.01я73, В 381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Веселовский, А.Н.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Историческая поэтика / Вступ. ст. И.К. Горского; Сост.,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Мочаловой. - М.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1989. - 406 с. - (Классика литературной науки). - ISBN 5-06-000256-Х: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АБ-9;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83.01, Б 882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С.Н.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Историческая поэтика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хрестоматия-практикум: Рек. Советом по филологии УМО по классическому университетскому образованию в качестве учеб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... "Филология". - М.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- 352 с. - (Высшее профессиональное образование). - ISBN 5-7695-2028-0: </w:t>
            </w:r>
          </w:p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83, Ф 44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Гинзбург, Л.Я.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лирике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Фесенко, Э.Я. Теория литературы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учебного пособия для студентов вузов ... "Русский язык и литература" / Э. Я. Фесенко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доп. и </w:t>
            </w:r>
            <w:proofErr w:type="spell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2008. - С. 693-704.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Е 302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Егорова, О.Г.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цикла и жанровые трансформации в русской прозе первой половины XX века. - Астрахань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2003. - 280 с. - (</w:t>
            </w:r>
            <w:proofErr w:type="spellStart"/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Мин-во</w:t>
            </w:r>
            <w:proofErr w:type="spellEnd"/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ISBN 5-88200-736-4: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РФ-1; ЧЗ-2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930EE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6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Е 302</w:t>
            </w:r>
          </w:p>
        </w:tc>
        <w:tc>
          <w:tcPr>
            <w:tcW w:w="41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930EE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930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Егорова, О.Г.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цикла и жанровые трансформации в русской прозе первой половины XX века : монография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2-е ; стереотип. - Астрахань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- 280 с. - (Федеральное агентство по образованию.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5-88200-736-4: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РФ-1; ЧЗ-1</w:t>
            </w:r>
            <w:r w:rsidRPr="006930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83.3(2)7-8.4, А 536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Алферьева, Екатерина Геннадьевна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Поэтика прозы В. Каверина 1920-х годов :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10.01.01 -русская литература. - Волгоград, 2002. - 21 с. - (АГПУ).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83.3(2Р)7-4, З-451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10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Звягина, М.Ю.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Ю. Коваля. Материалы к спецкурсу. - Астрахань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2002. - 93 с. - (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5-88200-694-5: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</w:t>
            </w:r>
          </w:p>
          <w:p w:rsidR="00E13B86" w:rsidRPr="00860584" w:rsidRDefault="00CC310D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E13B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</w:t>
            </w:r>
            <w:r w:rsidR="00E13B86"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="00E13B86"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М 935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Мущенко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А.Н. Толстого: Пути формирования эпического слова. - Воронеж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ВГУ, 1983. - 107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957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Гурылева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 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и поэтика прозы Б. Жилина :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филолог. наук:10.01.01 - русская литература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2006. - 24 с. - (АГУ). 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Г 957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Гурылева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 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Проблематика и поэтика прозы Б. Жилина :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... канд. филолог. наук:10.01.01 - русская литература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2006. - 180 с. - (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образовательное учреждение высшего профессионального образования.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83.3(2Р)5-7.4, В 195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Васина, С.Н.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В.М. Гаршина: психологизм и повествование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филологических наук: 10.01.01 - русская литература. - М., 2011. - 18 с. - (Московский городской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ун-т). 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Ф 333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Т.А.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Алексея Варламова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ди</w:t>
            </w:r>
            <w:r w:rsidRPr="00860584">
              <w:rPr>
                <w:rFonts w:ascii="Times New Roman" w:eastAsia="Times New Roman" w:hAnsi="Times New Roman" w:cs="Times New Roman"/>
                <w:b/>
                <w:color w:val="000088"/>
                <w:sz w:val="24"/>
                <w:szCs w:val="24"/>
                <w:lang w:eastAsia="ru-RU"/>
              </w:rPr>
              <w:t>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 канд.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10.01.01 - русская литература. - Астрахань, 2012. - 183 с. - (АГУ). 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Ф 333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Федорова, Т.А.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Поэтика прозы Алексея Варламова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... канд. </w:t>
            </w:r>
            <w:proofErr w:type="spell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10.01.01 - русская литература. - Астрахань, 2012. - 17 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13B86" w:rsidRPr="00860584" w:rsidTr="00C22399">
        <w:tblPrEx>
          <w:tblCellSpacing w:w="15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shd w:val="clear" w:color="auto" w:fill="auto"/>
          <w:tblCellMar>
            <w:left w:w="15" w:type="dxa"/>
          </w:tblCellMar>
        </w:tblPrEx>
        <w:trPr>
          <w:gridAfter w:val="1"/>
          <w:tblCellSpacing w:w="15" w:type="dxa"/>
        </w:trPr>
        <w:tc>
          <w:tcPr>
            <w:tcW w:w="5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83.3, З-639</w:t>
            </w:r>
          </w:p>
        </w:tc>
        <w:tc>
          <w:tcPr>
            <w:tcW w:w="41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8605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05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Зинченко, В.Г.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Методы изучения литературы. Системный подход : учеб. пособие</w:t>
            </w:r>
            <w:proofErr w:type="gramStart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r w:rsidR="00CC31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Флинта: Наука, 2002. - 200 с. 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5-89349-361-3; 5-02-022710-2: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УЧ-1; ЧЗ-1</w:t>
            </w:r>
            <w:r w:rsidRPr="008605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Pr="00923A78" w:rsidRDefault="00E13B86" w:rsidP="00E13B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485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8"/>
        <w:gridCol w:w="8565"/>
      </w:tblGrid>
      <w:tr w:rsidR="00E13B86" w:rsidRPr="00923A78" w:rsidTr="00C22399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84Р7, А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акмеизма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стихи. Манифесты. Статьи. Заметки. Мемуары / вступ. ст., сост. и примеч. Т.А. Бек. - М.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рабочий, 1997. - 367 с. - (Библиотека студента). - ISBN 5-239-01673-9: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923A78" w:rsidTr="00C22399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83.002.2, Л 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Лекманов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об акмеизме и другие работы. - Томск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Водолей, 2000. - 704 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5-7137-0149-2: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ЧЗ-2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923A78" w:rsidTr="00C22399">
        <w:trPr>
          <w:tblCellSpacing w:w="15" w:type="dxa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83.3(2Р)7-8.4, Б 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Баскер</w:t>
            </w:r>
            <w:proofErr w:type="spellEnd"/>
            <w:r w:rsidRPr="00923A7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Майкл.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Ранний Гумилев: путь к акмеизму. - СПб. : РХГИ, 2000. - 160 </w:t>
            </w:r>
            <w:proofErr w:type="gramStart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13B86" w:rsidRPr="00923A7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5-88812-109-6: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923A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E13B86" w:rsidRPr="00597BCD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97BC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97BC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Кожинов</w:t>
            </w:r>
            <w:proofErr w:type="spellEnd"/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Вадим Валерианович.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о русской лирической поэзии XIX века: Развитие стиля и жанра. - М.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Современник, 1978. - 303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E13B86" w:rsidRPr="00597BCD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97BC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83.3(2Р)3, Л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97BC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97BC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Лихачев, Д.С.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Исследования по древнерусской литературе / отв. ред. О.В. Творогов. - Ленинград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1986. - 403 с. - (Академия науки СССР.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литературы).</w:t>
            </w:r>
            <w:proofErr w:type="gramEnd"/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597BC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"/>
        <w:gridCol w:w="1104"/>
        <w:gridCol w:w="8645"/>
      </w:tblGrid>
      <w:tr w:rsidR="00E13B86" w:rsidRPr="005F7984" w:rsidTr="00C22399">
        <w:trPr>
          <w:tblCellSpacing w:w="15" w:type="dxa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F79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5F79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Л 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Лотман, Юрий Михайлович.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поэтах и поэзии. Анализ поэтического текста. Статьи и исследования. Заметки. Рецензии. Выступления</w:t>
            </w:r>
            <w:proofErr w:type="gramStart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 : Искусство-СПБ, 1999. - 848 </w:t>
            </w:r>
            <w:proofErr w:type="gramStart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13B86" w:rsidRPr="005F7984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5-210-01487-8: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5F798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5"/>
        <w:gridCol w:w="8678"/>
      </w:tblGrid>
      <w:tr w:rsidR="00E13B86" w:rsidRPr="001230F3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1230F3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85, Л 803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1230F3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Лотман, Юрий Михайлович.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 искусстве. Структура художественного текста. Семиотика кино и проблемы </w:t>
            </w:r>
            <w:proofErr w:type="spell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киноэстетики</w:t>
            </w:r>
            <w:proofErr w:type="spellEnd"/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Статьи. Заметки. Выступления. - СПб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Искусство-СПБ, 2000. - 704 с. - ISBN 5-210-01523-8: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1230F3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1230F3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О-425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1230F3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230F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Структура художественного текста</w:t>
            </w:r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Одинцов, В.В. Стилистика текста / В. В. Одинцов ; отв. ред. А.И. Горшков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1230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4-е. - М., 2007. - С. 161-249.</w:t>
            </w:r>
          </w:p>
        </w:tc>
      </w:tr>
    </w:tbl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E13B86" w:rsidRPr="00EF3458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83г, Я 467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Якобсон, Р.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Формальная школа и современное русское литературоведение / пер. с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Е.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Бобраковой-Тимошкиной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Ред.-сост. Т.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Гланц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славянских культур, 2011. - 280 с. - ISBN 978-5-9551-0475-1: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1"/>
        <w:gridCol w:w="8702"/>
      </w:tblGrid>
      <w:tr w:rsidR="00E13B86" w:rsidRPr="00EF3458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83, Н 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Николаев, П.А.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История русского литературоведения : учеб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П.А. Николаева.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1980. - 349 с.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-                                          АБ-4; УЧ-1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E13B86" w:rsidRPr="00EF3458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Геннадий Николаевич.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литературы. Эпоха расцвета критического реализма (40-60 гг. XIX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Московского ун-та, 1958. - 252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EF3458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исторического развития литературы.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- 272 с.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-                                                                                                                           АБ-3;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E13B86" w:rsidRPr="00EF3458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83.002.2, 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EF3458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345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литературного стиля. - М.</w:t>
            </w:r>
            <w:proofErr w:type="gramStart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1970. - 330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ЧЗ-1;</w:t>
            </w:r>
            <w:r w:rsidRPr="00EF345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</w:tbl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8698"/>
      </w:tblGrid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Б 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Барахов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Литературный портрет: Истоки, поэтика, жанр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А.Н. Иезуитов. - Л.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1985. - 312 с. - (АН СССР.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ит.).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 и композиция литературного произведения: Историко-литературные и теоретические исследования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сб. - Петрозаводск, 1989. - 177 с. - (Петрозаводский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О.В. Куусинена).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Жанры в историко-литературном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В.В.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Гуры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Вологда, 1985. - 152 с. - (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Вологодский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83.014, Ж 314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Жанры в 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сб.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Вологда, 1986. - 150 с. - (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Вологодский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83.3(2)7-4, Ч-491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10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Чернец,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жанры (проблема типологии и поэтики). - М.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1982. - 192 с. </w:t>
            </w:r>
          </w:p>
          <w:p w:rsidR="00E13B86" w:rsidRPr="006C07BF" w:rsidRDefault="00CC310D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="00E13B86"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="00E13B86"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83.002, Е 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Б.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мастерстве литературной критики. Жанры. Композиция. Стиль. - Ленинград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исатель, 1980. - 317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Т 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Трансформация жанра в историко-литературном процессе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региональной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конференции, посвященной 100-летию со дня рождения д-ра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наук, проф. Николая Сергеевича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Травушкина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(г. Астрахань, 21–22 апреля 2016 г.) / сост.: Е.Е. Завьялова, А.А.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Д.М. Бычков, Е.Н.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проф. Г.Г. Исаева.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(180 с.). -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ун-т).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978-5-9926-0917-2 .</w:t>
            </w:r>
          </w:p>
        </w:tc>
      </w:tr>
    </w:tbl>
    <w:p w:rsidR="00E13B86" w:rsidRDefault="00E13B86" w:rsidP="00E13B86"/>
    <w:tbl>
      <w:tblPr>
        <w:tblW w:w="485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9"/>
        <w:gridCol w:w="8630"/>
      </w:tblGrid>
      <w:tr w:rsidR="00E13B86" w:rsidRPr="006C07BF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первой трети ХХ века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2006. - 108 с. - (Федеральное агентство по образованию.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5-8820-925-1: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АБ-4; РФ-1; ЧЗ-1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В. (кандидат филологических наук, доцент кафедры русской литературы XX века Астраханского государственного университета).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Жанр лирической поэмы: генезис, развитие, становление / Л. В.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Гуманитарные исследования. - 2009. - N 1 (29). - С. 154-162. - 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с. 162 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(8 назв.).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[Электронный ресурс] : учеб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</w:t>
            </w: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(88 с.). -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</w:t>
            </w:r>
          </w:p>
        </w:tc>
      </w:tr>
      <w:tr w:rsidR="00E13B86" w:rsidRPr="006C07BF" w:rsidTr="00C22399">
        <w:trPr>
          <w:tblCellSpacing w:w="15" w:type="dxa"/>
        </w:trPr>
        <w:tc>
          <w:tcPr>
            <w:tcW w:w="5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83.3(2Р)5, С 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Спесивцева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Жанр лирической поэмы в русской литературе : учеб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бакалавров очного и заочного отделений, обучающихся по направлениям подготовки: 44.03.05 Педагогическое образование (профили "Русский язык и литература"); 44.03.01 Педагогическое образование (профиль "Русский язык"; Русский язык как иностранный); 45.03.01 Филология. - Астрахань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- 88 с. - (</w:t>
            </w:r>
            <w:proofErr w:type="spell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и высшего образованию РФ.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978-5-9926-1121-2: </w:t>
            </w:r>
          </w:p>
          <w:p w:rsidR="00E13B86" w:rsidRPr="00CC310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РФ-1; </w:t>
            </w:r>
          </w:p>
        </w:tc>
      </w:tr>
    </w:tbl>
    <w:p w:rsidR="00E13B86" w:rsidRDefault="00E13B86" w:rsidP="00E13B86"/>
    <w:tbl>
      <w:tblPr>
        <w:tblW w:w="483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05"/>
        <w:gridCol w:w="8698"/>
      </w:tblGrid>
      <w:tr w:rsidR="00E13B86" w:rsidRPr="006C07BF" w:rsidTr="00C22399">
        <w:trPr>
          <w:tblCellSpacing w:w="15" w:type="dxa"/>
        </w:trPr>
        <w:tc>
          <w:tcPr>
            <w:tcW w:w="4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3B86" w:rsidRPr="006C07BF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83.3(2)7-4, Ч-491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C310D" w:rsidRDefault="00E13B86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07B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Чернец, Л.В.</w:t>
            </w:r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жанры (проблема типологии и поэтики). - М.</w:t>
            </w:r>
            <w:proofErr w:type="gramStart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1982. - 192 с. </w:t>
            </w:r>
            <w:r w:rsidR="00CC310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E13B86" w:rsidRPr="006C07BF" w:rsidRDefault="00CC310D" w:rsidP="00C223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</w:t>
            </w:r>
            <w:r w:rsidR="00E13B86" w:rsidRPr="00CC310D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="00E13B86" w:rsidRPr="006C07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E13B86" w:rsidRDefault="00E13B86" w:rsidP="00E13B86"/>
    <w:p w:rsidR="00E23EBE" w:rsidRDefault="00E23EBE" w:rsidP="00E23EBE"/>
    <w:p w:rsidR="00E23EBE" w:rsidRDefault="00E23EBE" w:rsidP="00E23EBE"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Главчева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С.И.,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</w:rPr>
        <w:t>Выпускная</w:t>
      </w:r>
      <w:r>
        <w:rPr>
          <w:rStyle w:val="apple-converted-space"/>
        </w:rPr>
        <w:t> </w:t>
      </w:r>
      <w:r>
        <w:rPr>
          <w:rStyle w:val="hilight"/>
        </w:rPr>
        <w:t>квалификационная</w:t>
      </w:r>
      <w:r>
        <w:rPr>
          <w:rStyle w:val="apple-converted-space"/>
        </w:rPr>
        <w:t> </w:t>
      </w:r>
      <w:proofErr w:type="spellStart"/>
      <w:r>
        <w:rPr>
          <w:rStyle w:val="hilight"/>
        </w:rPr>
        <w:t>работа</w:t>
      </w:r>
      <w:r>
        <w:t>бакалавра</w:t>
      </w:r>
      <w:proofErr w:type="spellEnd"/>
      <w:proofErr w:type="gramStart"/>
      <w:r>
        <w:t xml:space="preserve"> :</w:t>
      </w:r>
      <w:proofErr w:type="gramEnd"/>
      <w:r>
        <w:t xml:space="preserve"> учебное пособие / </w:t>
      </w:r>
      <w:proofErr w:type="spellStart"/>
      <w:r>
        <w:t>Главчева</w:t>
      </w:r>
      <w:proofErr w:type="spellEnd"/>
      <w:r>
        <w:t xml:space="preserve"> С.И., Рождественская Л.Н., </w:t>
      </w:r>
      <w:proofErr w:type="spellStart"/>
      <w:r>
        <w:t>Леган</w:t>
      </w:r>
      <w:proofErr w:type="spellEnd"/>
      <w:r>
        <w:t xml:space="preserve"> М.В., Сапожников А.Н. - Новосибирск : Изд-во НГТУ, 2016. - 146 с. - ISBN 978-5-7782-2824-5 - Текст</w:t>
      </w:r>
      <w:proofErr w:type="gramStart"/>
      <w:r>
        <w:t xml:space="preserve"> :</w:t>
      </w:r>
      <w:proofErr w:type="gramEnd"/>
      <w:r>
        <w:t xml:space="preserve"> электронный // ЭБС "Консультант студента" : [сайт]. - URL</w:t>
      </w:r>
      <w:proofErr w:type="gramStart"/>
      <w:r>
        <w:t xml:space="preserve"> :</w:t>
      </w:r>
      <w:proofErr w:type="gramEnd"/>
      <w:r>
        <w:t xml:space="preserve"> </w:t>
      </w:r>
      <w:hyperlink r:id="rId5" w:history="1">
        <w:r>
          <w:rPr>
            <w:rStyle w:val="a3"/>
          </w:rPr>
          <w:t>http://www.studentlibrary.ru/book/ISBN9785778228245.html</w:t>
        </w:r>
      </w:hyperlink>
    </w:p>
    <w:p w:rsidR="00E23EBE" w:rsidRDefault="00E23EBE" w:rsidP="00E23EBE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Курсовые и дипломные работы : написание и оформление (филологический профиль) [Электронный ресурс]: учеб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В.Г.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Шабаев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Новосибирск : Изд-во НГТУ, 2011. - </w:t>
      </w:r>
      <w:hyperlink r:id="rId6" w:history="1">
        <w:r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http://www.studentlibrary.ru/book/ISBN9785778215610.html</w:t>
        </w:r>
      </w:hyperlink>
    </w:p>
    <w:p w:rsidR="00E23EBE" w:rsidRDefault="00E23EBE" w:rsidP="00E23EBE">
      <w:pPr>
        <w:rPr>
          <w:rStyle w:val="apple-converted-space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Квалификационные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исследовательские работы [Электронный ресурс]: учеб</w:t>
      </w:r>
      <w:proofErr w:type="gramStart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Губарев В.В. - Новосибирск : Изд-во НГТУ, 2014. - </w:t>
      </w:r>
      <w:hyperlink r:id="rId7" w:history="1">
        <w:r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http://www.studentlibrary.ru/book/ISBN9785778224452.html</w:t>
        </w:r>
      </w:hyperlink>
    </w:p>
    <w:p w:rsidR="00E23EBE" w:rsidRDefault="00E23EBE" w:rsidP="00E23EBE">
      <w:pP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Квалификационные</w:t>
      </w:r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 исследовательские работы [Электронный ресурс]: учеб</w:t>
      </w:r>
      <w:proofErr w:type="gramStart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>п</w:t>
      </w:r>
      <w:proofErr w:type="gramEnd"/>
      <w:r>
        <w:rPr>
          <w:rStyle w:val="apple-converted-space"/>
          <w:rFonts w:ascii="LatoWeb" w:hAnsi="LatoWeb"/>
          <w:color w:val="333333"/>
          <w:sz w:val="20"/>
          <w:szCs w:val="20"/>
          <w:shd w:val="clear" w:color="auto" w:fill="FFFFFF"/>
        </w:rPr>
        <w:t xml:space="preserve">особие / Губарев В.В. - Новосибирск : Изд-во НГТУ, 2014. - </w:t>
      </w:r>
      <w:hyperlink r:id="rId8" w:history="1">
        <w:r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http://www.studentlibrary.ru/book/ISBN9785778224728.html</w:t>
        </w:r>
      </w:hyperlink>
    </w:p>
    <w:p w:rsidR="00CC6BD8" w:rsidRDefault="00CC6BD8"/>
    <w:sectPr w:rsidR="00CC6BD8" w:rsidSect="00923A7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B86"/>
    <w:rsid w:val="00CC310D"/>
    <w:rsid w:val="00CC6BD8"/>
    <w:rsid w:val="00CE0903"/>
    <w:rsid w:val="00E13B86"/>
    <w:rsid w:val="00E2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13B86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23EBE"/>
  </w:style>
  <w:style w:type="character" w:customStyle="1" w:styleId="hilight">
    <w:name w:val="hilight"/>
    <w:basedOn w:val="a0"/>
    <w:rsid w:val="00E23E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24728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7822445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5610.html" TargetMode="External"/><Relationship Id="rId5" Type="http://schemas.openxmlformats.org/officeDocument/2006/relationships/hyperlink" Target="http://www.studentlibrary.ru/book/ISBN9785778228245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biblio.asu.edu.ru/?searchType=User&amp;BasicSearchStri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3970</Words>
  <Characters>22632</Characters>
  <Application>Microsoft Office Word</Application>
  <DocSecurity>0</DocSecurity>
  <Lines>188</Lines>
  <Paragraphs>53</Paragraphs>
  <ScaleCrop>false</ScaleCrop>
  <Company>АГУ</Company>
  <LinksUpToDate>false</LinksUpToDate>
  <CharactersWithSpaces>26549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2019-10-14T07:38:00Z</dcterms:created>
  <dcterms:modified xsi:type="dcterms:W3CDTF">2019-10-14T13:20:00Z</dcterms:modified>
</cp:coreProperties>
</file>