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83" w:rsidRPr="00192D83" w:rsidRDefault="00192D83" w:rsidP="0019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D83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</w:t>
      </w:r>
    </w:p>
    <w:p w:rsidR="00192D83" w:rsidRPr="00192D83" w:rsidRDefault="00192D83" w:rsidP="0019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D83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образовательное учреждение высшего образования </w:t>
      </w:r>
    </w:p>
    <w:p w:rsidR="00192D83" w:rsidRPr="00192D83" w:rsidRDefault="00192D83" w:rsidP="0019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D83">
        <w:rPr>
          <w:rFonts w:ascii="Times New Roman" w:eastAsia="Times New Roman" w:hAnsi="Times New Roman" w:cs="Times New Roman"/>
          <w:b/>
          <w:sz w:val="24"/>
          <w:szCs w:val="24"/>
        </w:rPr>
        <w:t xml:space="preserve">«Астраханский государственный университет имени В.Н. Татищева» </w:t>
      </w:r>
    </w:p>
    <w:p w:rsidR="00C426E1" w:rsidRPr="00C426E1" w:rsidRDefault="00C426E1" w:rsidP="00C426E1">
      <w:pPr>
        <w:tabs>
          <w:tab w:val="left" w:pos="567"/>
        </w:tabs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4" w:type="dxa"/>
        <w:tblInd w:w="108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BA15B0" w:rsidTr="00BA15B0">
        <w:trPr>
          <w:trHeight w:val="2464"/>
        </w:trPr>
        <w:tc>
          <w:tcPr>
            <w:tcW w:w="4644" w:type="dxa"/>
            <w:hideMark/>
          </w:tcPr>
          <w:p w:rsidR="00BA15B0" w:rsidRPr="00BA15B0" w:rsidRDefault="00BA15B0">
            <w:pPr>
              <w:jc w:val="center"/>
              <w:rPr>
                <w:rFonts w:ascii="Times New Roman" w:hAnsi="Times New Roman" w:cs="Times New Roman"/>
              </w:rPr>
            </w:pPr>
            <w:r w:rsidRPr="00BA15B0">
              <w:rPr>
                <w:rFonts w:ascii="Times New Roman" w:hAnsi="Times New Roman" w:cs="Times New Roman"/>
              </w:rPr>
              <w:t>СОГЛАСОВАНО</w:t>
            </w:r>
          </w:p>
          <w:p w:rsidR="00BA15B0" w:rsidRDefault="00BA15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A15B0">
              <w:rPr>
                <w:rFonts w:ascii="Times New Roman" w:hAnsi="Times New Roman" w:cs="Times New Roman"/>
              </w:rPr>
              <w:t xml:space="preserve">Руководитель ОПОП </w:t>
            </w:r>
          </w:p>
          <w:p w:rsidR="00192D83" w:rsidRPr="00BA15B0" w:rsidRDefault="00192D8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BA15B0" w:rsidRPr="00BA15B0" w:rsidRDefault="00BA15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A15B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76275" cy="4095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5B0">
              <w:rPr>
                <w:rFonts w:ascii="Times New Roman" w:hAnsi="Times New Roman" w:cs="Times New Roman"/>
              </w:rPr>
              <w:t>А.М. Трещев</w:t>
            </w:r>
          </w:p>
          <w:p w:rsidR="00BA15B0" w:rsidRPr="00BA15B0" w:rsidRDefault="00BA15B0" w:rsidP="00D1054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A15B0">
              <w:rPr>
                <w:rFonts w:ascii="Times New Roman" w:hAnsi="Times New Roman" w:cs="Times New Roman"/>
              </w:rPr>
              <w:t>«</w:t>
            </w:r>
            <w:r w:rsidR="00D1054B">
              <w:rPr>
                <w:rFonts w:ascii="Times New Roman" w:hAnsi="Times New Roman" w:cs="Times New Roman"/>
              </w:rPr>
              <w:t>12</w:t>
            </w:r>
            <w:r w:rsidR="00192D83">
              <w:rPr>
                <w:rFonts w:ascii="Times New Roman" w:hAnsi="Times New Roman" w:cs="Times New Roman"/>
              </w:rPr>
              <w:t xml:space="preserve"> </w:t>
            </w:r>
            <w:r w:rsidRPr="00BA15B0">
              <w:rPr>
                <w:rFonts w:ascii="Times New Roman" w:hAnsi="Times New Roman" w:cs="Times New Roman"/>
              </w:rPr>
              <w:t xml:space="preserve">» </w:t>
            </w:r>
            <w:r w:rsidR="00D1054B">
              <w:rPr>
                <w:rFonts w:ascii="Times New Roman" w:hAnsi="Times New Roman" w:cs="Times New Roman"/>
              </w:rPr>
              <w:t>мая</w:t>
            </w:r>
            <w:r w:rsidR="00192D83">
              <w:rPr>
                <w:rFonts w:ascii="Times New Roman" w:hAnsi="Times New Roman" w:cs="Times New Roman"/>
              </w:rPr>
              <w:t xml:space="preserve">  </w:t>
            </w:r>
            <w:r w:rsidRPr="00BA15B0">
              <w:rPr>
                <w:rFonts w:ascii="Times New Roman" w:hAnsi="Times New Roman" w:cs="Times New Roman"/>
              </w:rPr>
              <w:t>202</w:t>
            </w:r>
            <w:r w:rsidR="00D1054B">
              <w:rPr>
                <w:rFonts w:ascii="Times New Roman" w:hAnsi="Times New Roman" w:cs="Times New Roman"/>
              </w:rPr>
              <w:t>2</w:t>
            </w:r>
            <w:r w:rsidRPr="00BA15B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6" w:type="dxa"/>
          </w:tcPr>
          <w:p w:rsidR="00BA15B0" w:rsidRPr="00BA15B0" w:rsidRDefault="00BA15B0">
            <w:pPr>
              <w:jc w:val="right"/>
              <w:rPr>
                <w:rFonts w:ascii="Times New Roman" w:hAnsi="Times New Roman" w:cs="Times New Roman"/>
              </w:rPr>
            </w:pPr>
          </w:p>
          <w:p w:rsidR="00BA15B0" w:rsidRPr="00BA15B0" w:rsidRDefault="00BA15B0">
            <w:pPr>
              <w:jc w:val="right"/>
              <w:rPr>
                <w:rFonts w:ascii="Times New Roman" w:hAnsi="Times New Roman" w:cs="Times New Roman"/>
              </w:rPr>
            </w:pPr>
          </w:p>
          <w:p w:rsidR="00BA15B0" w:rsidRPr="00BA15B0" w:rsidRDefault="00BA15B0">
            <w:pPr>
              <w:jc w:val="right"/>
              <w:rPr>
                <w:rFonts w:ascii="Times New Roman" w:hAnsi="Times New Roman" w:cs="Times New Roman"/>
              </w:rPr>
            </w:pPr>
          </w:p>
          <w:p w:rsidR="00BA15B0" w:rsidRPr="00BA15B0" w:rsidRDefault="00BA15B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hideMark/>
          </w:tcPr>
          <w:p w:rsidR="00BA15B0" w:rsidRPr="00BA15B0" w:rsidRDefault="00BA15B0">
            <w:pPr>
              <w:jc w:val="center"/>
              <w:rPr>
                <w:rFonts w:ascii="Times New Roman" w:hAnsi="Times New Roman" w:cs="Times New Roman"/>
              </w:rPr>
            </w:pPr>
            <w:r w:rsidRPr="00BA15B0">
              <w:rPr>
                <w:rFonts w:ascii="Times New Roman" w:hAnsi="Times New Roman" w:cs="Times New Roman"/>
              </w:rPr>
              <w:t>УТВЕРЖДАЮ</w:t>
            </w:r>
          </w:p>
          <w:p w:rsidR="00BA15B0" w:rsidRPr="00BA15B0" w:rsidRDefault="00BA15B0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BA15B0">
              <w:rPr>
                <w:rFonts w:ascii="Times New Roman" w:hAnsi="Times New Roman" w:cs="Times New Roman"/>
              </w:rPr>
              <w:t>Заведующий кафедрой педагогики и непрерывного профессионального образования</w:t>
            </w:r>
          </w:p>
          <w:p w:rsidR="00BA15B0" w:rsidRPr="00BA15B0" w:rsidRDefault="00BA15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A15B0">
              <w:rPr>
                <w:rFonts w:ascii="Times New Roman" w:hAnsi="Times New Roman" w:cs="Times New Roman"/>
                <w:noProof/>
                <w:position w:val="1"/>
              </w:rPr>
              <w:drawing>
                <wp:inline distT="0" distB="0" distL="0" distR="0">
                  <wp:extent cx="1114425" cy="3714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5B0">
              <w:rPr>
                <w:rFonts w:ascii="Times New Roman" w:hAnsi="Times New Roman" w:cs="Times New Roman"/>
              </w:rPr>
              <w:t xml:space="preserve"> И.А. Романовская</w:t>
            </w:r>
          </w:p>
          <w:p w:rsidR="00BA15B0" w:rsidRPr="00BA15B0" w:rsidRDefault="00BA15B0" w:rsidP="00D1054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A15B0">
              <w:rPr>
                <w:rFonts w:ascii="Times New Roman" w:hAnsi="Times New Roman" w:cs="Times New Roman"/>
              </w:rPr>
              <w:t>«</w:t>
            </w:r>
            <w:r w:rsidR="00D1054B">
              <w:rPr>
                <w:rFonts w:ascii="Times New Roman" w:hAnsi="Times New Roman" w:cs="Times New Roman"/>
              </w:rPr>
              <w:t>12</w:t>
            </w:r>
            <w:r w:rsidR="00192D83">
              <w:rPr>
                <w:rFonts w:ascii="Times New Roman" w:hAnsi="Times New Roman" w:cs="Times New Roman"/>
              </w:rPr>
              <w:t xml:space="preserve"> </w:t>
            </w:r>
            <w:r w:rsidRPr="00BA15B0">
              <w:rPr>
                <w:rFonts w:ascii="Times New Roman" w:hAnsi="Times New Roman" w:cs="Times New Roman"/>
              </w:rPr>
              <w:t>»</w:t>
            </w:r>
            <w:r w:rsidR="00D1054B">
              <w:rPr>
                <w:rFonts w:ascii="Times New Roman" w:hAnsi="Times New Roman" w:cs="Times New Roman"/>
              </w:rPr>
              <w:t xml:space="preserve"> мая </w:t>
            </w:r>
            <w:r w:rsidR="00192D83">
              <w:rPr>
                <w:rFonts w:ascii="Times New Roman" w:hAnsi="Times New Roman" w:cs="Times New Roman"/>
              </w:rPr>
              <w:t xml:space="preserve"> </w:t>
            </w:r>
            <w:r w:rsidRPr="00BA15B0">
              <w:rPr>
                <w:rFonts w:ascii="Times New Roman" w:hAnsi="Times New Roman" w:cs="Times New Roman"/>
              </w:rPr>
              <w:t>202</w:t>
            </w:r>
            <w:r w:rsidR="00D1054B">
              <w:rPr>
                <w:rFonts w:ascii="Times New Roman" w:hAnsi="Times New Roman" w:cs="Times New Roman"/>
              </w:rPr>
              <w:t>2</w:t>
            </w:r>
            <w:r w:rsidRPr="00BA15B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ДИСЦИПЛИНЫ </w:t>
      </w: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6E1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КОМПЕТЕНТНОСТНЫЙ ПОДХОД В ОБРАЗОВАНИИ </w:t>
      </w: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C426E1" w:rsidRPr="00C426E1" w:rsidTr="002F635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426E1" w:rsidRPr="00C426E1" w:rsidRDefault="00C426E1" w:rsidP="00C426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C426E1" w:rsidRPr="00C426E1" w:rsidRDefault="00C426E1" w:rsidP="00C426E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26E1" w:rsidRPr="00C426E1" w:rsidTr="002F635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426E1" w:rsidRPr="00C426E1" w:rsidRDefault="00C426E1" w:rsidP="00C426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5754" w:type="dxa"/>
            <w:shd w:val="clear" w:color="auto" w:fill="auto"/>
          </w:tcPr>
          <w:p w:rsidR="00C426E1" w:rsidRDefault="00C426E1" w:rsidP="00C426E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Трещев А.М., профессор, доктор педагогических наук, профессор кафедры ПНПО</w:t>
            </w:r>
          </w:p>
          <w:p w:rsidR="00C426E1" w:rsidRPr="00C426E1" w:rsidRDefault="00C426E1" w:rsidP="00C426E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Акмамбетова М.Е., доцент, кандидат педагогических наук, доцент кафедры ПНПО</w:t>
            </w:r>
          </w:p>
        </w:tc>
      </w:tr>
      <w:tr w:rsidR="00C426E1" w:rsidRPr="00C426E1" w:rsidTr="002F635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426E1" w:rsidRPr="00C426E1" w:rsidRDefault="00D1054B" w:rsidP="00D1054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научных специальностей</w:t>
            </w:r>
            <w:r w:rsidR="00C426E1"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5754" w:type="dxa"/>
            <w:shd w:val="clear" w:color="auto" w:fill="auto"/>
          </w:tcPr>
          <w:p w:rsidR="00C426E1" w:rsidRPr="00C426E1" w:rsidRDefault="00192D83" w:rsidP="00D1054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5. 8</w:t>
            </w:r>
            <w:r w:rsidR="00D1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Педагогика</w:t>
            </w:r>
          </w:p>
        </w:tc>
      </w:tr>
      <w:tr w:rsidR="00C426E1" w:rsidRPr="00C426E1" w:rsidTr="002F635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426E1" w:rsidRPr="00C426E1" w:rsidRDefault="00192D83" w:rsidP="00C426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D8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:rsidR="00C426E1" w:rsidRPr="00C426E1" w:rsidRDefault="00D1054B" w:rsidP="00192D83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5.8.7 </w:t>
            </w:r>
            <w:r w:rsidR="00192D83" w:rsidRPr="00192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Методология и технология профессионального образования</w:t>
            </w:r>
          </w:p>
        </w:tc>
      </w:tr>
      <w:tr w:rsidR="00C426E1" w:rsidRPr="00192D83" w:rsidTr="002F635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426E1" w:rsidRPr="00C426E1" w:rsidRDefault="00C426E1" w:rsidP="00C426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C426E1" w:rsidRPr="00192D83" w:rsidRDefault="00D1054B" w:rsidP="00D1054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C426E1" w:rsidRPr="00192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чная </w:t>
            </w:r>
          </w:p>
        </w:tc>
      </w:tr>
      <w:tr w:rsidR="00D1054B" w:rsidRPr="00192D83" w:rsidTr="002F635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1054B" w:rsidRPr="00C426E1" w:rsidRDefault="00D1054B" w:rsidP="00C426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приема</w:t>
            </w:r>
          </w:p>
        </w:tc>
        <w:tc>
          <w:tcPr>
            <w:tcW w:w="5754" w:type="dxa"/>
            <w:shd w:val="clear" w:color="auto" w:fill="auto"/>
          </w:tcPr>
          <w:p w:rsidR="00D1054B" w:rsidRPr="00192D83" w:rsidRDefault="00D1054B" w:rsidP="00D1054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C426E1" w:rsidRPr="00C426E1" w:rsidTr="002F635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426E1" w:rsidRPr="00C426E1" w:rsidRDefault="00192D83" w:rsidP="00C426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8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:rsidR="00C426E1" w:rsidRPr="00C426E1" w:rsidRDefault="00192D83" w:rsidP="00192D83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</w:tr>
    </w:tbl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BA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Астрахань – 202</w:t>
      </w:r>
      <w:r w:rsidR="00192D8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ЦЕЛИ И ЗАДАЧИ ОСВОЕНИЯ ДИСЦИПЛИНЫ </w:t>
      </w:r>
    </w:p>
    <w:p w:rsidR="00C426E1" w:rsidRPr="0025505F" w:rsidRDefault="00192D83" w:rsidP="0025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</w:rPr>
        <w:tab/>
      </w:r>
      <w:r w:rsidR="00C426E1" w:rsidRPr="0025505F">
        <w:rPr>
          <w:rFonts w:ascii="Times New Roman" w:hAnsi="Times New Roman" w:cs="Times New Roman"/>
          <w:b/>
          <w:sz w:val="24"/>
          <w:szCs w:val="24"/>
        </w:rPr>
        <w:t>Целями освоения дисциплины «Компетентностный подход в образовании»</w:t>
      </w:r>
      <w:r w:rsidR="00C426E1" w:rsidRPr="0025505F">
        <w:rPr>
          <w:rFonts w:ascii="Times New Roman" w:hAnsi="Times New Roman" w:cs="Times New Roman"/>
          <w:sz w:val="24"/>
          <w:szCs w:val="24"/>
        </w:rPr>
        <w:t xml:space="preserve">  являются формирование у аспирантов представления о сущности и принципах компетентностного подхода как методологической основы модернизации российской системы образования.</w:t>
      </w:r>
      <w:r w:rsidRPr="002550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26E1" w:rsidRPr="0025505F" w:rsidRDefault="00C426E1" w:rsidP="002550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05F">
        <w:rPr>
          <w:rFonts w:ascii="Times New Roman" w:hAnsi="Times New Roman" w:cs="Times New Roman"/>
          <w:b/>
          <w:sz w:val="24"/>
          <w:szCs w:val="24"/>
        </w:rPr>
        <w:t xml:space="preserve">Задачи освоения дисциплины «Компетентностный подход в образовании»:  </w:t>
      </w:r>
    </w:p>
    <w:p w:rsidR="00C426E1" w:rsidRPr="0025505F" w:rsidRDefault="00C426E1" w:rsidP="0025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5F">
        <w:rPr>
          <w:rFonts w:ascii="Times New Roman" w:hAnsi="Times New Roman" w:cs="Times New Roman"/>
          <w:sz w:val="24"/>
          <w:szCs w:val="24"/>
        </w:rPr>
        <w:t>- раскрыть сущность, цели, задачи и особенности компетентностного подхода в образовании;</w:t>
      </w:r>
    </w:p>
    <w:p w:rsidR="00C426E1" w:rsidRPr="0025505F" w:rsidRDefault="00C426E1" w:rsidP="0025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5F">
        <w:rPr>
          <w:rFonts w:ascii="Times New Roman" w:hAnsi="Times New Roman" w:cs="Times New Roman"/>
          <w:sz w:val="24"/>
          <w:szCs w:val="24"/>
        </w:rPr>
        <w:t xml:space="preserve"> - раскрыть понятия «компетенция», «компетентность»; </w:t>
      </w:r>
    </w:p>
    <w:p w:rsidR="00C426E1" w:rsidRPr="0025505F" w:rsidRDefault="00C426E1" w:rsidP="0025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5F">
        <w:rPr>
          <w:rFonts w:ascii="Times New Roman" w:hAnsi="Times New Roman" w:cs="Times New Roman"/>
          <w:sz w:val="24"/>
          <w:szCs w:val="24"/>
        </w:rPr>
        <w:t xml:space="preserve">- раскрыть содержательные и процессуальные характеристики компетентностного подхода в образовании; </w:t>
      </w:r>
    </w:p>
    <w:p w:rsidR="00C426E1" w:rsidRPr="0025505F" w:rsidRDefault="00C426E1" w:rsidP="0025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5F">
        <w:rPr>
          <w:rFonts w:ascii="Times New Roman" w:hAnsi="Times New Roman" w:cs="Times New Roman"/>
          <w:sz w:val="24"/>
          <w:szCs w:val="24"/>
        </w:rPr>
        <w:t xml:space="preserve">- показать роль компетентностного подхода в развитии современного образования. </w:t>
      </w:r>
    </w:p>
    <w:p w:rsidR="00C426E1" w:rsidRPr="00C426E1" w:rsidRDefault="00C426E1" w:rsidP="00C426E1">
      <w:pPr>
        <w:spacing w:before="120" w:after="0" w:line="240" w:lineRule="auto"/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D1054B" w:rsidRPr="00D1054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ДИСЦИПЛИНЫ</w:t>
      </w:r>
    </w:p>
    <w:p w:rsidR="0025505F" w:rsidRPr="0025505F" w:rsidRDefault="0025505F" w:rsidP="0025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</w:rPr>
        <w:tab/>
      </w:r>
      <w:r w:rsidRPr="0025505F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C426E1" w:rsidRPr="0025505F">
        <w:rPr>
          <w:rFonts w:ascii="Times New Roman" w:hAnsi="Times New Roman" w:cs="Times New Roman"/>
          <w:sz w:val="24"/>
          <w:szCs w:val="24"/>
        </w:rPr>
        <w:t>дисциплин</w:t>
      </w:r>
      <w:r w:rsidRPr="0025505F">
        <w:rPr>
          <w:rFonts w:ascii="Times New Roman" w:hAnsi="Times New Roman" w:cs="Times New Roman"/>
          <w:sz w:val="24"/>
          <w:szCs w:val="24"/>
        </w:rPr>
        <w:t>ы</w:t>
      </w:r>
      <w:r w:rsidR="00C426E1" w:rsidRPr="0025505F">
        <w:rPr>
          <w:rFonts w:ascii="Times New Roman" w:hAnsi="Times New Roman" w:cs="Times New Roman"/>
          <w:sz w:val="24"/>
          <w:szCs w:val="24"/>
        </w:rPr>
        <w:t xml:space="preserve"> «Компетентностный подход в образовании» </w:t>
      </w:r>
      <w:r w:rsidRPr="0025505F">
        <w:rPr>
          <w:rFonts w:ascii="Times New Roman" w:hAnsi="Times New Roman" w:cs="Times New Roman"/>
          <w:sz w:val="24"/>
          <w:szCs w:val="24"/>
        </w:rPr>
        <w:t xml:space="preserve">направлено на достижение следующих результатов, определенных программой подготовки научных и научно-педагогическим кадров в аспирантуре: </w:t>
      </w:r>
    </w:p>
    <w:p w:rsidR="0025505F" w:rsidRPr="0025505F" w:rsidRDefault="0025505F" w:rsidP="0025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05F">
        <w:rPr>
          <w:rFonts w:ascii="Times New Roman" w:hAnsi="Times New Roman" w:cs="Times New Roman"/>
          <w:sz w:val="24"/>
          <w:szCs w:val="24"/>
        </w:rPr>
        <w:t xml:space="preserve"> - уметь критически анализировать и оценивать современные научные достижения;</w:t>
      </w:r>
    </w:p>
    <w:p w:rsidR="0025505F" w:rsidRPr="0025505F" w:rsidRDefault="0025505F" w:rsidP="0025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5F">
        <w:rPr>
          <w:rFonts w:ascii="Times New Roman" w:hAnsi="Times New Roman" w:cs="Times New Roman"/>
          <w:sz w:val="24"/>
          <w:szCs w:val="24"/>
        </w:rPr>
        <w:t xml:space="preserve"> - генерировать новые идеи при решении исследовательских и практических задач;</w:t>
      </w:r>
    </w:p>
    <w:p w:rsidR="0025505F" w:rsidRPr="0025505F" w:rsidRDefault="0025505F" w:rsidP="0025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5F">
        <w:rPr>
          <w:rFonts w:ascii="Times New Roman" w:hAnsi="Times New Roman" w:cs="Times New Roman"/>
          <w:sz w:val="24"/>
          <w:szCs w:val="24"/>
        </w:rPr>
        <w:t>- планировать и решать задачи собственного профессионального и личностного развития;</w:t>
      </w:r>
    </w:p>
    <w:p w:rsidR="0025505F" w:rsidRPr="0025505F" w:rsidRDefault="0025505F" w:rsidP="0025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5F">
        <w:rPr>
          <w:rFonts w:ascii="Times New Roman" w:hAnsi="Times New Roman" w:cs="Times New Roman"/>
          <w:sz w:val="24"/>
          <w:szCs w:val="24"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исследования;</w:t>
      </w:r>
    </w:p>
    <w:p w:rsidR="0025505F" w:rsidRPr="0025505F" w:rsidRDefault="0025505F" w:rsidP="0025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5F">
        <w:rPr>
          <w:rFonts w:ascii="Times New Roman" w:hAnsi="Times New Roman" w:cs="Times New Roman"/>
          <w:sz w:val="24"/>
          <w:szCs w:val="24"/>
        </w:rPr>
        <w:t>- следовать этическим нормам в профессиональной деятельности;</w:t>
      </w:r>
    </w:p>
    <w:p w:rsidR="00C426E1" w:rsidRPr="00C426E1" w:rsidRDefault="0025505F" w:rsidP="00C426E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СТРУКТУРА И СОДЕРЖАНИЕ ДИСЦИПЛИНЫ </w:t>
      </w:r>
    </w:p>
    <w:p w:rsidR="00C426E1" w:rsidRPr="00C426E1" w:rsidRDefault="00C426E1" w:rsidP="00C426E1">
      <w:pPr>
        <w:tabs>
          <w:tab w:val="right" w:leader="underscore" w:pos="9639"/>
        </w:tabs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Cs/>
          <w:sz w:val="24"/>
          <w:szCs w:val="24"/>
        </w:rPr>
        <w:tab/>
        <w:t>О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бъем дисциплины </w:t>
      </w:r>
      <w:r w:rsidR="006E2EB7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5505F" w:rsidRPr="0025505F">
        <w:rPr>
          <w:rFonts w:ascii="Times New Roman" w:eastAsia="Times New Roman" w:hAnsi="Times New Roman" w:cs="Times New Roman"/>
          <w:b/>
          <w:sz w:val="24"/>
          <w:szCs w:val="24"/>
        </w:rPr>
        <w:t>1 зачетн</w:t>
      </w:r>
      <w:r w:rsidR="006E2EB7">
        <w:rPr>
          <w:rFonts w:ascii="Times New Roman" w:eastAsia="Times New Roman" w:hAnsi="Times New Roman" w:cs="Times New Roman"/>
          <w:b/>
          <w:sz w:val="24"/>
          <w:szCs w:val="24"/>
        </w:rPr>
        <w:t>ую</w:t>
      </w:r>
      <w:r w:rsidR="0025505F" w:rsidRPr="0025505F">
        <w:rPr>
          <w:rFonts w:ascii="Times New Roman" w:eastAsia="Times New Roman" w:hAnsi="Times New Roman" w:cs="Times New Roman"/>
          <w:b/>
          <w:sz w:val="24"/>
          <w:szCs w:val="24"/>
        </w:rPr>
        <w:t xml:space="preserve"> единиц</w:t>
      </w:r>
      <w:r w:rsidR="006E2EB7">
        <w:rPr>
          <w:rFonts w:ascii="Times New Roman" w:eastAsia="Times New Roman" w:hAnsi="Times New Roman" w:cs="Times New Roman"/>
          <w:b/>
          <w:sz w:val="24"/>
          <w:szCs w:val="24"/>
        </w:rPr>
        <w:t>у (</w:t>
      </w:r>
      <w:r w:rsidR="0025505F">
        <w:rPr>
          <w:rFonts w:ascii="Times New Roman" w:eastAsia="Times New Roman" w:hAnsi="Times New Roman" w:cs="Times New Roman"/>
          <w:b/>
          <w:sz w:val="24"/>
          <w:szCs w:val="24"/>
        </w:rPr>
        <w:t>36 часов</w:t>
      </w:r>
      <w:r w:rsidR="006E2EB7">
        <w:rPr>
          <w:rFonts w:ascii="Times New Roman" w:eastAsia="Times New Roman" w:hAnsi="Times New Roman" w:cs="Times New Roman"/>
          <w:b/>
          <w:sz w:val="24"/>
          <w:szCs w:val="24"/>
        </w:rPr>
        <w:t xml:space="preserve">),  </w:t>
      </w:r>
      <w:r w:rsidR="006E2EB7" w:rsidRPr="006E2EB7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>, выделенных на контактную работу обучающихся с преподавателем</w:t>
      </w:r>
      <w:r w:rsidR="006E2E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5505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лекции – </w:t>
      </w:r>
      <w:r w:rsidR="0025505F" w:rsidRPr="0025505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5505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6E2E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5505F">
        <w:rPr>
          <w:rFonts w:ascii="Times New Roman" w:eastAsia="Times New Roman" w:hAnsi="Times New Roman" w:cs="Times New Roman"/>
          <w:b/>
          <w:sz w:val="24"/>
          <w:szCs w:val="24"/>
        </w:rPr>
        <w:t xml:space="preserve">, практические – </w:t>
      </w:r>
      <w:r w:rsidR="0025505F" w:rsidRPr="0025505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5505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6E2EB7">
        <w:rPr>
          <w:rFonts w:ascii="Times New Roman" w:eastAsia="Times New Roman" w:hAnsi="Times New Roman" w:cs="Times New Roman"/>
          <w:b/>
          <w:sz w:val="24"/>
          <w:szCs w:val="24"/>
        </w:rPr>
        <w:t>а;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 на самостоятельную работу обучающихся</w:t>
      </w:r>
      <w:r w:rsidR="006E2EB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5505F" w:rsidRPr="006E2EB7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6E2EB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="006E2E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FA28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>Структура и содержание дисциплины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C426E1" w:rsidRPr="00C426E1" w:rsidTr="00192D83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 w:rsidRPr="00C426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 w:rsidRPr="00C426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C426E1" w:rsidRPr="00C426E1" w:rsidTr="00192D83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6E1" w:rsidRPr="00C426E1" w:rsidTr="00192D8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D10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и принципы компетентностного подхода</w:t>
            </w:r>
            <w:r w:rsidRPr="00C426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FA28AD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FA28AD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DD66D0" w:rsidP="00C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426E1" w:rsidRPr="00C426E1" w:rsidTr="00192D8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D10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Теоретические основы проектирования компетентностно-ориентированной образовательной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FA28AD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FA28AD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E" w:rsidRDefault="000F6EFE" w:rsidP="00C426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Устный опрос</w:t>
            </w:r>
          </w:p>
          <w:p w:rsidR="00C426E1" w:rsidRPr="00C426E1" w:rsidRDefault="00DD66D0" w:rsidP="00C426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</w:t>
            </w:r>
            <w:r w:rsidR="00C426E1" w:rsidRPr="00C426E1">
              <w:rPr>
                <w:rFonts w:ascii="Times New Roman" w:eastAsia="Times New Roman" w:hAnsi="Times New Roman" w:cs="Times New Roman"/>
                <w:szCs w:val="24"/>
              </w:rPr>
              <w:t>еферат-резюме</w:t>
            </w:r>
          </w:p>
          <w:p w:rsidR="00C426E1" w:rsidRPr="00C426E1" w:rsidRDefault="00C426E1" w:rsidP="00C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6E1" w:rsidRPr="00C426E1" w:rsidTr="00192D8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FA28AD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к профессионализму педагогических кадров в контексте задач </w:t>
            </w:r>
            <w:r w:rsidRPr="00C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компетентностного обновления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126B1F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FA28AD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FA28AD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426E1" w:rsidRPr="00C426E1" w:rsidRDefault="000F6EFE" w:rsidP="000F6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C426E1" w:rsidRPr="00C426E1">
              <w:rPr>
                <w:rFonts w:ascii="Times New Roman" w:eastAsia="Times New Roman" w:hAnsi="Times New Roman" w:cs="Times New Roman"/>
                <w:szCs w:val="24"/>
              </w:rPr>
              <w:t>резентация</w:t>
            </w:r>
          </w:p>
        </w:tc>
      </w:tr>
      <w:tr w:rsidR="00C426E1" w:rsidRPr="00C426E1" w:rsidTr="00192D83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FA28AD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FA28AD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FA28AD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/>
                <w:szCs w:val="24"/>
              </w:rPr>
              <w:t>ЗАЧЕТ</w:t>
            </w:r>
          </w:p>
        </w:tc>
      </w:tr>
    </w:tbl>
    <w:p w:rsidR="00C426E1" w:rsidRPr="00C426E1" w:rsidRDefault="00C426E1" w:rsidP="00C426E1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Условные обозначения:</w:t>
      </w:r>
    </w:p>
    <w:p w:rsidR="00C426E1" w:rsidRPr="00C426E1" w:rsidRDefault="00C426E1" w:rsidP="00C426E1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Л – занятия лекционного типа; ПЗ – практические занятия, ЛР – лабораторные работы; </w:t>
      </w:r>
    </w:p>
    <w:p w:rsidR="00C426E1" w:rsidRPr="00C426E1" w:rsidRDefault="00C426E1" w:rsidP="00C426E1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СР – самостоятельная работа по отдельным темам</w:t>
      </w:r>
    </w:p>
    <w:p w:rsidR="00C426E1" w:rsidRPr="00C426E1" w:rsidRDefault="00C426E1" w:rsidP="00175D4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br/>
      </w:r>
      <w:r w:rsidR="00FA28A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ПЕРЕЧЕНЬ УЧЕБНО-МЕТОДИЧЕСКОГО ОБЕСПЕЧЕНИЯ </w:t>
      </w:r>
      <w:r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C426E1" w:rsidRPr="00C426E1" w:rsidRDefault="00FA28AD" w:rsidP="00C426E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426E1" w:rsidRPr="00C426E1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семинарских занятий с перечнем учебно-методического обеспечения</w:t>
      </w:r>
    </w:p>
    <w:p w:rsidR="00C426E1" w:rsidRPr="00C426E1" w:rsidRDefault="00C426E1" w:rsidP="00C426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Cs/>
          <w:sz w:val="24"/>
          <w:szCs w:val="24"/>
        </w:rPr>
        <w:t>Организация и проведение лекционных и практических занятий</w:t>
      </w: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 должна обеспечить готовность аспиранта к профессиональной педагогической деятельности.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квазипрофессиональных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научных статей, докладов и т.д.), реализуются технологии задачного подхода (постановка и решение методических задач). Используются интерактивные и активные методы. </w:t>
      </w:r>
    </w:p>
    <w:p w:rsidR="00C426E1" w:rsidRPr="00C426E1" w:rsidRDefault="00C426E1" w:rsidP="00C42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научная обоснованность, информативность и современный научный уровень дидактических материалов, излагаемых в лекции; методически отработанная и удобная для восприятия последовательность изложения и анализа, четкая структура и логика раскрытия излагаемых вопросов; 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 вовлечение в познавательный процесс аудитории, активизация мышления слушателей, постановка вопросов для творческой деятельности; 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C426E1" w:rsidRPr="00C426E1" w:rsidRDefault="00FA28AD" w:rsidP="00C426E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426E1" w:rsidRPr="00C426E1">
        <w:rPr>
          <w:rFonts w:ascii="Times New Roman" w:eastAsia="Times New Roman" w:hAnsi="Times New Roman" w:cs="Times New Roman"/>
          <w:bCs/>
          <w:sz w:val="24"/>
          <w:szCs w:val="24"/>
        </w:rPr>
        <w:t xml:space="preserve">.2. 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Указания для обучающихся по освоению дисциплины </w:t>
      </w:r>
    </w:p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FA28A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5821"/>
        <w:gridCol w:w="1043"/>
        <w:gridCol w:w="1480"/>
      </w:tblGrid>
      <w:tr w:rsidR="00C426E1" w:rsidRPr="00C426E1" w:rsidTr="00192D83">
        <w:trPr>
          <w:jc w:val="center"/>
        </w:trPr>
        <w:tc>
          <w:tcPr>
            <w:tcW w:w="1543" w:type="dxa"/>
            <w:vAlign w:val="center"/>
          </w:tcPr>
          <w:p w:rsidR="00C426E1" w:rsidRPr="00C426E1" w:rsidRDefault="00C426E1" w:rsidP="00C42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r w:rsidRPr="00C4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темы</w:t>
            </w:r>
          </w:p>
        </w:tc>
        <w:tc>
          <w:tcPr>
            <w:tcW w:w="5821" w:type="dxa"/>
            <w:vAlign w:val="center"/>
          </w:tcPr>
          <w:p w:rsidR="00C426E1" w:rsidRPr="00C426E1" w:rsidRDefault="00C426E1" w:rsidP="00C42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43" w:type="dxa"/>
            <w:vAlign w:val="center"/>
          </w:tcPr>
          <w:p w:rsidR="00C426E1" w:rsidRPr="00C426E1" w:rsidRDefault="00C426E1" w:rsidP="00C42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480" w:type="dxa"/>
          </w:tcPr>
          <w:p w:rsidR="00C426E1" w:rsidRPr="00C426E1" w:rsidRDefault="00C426E1" w:rsidP="00C42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</w:tr>
      <w:tr w:rsidR="00C426E1" w:rsidRPr="00C426E1" w:rsidTr="00192D83">
        <w:trPr>
          <w:jc w:val="center"/>
        </w:trPr>
        <w:tc>
          <w:tcPr>
            <w:tcW w:w="1543" w:type="dxa"/>
          </w:tcPr>
          <w:p w:rsidR="00C426E1" w:rsidRPr="00C426E1" w:rsidRDefault="00C426E1" w:rsidP="00C42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1" w:type="dxa"/>
          </w:tcPr>
          <w:p w:rsidR="00C426E1" w:rsidRPr="00C426E1" w:rsidRDefault="00C426E1" w:rsidP="00C4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становления компетентностного подхода</w:t>
            </w:r>
          </w:p>
          <w:p w:rsidR="00C426E1" w:rsidRPr="00C426E1" w:rsidRDefault="00C426E1" w:rsidP="00C4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Дискуссионные аспекты трактовки базовых понятий компетентностного подхода. Принципы компетентностного подхода.</w:t>
            </w:r>
          </w:p>
        </w:tc>
        <w:tc>
          <w:tcPr>
            <w:tcW w:w="1043" w:type="dxa"/>
            <w:vAlign w:val="center"/>
          </w:tcPr>
          <w:p w:rsidR="00C426E1" w:rsidRPr="00C426E1" w:rsidRDefault="00FA28AD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480" w:type="dxa"/>
          </w:tcPr>
          <w:p w:rsidR="00C426E1" w:rsidRPr="00C426E1" w:rsidRDefault="00C426E1" w:rsidP="00C4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  <w:p w:rsidR="00C426E1" w:rsidRPr="00C426E1" w:rsidRDefault="00C426E1" w:rsidP="00C4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6E1" w:rsidRPr="00C426E1" w:rsidRDefault="00C426E1" w:rsidP="00DD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DD66D0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реферата</w:t>
            </w:r>
          </w:p>
        </w:tc>
      </w:tr>
      <w:tr w:rsidR="00C426E1" w:rsidRPr="00C426E1" w:rsidTr="00192D83">
        <w:trPr>
          <w:jc w:val="center"/>
        </w:trPr>
        <w:tc>
          <w:tcPr>
            <w:tcW w:w="1543" w:type="dxa"/>
          </w:tcPr>
          <w:p w:rsidR="00C426E1" w:rsidRPr="00C426E1" w:rsidRDefault="00FA28AD" w:rsidP="00C42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1" w:type="dxa"/>
          </w:tcPr>
          <w:p w:rsidR="00C426E1" w:rsidRPr="00C426E1" w:rsidRDefault="00C426E1" w:rsidP="00C4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результатов компетентностно-ориентированной образовательной программы. </w:t>
            </w:r>
          </w:p>
        </w:tc>
        <w:tc>
          <w:tcPr>
            <w:tcW w:w="1043" w:type="dxa"/>
            <w:vAlign w:val="center"/>
          </w:tcPr>
          <w:p w:rsidR="00C426E1" w:rsidRPr="00C426E1" w:rsidRDefault="00FA28AD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480" w:type="dxa"/>
          </w:tcPr>
          <w:p w:rsidR="00C426E1" w:rsidRPr="00C426E1" w:rsidRDefault="00C426E1" w:rsidP="00C4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</w:t>
            </w:r>
          </w:p>
          <w:p w:rsidR="00C426E1" w:rsidRPr="00C426E1" w:rsidRDefault="00C426E1" w:rsidP="00C4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426E1" w:rsidRPr="00C426E1" w:rsidTr="00192D83">
        <w:trPr>
          <w:jc w:val="center"/>
        </w:trPr>
        <w:tc>
          <w:tcPr>
            <w:tcW w:w="1543" w:type="dxa"/>
          </w:tcPr>
          <w:p w:rsidR="00C426E1" w:rsidRPr="00FA28AD" w:rsidRDefault="00FA28AD" w:rsidP="00C42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1" w:type="dxa"/>
          </w:tcPr>
          <w:p w:rsidR="00C426E1" w:rsidRPr="00C426E1" w:rsidRDefault="00C426E1" w:rsidP="00C4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как субъект компетентностно-ориентированной образовательной деятельности. </w:t>
            </w:r>
          </w:p>
        </w:tc>
        <w:tc>
          <w:tcPr>
            <w:tcW w:w="1043" w:type="dxa"/>
            <w:vAlign w:val="center"/>
          </w:tcPr>
          <w:p w:rsidR="00C426E1" w:rsidRPr="00C426E1" w:rsidRDefault="00FA28AD" w:rsidP="00C426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480" w:type="dxa"/>
          </w:tcPr>
          <w:p w:rsidR="00C426E1" w:rsidRPr="00C426E1" w:rsidRDefault="00C426E1" w:rsidP="00C4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</w:t>
            </w:r>
          </w:p>
          <w:p w:rsidR="00C426E1" w:rsidRPr="00C426E1" w:rsidRDefault="00C426E1" w:rsidP="00C4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D1054B" w:rsidRDefault="00D1054B" w:rsidP="00C426E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26E1" w:rsidRPr="00C426E1" w:rsidRDefault="00FA28AD" w:rsidP="00C426E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</w:t>
      </w:r>
      <w:r w:rsidR="00C426E1" w:rsidRPr="00C426E1">
        <w:rPr>
          <w:rFonts w:ascii="Times New Roman" w:eastAsia="Times New Roman" w:hAnsi="Times New Roman" w:cs="Times New Roman"/>
          <w:bCs/>
          <w:sz w:val="24"/>
          <w:szCs w:val="24"/>
        </w:rPr>
        <w:t xml:space="preserve">.3. 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дисциплины, выполняемые обучающимися самостоятельно. </w:t>
      </w: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самопроверки, диалогов, обсуждений, дискуссий, экспертиз</w:t>
      </w: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Компетентностно-ориентированная образовательная программа как инновация.</w:t>
      </w:r>
    </w:p>
    <w:p w:rsidR="00C426E1" w:rsidRPr="00C426E1" w:rsidRDefault="00C426E1" w:rsidP="00C426E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Компетентностный потенциал активных методов обучения.</w:t>
      </w:r>
    </w:p>
    <w:p w:rsidR="00C426E1" w:rsidRPr="00C426E1" w:rsidRDefault="00C426E1" w:rsidP="00C426E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Дискуссионные аспекты трактовки базовых понятий компетентностного подхода. </w:t>
      </w:r>
    </w:p>
    <w:p w:rsidR="00C426E1" w:rsidRPr="00C426E1" w:rsidRDefault="00C426E1" w:rsidP="00C426E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Проблемы классификации компетенций. </w:t>
      </w:r>
    </w:p>
    <w:p w:rsidR="00C426E1" w:rsidRPr="00C426E1" w:rsidRDefault="00C426E1" w:rsidP="00C426E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Дидактические характеристики компетентностно-ориентированной образовательной программы.</w:t>
      </w:r>
    </w:p>
    <w:p w:rsidR="00C426E1" w:rsidRPr="00C426E1" w:rsidRDefault="00C426E1" w:rsidP="00C426E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Задачи педагогической деятельности в контексте реализации ФГОС и ФГТ.</w:t>
      </w:r>
    </w:p>
    <w:p w:rsidR="00C426E1" w:rsidRPr="00C426E1" w:rsidRDefault="00C426E1" w:rsidP="00C426E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Развитие профессионализма педагогических кадров в контексте задач компетентностного обновления образования. </w:t>
      </w:r>
    </w:p>
    <w:p w:rsidR="00C426E1" w:rsidRPr="00C426E1" w:rsidRDefault="00C426E1" w:rsidP="00C426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Темы рефератов </w:t>
      </w: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p w:rsidR="00C426E1" w:rsidRPr="00C426E1" w:rsidRDefault="00FA28AD" w:rsidP="00C4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1, 2, 3</w:t>
      </w:r>
    </w:p>
    <w:p w:rsidR="00C426E1" w:rsidRPr="00FA28AD" w:rsidRDefault="00C426E1" w:rsidP="00FA28AD">
      <w:pPr>
        <w:pStyle w:val="af"/>
        <w:numPr>
          <w:ilvl w:val="0"/>
          <w:numId w:val="49"/>
        </w:numPr>
        <w:jc w:val="both"/>
      </w:pPr>
      <w:r w:rsidRPr="00FA28AD">
        <w:t>Компетентностный подход как теоретико-методологическая основа реализации целей Болонского процесса.</w:t>
      </w:r>
    </w:p>
    <w:p w:rsidR="00C426E1" w:rsidRPr="00FA28AD" w:rsidRDefault="00C426E1" w:rsidP="00FA28AD">
      <w:pPr>
        <w:pStyle w:val="af"/>
        <w:numPr>
          <w:ilvl w:val="0"/>
          <w:numId w:val="49"/>
        </w:numPr>
        <w:jc w:val="both"/>
      </w:pPr>
      <w:r w:rsidRPr="00FA28AD">
        <w:t>Принципы компетентностного подхода как отражение основных положений Болонской декларации.</w:t>
      </w:r>
    </w:p>
    <w:p w:rsidR="00C426E1" w:rsidRPr="00FA28AD" w:rsidRDefault="00C426E1" w:rsidP="00FA28AD">
      <w:pPr>
        <w:pStyle w:val="af"/>
        <w:numPr>
          <w:ilvl w:val="0"/>
          <w:numId w:val="49"/>
        </w:numPr>
        <w:jc w:val="both"/>
      </w:pPr>
      <w:r w:rsidRPr="00FA28AD">
        <w:t>Особенности целевых ориентиров компетентностного подхода в образовании: специфика образовательных результатов.</w:t>
      </w:r>
    </w:p>
    <w:p w:rsidR="00C426E1" w:rsidRPr="00FA28AD" w:rsidRDefault="00C426E1" w:rsidP="00FA28AD">
      <w:pPr>
        <w:pStyle w:val="af"/>
        <w:numPr>
          <w:ilvl w:val="0"/>
          <w:numId w:val="49"/>
        </w:numPr>
        <w:jc w:val="both"/>
      </w:pPr>
      <w:r w:rsidRPr="00FA28AD">
        <w:t>Сравнительный анализ понятий «компетенция» и «компетентность» (В.И. Байденко, И.А. Зимняя, Э.Ф. Зеер, А.В. Хуторской и др.).</w:t>
      </w:r>
    </w:p>
    <w:p w:rsidR="00C426E1" w:rsidRPr="00FA28AD" w:rsidRDefault="00C426E1" w:rsidP="00FA28AD">
      <w:pPr>
        <w:pStyle w:val="af"/>
        <w:numPr>
          <w:ilvl w:val="0"/>
          <w:numId w:val="49"/>
        </w:numPr>
        <w:jc w:val="both"/>
      </w:pPr>
      <w:r w:rsidRPr="00FA28AD">
        <w:t>Подходы к классификации компетенций.</w:t>
      </w:r>
    </w:p>
    <w:p w:rsidR="00C426E1" w:rsidRPr="00FA28AD" w:rsidRDefault="00C426E1" w:rsidP="00FA28AD">
      <w:pPr>
        <w:pStyle w:val="af"/>
        <w:numPr>
          <w:ilvl w:val="0"/>
          <w:numId w:val="49"/>
        </w:numPr>
        <w:jc w:val="both"/>
      </w:pPr>
      <w:r w:rsidRPr="00FA28AD">
        <w:t>Трактовка понятия «образовательный результат» в компетентностном подходе.</w:t>
      </w:r>
    </w:p>
    <w:p w:rsidR="00C426E1" w:rsidRPr="00FA28AD" w:rsidRDefault="00C426E1" w:rsidP="00FA28AD">
      <w:pPr>
        <w:pStyle w:val="af"/>
        <w:numPr>
          <w:ilvl w:val="0"/>
          <w:numId w:val="49"/>
        </w:numPr>
        <w:jc w:val="both"/>
      </w:pPr>
      <w:r w:rsidRPr="00FA28AD">
        <w:t>Специфика компетентностно-ориентированной образовательной программы.</w:t>
      </w:r>
    </w:p>
    <w:p w:rsidR="00C426E1" w:rsidRPr="00FA28AD" w:rsidRDefault="00C426E1" w:rsidP="00FA28AD">
      <w:pPr>
        <w:pStyle w:val="af"/>
        <w:numPr>
          <w:ilvl w:val="0"/>
          <w:numId w:val="49"/>
        </w:numPr>
        <w:jc w:val="both"/>
      </w:pPr>
      <w:r w:rsidRPr="00FA28AD">
        <w:t>Субъекты проектирования компетентностно-ориентированной образовательной программы.</w:t>
      </w:r>
    </w:p>
    <w:p w:rsidR="00C426E1" w:rsidRPr="00FA28AD" w:rsidRDefault="00C426E1" w:rsidP="00FA28AD">
      <w:pPr>
        <w:pStyle w:val="af"/>
        <w:numPr>
          <w:ilvl w:val="0"/>
          <w:numId w:val="49"/>
        </w:numPr>
        <w:jc w:val="both"/>
      </w:pPr>
      <w:r w:rsidRPr="00FA28AD">
        <w:t>Особенности целеполагания (планирования образовательных результатов) при проектировании компетентностно-ориентированной образовательной программы.</w:t>
      </w:r>
    </w:p>
    <w:p w:rsidR="00C426E1" w:rsidRPr="00FA28AD" w:rsidRDefault="00C426E1" w:rsidP="00FA28AD">
      <w:pPr>
        <w:pStyle w:val="af"/>
        <w:numPr>
          <w:ilvl w:val="0"/>
          <w:numId w:val="49"/>
        </w:numPr>
        <w:jc w:val="both"/>
      </w:pPr>
      <w:r w:rsidRPr="00FA28AD">
        <w:t>Специфика технологического обеспечения компетентностно-ориентированной образовательной программы.</w:t>
      </w:r>
    </w:p>
    <w:p w:rsidR="00C426E1" w:rsidRPr="00FA28AD" w:rsidRDefault="00C426E1" w:rsidP="00FA28AD">
      <w:pPr>
        <w:pStyle w:val="af"/>
        <w:numPr>
          <w:ilvl w:val="0"/>
          <w:numId w:val="49"/>
        </w:numPr>
        <w:jc w:val="both"/>
      </w:pPr>
      <w:r w:rsidRPr="00FA28AD">
        <w:t>Диагностика и оценка компетентностно-ориентированной образовательной программы.</w:t>
      </w:r>
    </w:p>
    <w:p w:rsidR="00C426E1" w:rsidRPr="00C426E1" w:rsidRDefault="00C426E1" w:rsidP="00FA28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b/>
          <w:sz w:val="24"/>
          <w:szCs w:val="24"/>
        </w:rPr>
        <w:t>Конспект</w:t>
      </w: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>Цель данной: выработка умений и навыков грамотного изложения теории и практических вопросов в письменной форме в виде конспекта.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>Виды конспектов: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 -плановый конспект (план-конспект) -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инсточника информации;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- текстуальный конспект - подробная форма изложения, основанная на выписках из текста-источника и его цитировании (с логическими связями);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- произвольный конспект - конспект, включающий несколько способов работы над материалом (выписки, цитирование, план и др.);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 - схематический конспект (контекст-схема) - конспект на основе плана, составленного из пунктов в виде вопросов, на которые нужно дать ответ;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- тематический конспект - разработка и освещение в конспективной форме определенного вопроса, темы;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опорный конспект (введен В. Ф. Шаталовым) -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- сводный конспект - обработка нескольких текстов с целью их сопоставления, сравнения и сведения к единой конструкции;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>- выборочный конспект - выбор из текста информации на определенную тему.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 Формы конспектирования: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- план (простой, сложный) включает анализ структуры текста, обобщение, выделение логики развития событий и их сути;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- выписки - простейшая форма конспектирования, почти дословно воспроизводящая текст;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- тезисы представляют собой выводы, сделанные на основе прочитанного. Выделяют простые и осложненные тезисы (кроме основных положений, включают также второстепенные);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- цитирование - дословная выписка, которая используется, когда передать мысль автора своими словами невозможно.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Алгоритм выполнение задания: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1) определить цель составления конспекта;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2) записать название текста или его части;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3) записать выходные данные текста (автор, место и год издания);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>4) выделить при первичном чтении основные смысловые части текста;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 5) выделить основные положения текста;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6) выделить понятия, термины, которые требуют разъяснений;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8) включить в запись выводы по основным положениям, конкретным фактам и примерам (без подробного описания);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 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10) соблюдать правила цитирования (цитата должна быть заключена в кавычки, дана ссылка на ее источник, указана страница). 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>Презентация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 может представлять собой сочетание текста, </w:t>
      </w:r>
      <w:hyperlink r:id="rId10" w:tooltip="Гипертекст" w:history="1">
        <w:r w:rsidRPr="00C426E1">
          <w:rPr>
            <w:rFonts w:ascii="Times New Roman" w:eastAsia="Times New Roman" w:hAnsi="Times New Roman" w:cs="Times New Roman"/>
            <w:sz w:val="24"/>
            <w:szCs w:val="24"/>
          </w:rPr>
          <w:t>гипертекстовых</w:t>
        </w:r>
      </w:hyperlink>
      <w:r w:rsidRPr="00C426E1">
        <w:rPr>
          <w:rFonts w:ascii="Times New Roman" w:eastAsia="Times New Roman" w:hAnsi="Times New Roman" w:cs="Times New Roman"/>
          <w:sz w:val="24"/>
          <w:szCs w:val="24"/>
        </w:rPr>
        <w:t> ссылок, компьютерной анимации, графики, видео, музыки и звукового ряда (но не обязательно всё вместе), которые организованы в единую среду. Кроме того, презентация имеет сюжет, сценарий и структуру, организованную для удобного восприятия информации. Отличительной особенностью презентации является её </w:t>
      </w:r>
      <w:hyperlink r:id="rId11" w:tooltip="Интерактивность" w:history="1">
        <w:r w:rsidRPr="00C426E1">
          <w:rPr>
            <w:rFonts w:ascii="Times New Roman" w:eastAsia="Times New Roman" w:hAnsi="Times New Roman" w:cs="Times New Roman"/>
            <w:sz w:val="24"/>
            <w:szCs w:val="24"/>
          </w:rPr>
          <w:t>интерактивность</w:t>
        </w:r>
      </w:hyperlink>
      <w:r w:rsidRPr="00C426E1">
        <w:rPr>
          <w:rFonts w:ascii="Times New Roman" w:eastAsia="Times New Roman" w:hAnsi="Times New Roman" w:cs="Times New Roman"/>
          <w:sz w:val="24"/>
          <w:szCs w:val="24"/>
        </w:rPr>
        <w:t>, то есть создаваемая для пользователя возможность взаимодействия через элементы управления.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В зависимости от места использования презентации различаются определенными особенностями.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Презентация созданная для самостоятельного изучения, может содержать все присущие ей элементы, иметь разветвленную структуру и рассматривать объект презентации со всех сторон. Реализуется, как правило, с использованием элементов </w:t>
      </w:r>
      <w:hyperlink r:id="rId12" w:tooltip="Гипертекст" w:history="1">
        <w:r w:rsidRPr="00C426E1">
          <w:rPr>
            <w:rFonts w:ascii="Times New Roman" w:eastAsia="Times New Roman" w:hAnsi="Times New Roman" w:cs="Times New Roman"/>
            <w:sz w:val="24"/>
            <w:szCs w:val="24"/>
          </w:rPr>
          <w:t>гипертекста</w:t>
        </w:r>
      </w:hyperlink>
      <w:r w:rsidRPr="00C42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Презентация, созданная для поддержки какого-либо мероприятия или события отличается большей минималистичностью и простотой в плане наличия мультимедиа и элементов дистанционного управления, обычно не содержит текста, так как текст проговаривается ведущим, и служит для наглядного представления его слов.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Презентация, созданная для видеодемонстрации, не содержит интерактивных элементов, включает в себя видеоролик об объекте презентации, может содержать также текст и аудиодорожку. Разновидностью такой презентации является </w:t>
      </w:r>
      <w:hyperlink r:id="rId13" w:tooltip="Реклама" w:history="1">
        <w:r w:rsidRPr="00C426E1">
          <w:rPr>
            <w:rFonts w:ascii="Times New Roman" w:eastAsia="Times New Roman" w:hAnsi="Times New Roman" w:cs="Times New Roman"/>
            <w:sz w:val="24"/>
            <w:szCs w:val="24"/>
          </w:rPr>
          <w:t>рекламный ролик</w:t>
        </w:r>
      </w:hyperlink>
      <w:r w:rsidRPr="00C42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Презентация, созданная для электронной рекламной </w:t>
      </w:r>
      <w:hyperlink r:id="rId14" w:tooltip="Рассылка электронной почты" w:history="1">
        <w:r w:rsidRPr="00C426E1">
          <w:rPr>
            <w:rFonts w:ascii="Times New Roman" w:eastAsia="Times New Roman" w:hAnsi="Times New Roman" w:cs="Times New Roman"/>
            <w:sz w:val="24"/>
            <w:szCs w:val="24"/>
          </w:rPr>
          <w:t>рассылки</w:t>
        </w:r>
      </w:hyperlink>
      <w:r w:rsidRPr="00C426E1">
        <w:rPr>
          <w:rFonts w:ascii="Times New Roman" w:eastAsia="Times New Roman" w:hAnsi="Times New Roman" w:cs="Times New Roman"/>
          <w:sz w:val="24"/>
          <w:szCs w:val="24"/>
        </w:rPr>
        <w:t>, создается с минимальным применением инструментов мультимедиа в целях уменьшения объема письма.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Учебная презентация, созданная для проведения занятия в образовательном учреждении.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lastRenderedPageBreak/>
        <w:t>Вне зависимости от исполнения каждая самостоятельная презентация должна четко выполнять поставленную цель: помочь донести требуемую информацию об объекте презентации.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>Реферат-резюме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 – это краткое изложение информации на основе одного источника. Главное условие этого вида работы – отсутствие субъективных мыслей. Также существует синонимическое название реферата-резюме – индикативный реферат. Реферат-резюме не ограничивается перечислением проблем, он кратко посвящает читателя в суть каждой из них; является также самостоятельным носителем научной информации. 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Общие требования к реферату-резюме: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- Предельный лаконизм. 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-Точность и информативность.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-Объем реферата должен составлять 1/8 (10-15 %) от объема первичного документа. 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Иллюстративный материал нужно использовать ограничено (только то, без чего невозможно раскрыть то или иное   источника реферирования). 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Текст должен быть написан в научном стиле. Подача информации должна напоминать констатацию научных фактов. Следует использовать обороты-клише, это касается всех компонентов структуры. В тексте реферата нужно использовать простые неопределенно-личные предложения, что упростит его восприятие читателем. 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Структура реферата-резюме: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- Автор, название и выходные данные источника (все это содержится в библиографическом описании). 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-Общая тема источника, его цель, которые формулируются с использованием клишированных оборотов: «Работа (монография, публикация и т.п.) посвящена вопросу (проблеме, теме)…», «Автор затрагивает проблему…», «Целью работы является…».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 -Информация о структурных частях источника («Работа (монография, публикация и т.п.) состоит из…»). 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-Основное содержание (излагаются основные выводы составителя реферата, касающиеся содержания отдельных структурных частей). Можно использовать такие клише: «Во введении рассказывается о том, что…»; «В первом (втором, третьем и т.п.) разделе освещается вопрос…», «Раздел посвящен проблеме…», «Автор делает вывод о…». 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-Иллюстративный материал (при необходимости): «Свои мысли (гипотезы, рассуждения) автор подтверждает примерами (схемами, рисунками, фотографиями и т.п.). 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-Адресат реферируемого источника (аудитория, для которой он предназначен): «Работа (монография, публикация и т.п.) представляет интерес для специалистов в области…», «… предназначена для…». 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Реферат-резюме не должен превращаться в механический пересказ текста первоисточника. Референту следует выделить то, что заслуживает внимания из-за новизны или практической ценности. Очень хорошо, если в текст будут включены цитаты из первоисточника, однако они должны быть содержательными и лаконичными. </w:t>
      </w:r>
    </w:p>
    <w:p w:rsidR="00C426E1" w:rsidRPr="00C426E1" w:rsidRDefault="00C426E1" w:rsidP="00C4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Реферат-резюме – один из самых легких и быстрых видов реферирования, так как не требует поиска нескольких источников и их обработки. Написание данного вида работы развивает бесценные для обучающегося навыки «сжатия» текстов, которые помогают в дальнейшей научной работе и при подготовке к экзаменам.</w:t>
      </w:r>
    </w:p>
    <w:p w:rsidR="00C426E1" w:rsidRPr="00C426E1" w:rsidRDefault="00FA28AD" w:rsidP="00C426E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>. ОБРАЗОВАТЕЛЬНЫЕ И ИНФОРМАЦИОННЫЕ ТЕХНОЛОГИИ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различных видов учебной работы по дисциплине могут использоваться электронное обучение и дистанционные образовательные технологии. </w:t>
      </w:r>
    </w:p>
    <w:p w:rsidR="00C426E1" w:rsidRDefault="00C426E1" w:rsidP="00C426E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A28A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C426E1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>. Образовательные технологии</w:t>
      </w:r>
    </w:p>
    <w:tbl>
      <w:tblPr>
        <w:tblStyle w:val="210"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2693"/>
        <w:gridCol w:w="2976"/>
      </w:tblGrid>
      <w:tr w:rsidR="00C218E0" w:rsidRPr="00C218E0" w:rsidTr="00DD66D0">
        <w:trPr>
          <w:jc w:val="center"/>
        </w:trPr>
        <w:tc>
          <w:tcPr>
            <w:tcW w:w="3970" w:type="dxa"/>
            <w:vMerge w:val="restart"/>
          </w:tcPr>
          <w:p w:rsidR="00C218E0" w:rsidRPr="00C218E0" w:rsidRDefault="00F7026D" w:rsidP="00C218E0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C218E0" w:rsidRPr="00C218E0">
              <w:rPr>
                <w:rFonts w:ascii="Times New Roman" w:eastAsia="Calibri" w:hAnsi="Times New Roman" w:cs="Times New Roman"/>
                <w:sz w:val="24"/>
                <w:szCs w:val="24"/>
              </w:rPr>
              <w:t>ема</w:t>
            </w:r>
          </w:p>
          <w:p w:rsidR="00C218E0" w:rsidRPr="00C218E0" w:rsidRDefault="00C218E0" w:rsidP="00F70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5669" w:type="dxa"/>
            <w:gridSpan w:val="2"/>
          </w:tcPr>
          <w:p w:rsidR="00C218E0" w:rsidRPr="00C218E0" w:rsidRDefault="00C218E0" w:rsidP="00C21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учебного занятия </w:t>
            </w:r>
          </w:p>
        </w:tc>
      </w:tr>
      <w:tr w:rsidR="00F7026D" w:rsidRPr="00C218E0" w:rsidTr="00DD66D0">
        <w:trPr>
          <w:jc w:val="center"/>
        </w:trPr>
        <w:tc>
          <w:tcPr>
            <w:tcW w:w="3970" w:type="dxa"/>
            <w:vMerge/>
          </w:tcPr>
          <w:p w:rsidR="00F7026D" w:rsidRPr="00C218E0" w:rsidRDefault="00F7026D" w:rsidP="00C218E0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026D" w:rsidRPr="00C218E0" w:rsidRDefault="00F7026D" w:rsidP="00C21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E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76" w:type="dxa"/>
          </w:tcPr>
          <w:p w:rsidR="00F7026D" w:rsidRPr="00C218E0" w:rsidRDefault="00F7026D" w:rsidP="00C21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F7026D" w:rsidRPr="00C218E0" w:rsidRDefault="00F7026D" w:rsidP="00C21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26D" w:rsidRPr="00C218E0" w:rsidTr="00DD66D0">
        <w:trPr>
          <w:jc w:val="center"/>
        </w:trPr>
        <w:tc>
          <w:tcPr>
            <w:tcW w:w="3970" w:type="dxa"/>
          </w:tcPr>
          <w:p w:rsidR="00F7026D" w:rsidRPr="00C426E1" w:rsidRDefault="00DD66D0" w:rsidP="00BA06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1. </w:t>
            </w:r>
            <w:r w:rsidR="00F7026D" w:rsidRPr="00C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и принципы компетентностного подхода</w:t>
            </w:r>
            <w:r w:rsidR="00F7026D" w:rsidRPr="00C426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F7026D" w:rsidRPr="00C218E0" w:rsidRDefault="00F7026D" w:rsidP="00DD66D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E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976" w:type="dxa"/>
          </w:tcPr>
          <w:p w:rsidR="00F7026D" w:rsidRPr="00C218E0" w:rsidRDefault="00F7026D" w:rsidP="00DD66D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семинар</w:t>
            </w:r>
          </w:p>
          <w:p w:rsidR="00F7026D" w:rsidRPr="00C218E0" w:rsidRDefault="00F7026D" w:rsidP="00DD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26D" w:rsidRPr="00C218E0" w:rsidTr="00DD66D0">
        <w:trPr>
          <w:jc w:val="center"/>
        </w:trPr>
        <w:tc>
          <w:tcPr>
            <w:tcW w:w="3970" w:type="dxa"/>
          </w:tcPr>
          <w:p w:rsidR="00F7026D" w:rsidRPr="00C426E1" w:rsidRDefault="00DD66D0" w:rsidP="00BA06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 w:rsidR="00F7026D" w:rsidRPr="00C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Теоретические основы проектирования компетентностно-ориентированной образовательной программы </w:t>
            </w:r>
          </w:p>
        </w:tc>
        <w:tc>
          <w:tcPr>
            <w:tcW w:w="2693" w:type="dxa"/>
          </w:tcPr>
          <w:p w:rsidR="00F7026D" w:rsidRPr="00C218E0" w:rsidRDefault="00F7026D" w:rsidP="00DD66D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лекция</w:t>
            </w:r>
          </w:p>
        </w:tc>
        <w:tc>
          <w:tcPr>
            <w:tcW w:w="2976" w:type="dxa"/>
          </w:tcPr>
          <w:p w:rsidR="00F7026D" w:rsidRPr="00C218E0" w:rsidRDefault="00F7026D" w:rsidP="00DD66D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семинар</w:t>
            </w:r>
          </w:p>
          <w:p w:rsidR="00F7026D" w:rsidRPr="00C218E0" w:rsidRDefault="00F7026D" w:rsidP="00DD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26D" w:rsidRPr="00C218E0" w:rsidTr="00DD66D0">
        <w:trPr>
          <w:jc w:val="center"/>
        </w:trPr>
        <w:tc>
          <w:tcPr>
            <w:tcW w:w="3970" w:type="dxa"/>
          </w:tcPr>
          <w:p w:rsidR="00F7026D" w:rsidRPr="00C426E1" w:rsidRDefault="00DD66D0" w:rsidP="00BA06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r w:rsidR="00F7026D" w:rsidRPr="00C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профессионализму педагогических кадров в контексте задач компетентностного обновления образования</w:t>
            </w:r>
          </w:p>
        </w:tc>
        <w:tc>
          <w:tcPr>
            <w:tcW w:w="2693" w:type="dxa"/>
          </w:tcPr>
          <w:p w:rsidR="00F7026D" w:rsidRPr="00C218E0" w:rsidRDefault="00F7026D" w:rsidP="00DD66D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лекция</w:t>
            </w:r>
          </w:p>
        </w:tc>
        <w:tc>
          <w:tcPr>
            <w:tcW w:w="2976" w:type="dxa"/>
          </w:tcPr>
          <w:p w:rsidR="00F7026D" w:rsidRPr="00C218E0" w:rsidRDefault="00F7026D" w:rsidP="00DD66D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малых группах</w:t>
            </w:r>
          </w:p>
          <w:p w:rsidR="00F7026D" w:rsidRPr="00C218E0" w:rsidRDefault="00F7026D" w:rsidP="00DD6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722F" w:rsidRDefault="00EE722F" w:rsidP="00C426E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22F">
        <w:rPr>
          <w:rFonts w:ascii="Times New Roman" w:eastAsia="Times New Roman" w:hAnsi="Times New Roman" w:cs="Times New Roman"/>
          <w:bCs/>
          <w:sz w:val="24"/>
          <w:szCs w:val="24"/>
        </w:rPr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в формах: видеолекций, лекций-презентаций, видеоконференции, собеседования в режиме чат, форума, чата, выполнения виртуальных практических.</w:t>
      </w:r>
    </w:p>
    <w:p w:rsidR="00C426E1" w:rsidRPr="00C426E1" w:rsidRDefault="00FA28AD" w:rsidP="00C426E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C426E1" w:rsidRPr="00C426E1">
        <w:rPr>
          <w:rFonts w:ascii="Times New Roman" w:eastAsia="Times New Roman" w:hAnsi="Times New Roman" w:cs="Times New Roman"/>
          <w:bCs/>
          <w:sz w:val="24"/>
          <w:szCs w:val="24"/>
        </w:rPr>
        <w:t xml:space="preserve">.2. 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C426E1" w:rsidRPr="00C426E1" w:rsidRDefault="00C426E1" w:rsidP="00C42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C426E1" w:rsidRPr="00C426E1" w:rsidRDefault="00C426E1" w:rsidP="00C42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- использование возможностей электронной почты преподавателя;</w:t>
      </w:r>
    </w:p>
    <w:p w:rsidR="00C426E1" w:rsidRPr="00C426E1" w:rsidRDefault="00C426E1" w:rsidP="00C42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:rsidR="00C426E1" w:rsidRPr="00C426E1" w:rsidRDefault="00C426E1" w:rsidP="00C42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др.));</w:t>
      </w:r>
    </w:p>
    <w:p w:rsidR="00C426E1" w:rsidRPr="00C426E1" w:rsidRDefault="00C426E1" w:rsidP="00C42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процесс);</w:t>
      </w:r>
    </w:p>
    <w:p w:rsidR="00C426E1" w:rsidRPr="00C426E1" w:rsidRDefault="00C426E1" w:rsidP="00C42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- 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:rsidR="007563F1" w:rsidRPr="007563F1" w:rsidRDefault="00FA28AD" w:rsidP="007563F1">
      <w:pPr>
        <w:tabs>
          <w:tab w:val="right" w:leader="underscore" w:pos="9639"/>
        </w:tabs>
        <w:spacing w:before="240" w:after="120"/>
        <w:jc w:val="center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7563F1" w:rsidRPr="007563F1">
        <w:rPr>
          <w:rFonts w:ascii="Times New Roman" w:hAnsi="Times New Roman" w:cs="Times New Roman"/>
          <w:bCs/>
        </w:rPr>
        <w:t xml:space="preserve">.3. </w:t>
      </w:r>
      <w:r w:rsidR="007563F1" w:rsidRPr="007563F1">
        <w:rPr>
          <w:rFonts w:ascii="Times New Roman" w:hAnsi="Times New Roman" w:cs="Times New Roman"/>
          <w:b/>
          <w:bCs/>
        </w:rPr>
        <w:t>Перечень программного обеспечения и информационных справочных систем</w:t>
      </w:r>
    </w:p>
    <w:p w:rsidR="007563F1" w:rsidRPr="007563F1" w:rsidRDefault="007563F1" w:rsidP="007563F1">
      <w:pPr>
        <w:jc w:val="center"/>
        <w:rPr>
          <w:rFonts w:ascii="Times New Roman" w:eastAsia="Calibri" w:hAnsi="Times New Roman" w:cs="Times New Roman"/>
          <w:b/>
        </w:rPr>
      </w:pPr>
      <w:r w:rsidRPr="007563F1">
        <w:rPr>
          <w:rFonts w:ascii="Times New Roman" w:eastAsia="Calibri" w:hAnsi="Times New Roman" w:cs="Times New Roman"/>
          <w:b/>
        </w:rPr>
        <w:t>Перечень лицензионного программного обеспечения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686"/>
        <w:gridCol w:w="6451"/>
      </w:tblGrid>
      <w:tr w:rsidR="007563F1" w:rsidRPr="007563F1" w:rsidTr="007563F1">
        <w:trPr>
          <w:trHeight w:val="751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F1" w:rsidRPr="007563F1" w:rsidRDefault="007563F1" w:rsidP="0055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F1" w:rsidRPr="007563F1" w:rsidRDefault="007563F1" w:rsidP="00552A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обучающая среда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Браузер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Архиватор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Браузер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Notepad++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Браузер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7563F1" w:rsidRPr="007563F1" w:rsidTr="007563F1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3F1" w:rsidRPr="007563F1" w:rsidRDefault="007563F1" w:rsidP="00552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F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</w:tbl>
    <w:p w:rsidR="00B645E8" w:rsidRDefault="00B645E8" w:rsidP="00B645E8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B645E8" w:rsidRPr="00B645E8" w:rsidRDefault="00B645E8" w:rsidP="00B645E8">
      <w:pPr>
        <w:ind w:firstLine="567"/>
        <w:jc w:val="both"/>
        <w:rPr>
          <w:rFonts w:ascii="Times New Roman" w:hAnsi="Times New Roman" w:cs="Times New Roman"/>
          <w:b/>
          <w:i/>
          <w:color w:val="FF0000"/>
        </w:rPr>
      </w:pPr>
      <w:r w:rsidRPr="00B645E8">
        <w:rPr>
          <w:rFonts w:ascii="Times New Roman" w:hAnsi="Times New Roman" w:cs="Times New Roman"/>
          <w:b/>
          <w:i/>
        </w:rPr>
        <w:t xml:space="preserve">- Современные профессиональные базы данных, информационные справочные системы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7"/>
      </w:tblGrid>
      <w:tr w:rsidR="00B645E8" w:rsidRPr="00B645E8" w:rsidTr="00B645E8">
        <w:trPr>
          <w:trHeight w:val="689"/>
        </w:trPr>
        <w:tc>
          <w:tcPr>
            <w:tcW w:w="8359" w:type="dxa"/>
            <w:shd w:val="clear" w:color="auto" w:fill="auto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hyperlink r:id="rId15" w:history="1">
              <w:r w:rsidRPr="00B645E8">
                <w:rPr>
                  <w:rStyle w:val="af8"/>
                  <w:rFonts w:ascii="Times New Roman" w:hAnsi="Times New Roman" w:cs="Times New Roman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Pr="00B645E8">
              <w:rPr>
                <w:rFonts w:ascii="Times New Roman" w:hAnsi="Times New Roman" w:cs="Times New Roman"/>
              </w:rPr>
              <w:t>»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hyperlink r:id="rId16" w:history="1">
              <w:r w:rsidRPr="00B645E8">
                <w:rPr>
                  <w:rStyle w:val="af8"/>
                  <w:rFonts w:ascii="Times New Roman" w:hAnsi="Times New Roman" w:cs="Times New Roman"/>
                </w:rPr>
                <w:t>http://dlib.eastview.com</w:t>
              </w:r>
            </w:hyperlink>
          </w:p>
        </w:tc>
      </w:tr>
      <w:tr w:rsidR="00B645E8" w:rsidRPr="00B645E8" w:rsidTr="00AB115C">
        <w:tc>
          <w:tcPr>
            <w:tcW w:w="8359" w:type="dxa"/>
            <w:shd w:val="clear" w:color="auto" w:fill="auto"/>
          </w:tcPr>
          <w:p w:rsidR="00B645E8" w:rsidRPr="00B645E8" w:rsidRDefault="00B645E8" w:rsidP="00B645E8">
            <w:pPr>
              <w:shd w:val="clear" w:color="auto" w:fill="FFFFFF"/>
              <w:tabs>
                <w:tab w:val="left" w:pos="4575"/>
              </w:tabs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:rsidR="00B645E8" w:rsidRPr="00B645E8" w:rsidRDefault="00B645E8" w:rsidP="00B645E8">
            <w:pPr>
              <w:shd w:val="clear" w:color="auto" w:fill="FFFFFF"/>
              <w:tabs>
                <w:tab w:val="left" w:pos="4575"/>
              </w:tabs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hyperlink r:id="rId17" w:history="1">
              <w:r w:rsidRPr="00B645E8">
                <w:rPr>
                  <w:rStyle w:val="af8"/>
                  <w:rFonts w:ascii="Times New Roman" w:hAnsi="Times New Roman" w:cs="Times New Roman"/>
                  <w:lang w:val="en-US"/>
                </w:rPr>
                <w:t>www</w:t>
              </w:r>
              <w:r w:rsidRPr="00B645E8">
                <w:rPr>
                  <w:rStyle w:val="af8"/>
                  <w:rFonts w:ascii="Times New Roman" w:hAnsi="Times New Roman" w:cs="Times New Roman"/>
                </w:rPr>
                <w:t>.</w:t>
              </w:r>
              <w:r w:rsidRPr="00B645E8">
                <w:rPr>
                  <w:rStyle w:val="af8"/>
                  <w:rFonts w:ascii="Times New Roman" w:hAnsi="Times New Roman" w:cs="Times New Roman"/>
                  <w:lang w:val="en-US"/>
                </w:rPr>
                <w:t>polpred</w:t>
              </w:r>
              <w:r w:rsidRPr="00B645E8">
                <w:rPr>
                  <w:rStyle w:val="af8"/>
                  <w:rFonts w:ascii="Times New Roman" w:hAnsi="Times New Roman" w:cs="Times New Roman"/>
                </w:rPr>
                <w:t>.</w:t>
              </w:r>
              <w:r w:rsidRPr="00B645E8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B645E8" w:rsidRPr="00B645E8" w:rsidTr="00AB115C">
        <w:tc>
          <w:tcPr>
            <w:tcW w:w="8359" w:type="dxa"/>
            <w:shd w:val="clear" w:color="auto" w:fill="auto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 xml:space="preserve">Электронный каталог Научной библиотеки АГУ на базе </w:t>
            </w:r>
            <w:r w:rsidRPr="00B645E8">
              <w:rPr>
                <w:rFonts w:ascii="Times New Roman" w:hAnsi="Times New Roman" w:cs="Times New Roman"/>
                <w:lang w:val="en-US"/>
              </w:rPr>
              <w:t>MARK</w:t>
            </w:r>
            <w:r w:rsidRPr="00B645E8">
              <w:rPr>
                <w:rFonts w:ascii="Times New Roman" w:hAnsi="Times New Roman" w:cs="Times New Roman"/>
              </w:rPr>
              <w:t xml:space="preserve"> </w:t>
            </w:r>
            <w:r w:rsidRPr="00B645E8">
              <w:rPr>
                <w:rFonts w:ascii="Times New Roman" w:hAnsi="Times New Roman" w:cs="Times New Roman"/>
                <w:lang w:val="en-US"/>
              </w:rPr>
              <w:t>SQL</w:t>
            </w:r>
            <w:r w:rsidRPr="00B645E8">
              <w:rPr>
                <w:rFonts w:ascii="Times New Roman" w:hAnsi="Times New Roman" w:cs="Times New Roman"/>
              </w:rPr>
              <w:t xml:space="preserve"> НПО «Информ-систем»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eastAsia="Calibri" w:hAnsi="Times New Roman" w:cs="Times New Roman"/>
              </w:rPr>
            </w:pPr>
            <w:hyperlink r:id="rId18" w:history="1">
              <w:r w:rsidRPr="00B645E8">
                <w:rPr>
                  <w:rStyle w:val="af8"/>
                  <w:rFonts w:ascii="Times New Roman" w:eastAsia="Calibri" w:hAnsi="Times New Roman" w:cs="Times New Roman"/>
                </w:rPr>
                <w:t>https://library.asu.edu.ru/catalog/</w:t>
              </w:r>
            </w:hyperlink>
            <w:r w:rsidRPr="00B645E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645E8" w:rsidRPr="00B645E8" w:rsidTr="00AB115C">
        <w:tc>
          <w:tcPr>
            <w:tcW w:w="8359" w:type="dxa"/>
            <w:shd w:val="clear" w:color="auto" w:fill="auto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 xml:space="preserve">Электронный каталог «Научные журналы АГУ» 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u w:val="single"/>
              </w:rPr>
            </w:pPr>
            <w:hyperlink r:id="rId19" w:history="1">
              <w:r w:rsidRPr="00B645E8">
                <w:rPr>
                  <w:rStyle w:val="af8"/>
                  <w:rFonts w:ascii="Times New Roman" w:hAnsi="Times New Roman" w:cs="Times New Roman"/>
                </w:rPr>
                <w:t>https://journal.asu.edu.ru/</w:t>
              </w:r>
            </w:hyperlink>
            <w:r w:rsidRPr="00B645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45E8" w:rsidRPr="00B645E8" w:rsidTr="00AB115C">
        <w:tc>
          <w:tcPr>
            <w:tcW w:w="8359" w:type="dxa"/>
            <w:shd w:val="clear" w:color="auto" w:fill="auto"/>
          </w:tcPr>
          <w:p w:rsidR="00B645E8" w:rsidRPr="00B645E8" w:rsidRDefault="00B645E8" w:rsidP="00B645E8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 книг, сборников, журналов, содержащихся в фондах их библиотек.</w:t>
            </w:r>
          </w:p>
          <w:p w:rsidR="00B645E8" w:rsidRPr="00B645E8" w:rsidRDefault="00B645E8" w:rsidP="00B645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20" w:history="1">
              <w:r w:rsidRPr="00B645E8">
                <w:rPr>
                  <w:rStyle w:val="af8"/>
                  <w:rFonts w:ascii="Times New Roman" w:hAnsi="Times New Roman" w:cs="Times New Roman"/>
                  <w:lang w:val="en-US"/>
                </w:rPr>
                <w:t>http</w:t>
              </w:r>
              <w:r w:rsidRPr="00B645E8">
                <w:rPr>
                  <w:rStyle w:val="af8"/>
                  <w:rFonts w:ascii="Times New Roman" w:hAnsi="Times New Roman" w:cs="Times New Roman"/>
                </w:rPr>
                <w:t>://</w:t>
              </w:r>
              <w:r w:rsidRPr="00B645E8">
                <w:rPr>
                  <w:rStyle w:val="af8"/>
                  <w:rFonts w:ascii="Times New Roman" w:hAnsi="Times New Roman" w:cs="Times New Roman"/>
                  <w:lang w:val="en-US"/>
                </w:rPr>
                <w:t>mars</w:t>
              </w:r>
              <w:r w:rsidRPr="00B645E8">
                <w:rPr>
                  <w:rStyle w:val="af8"/>
                  <w:rFonts w:ascii="Times New Roman" w:hAnsi="Times New Roman" w:cs="Times New Roman"/>
                </w:rPr>
                <w:t>.</w:t>
              </w:r>
              <w:r w:rsidRPr="00B645E8">
                <w:rPr>
                  <w:rStyle w:val="af8"/>
                  <w:rFonts w:ascii="Times New Roman" w:hAnsi="Times New Roman" w:cs="Times New Roman"/>
                  <w:lang w:val="en-US"/>
                </w:rPr>
                <w:t>arbicon</w:t>
              </w:r>
              <w:r w:rsidRPr="00B645E8">
                <w:rPr>
                  <w:rStyle w:val="af8"/>
                  <w:rFonts w:ascii="Times New Roman" w:hAnsi="Times New Roman" w:cs="Times New Roman"/>
                </w:rPr>
                <w:t>.</w:t>
              </w:r>
              <w:r w:rsidRPr="00B645E8">
                <w:rPr>
                  <w:rStyle w:val="af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B645E8" w:rsidRPr="00B645E8" w:rsidTr="00AB115C">
        <w:tc>
          <w:tcPr>
            <w:tcW w:w="8359" w:type="dxa"/>
            <w:shd w:val="clear" w:color="auto" w:fill="auto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>Справочная правовая система КонсультантПлюс.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>Содержится огромный массив справочной правовой информации, российское и</w:t>
            </w:r>
            <w:r w:rsidRPr="00B645E8">
              <w:rPr>
                <w:rFonts w:ascii="Times New Roman" w:hAnsi="Times New Roman" w:cs="Times New Roman"/>
                <w:lang w:val="en-US"/>
              </w:rPr>
              <w:t> </w:t>
            </w:r>
            <w:r w:rsidRPr="00B645E8">
              <w:rPr>
                <w:rFonts w:ascii="Times New Roman" w:hAnsi="Times New Roman" w:cs="Times New Roman"/>
              </w:rPr>
              <w:t>региональное законодательство, судебную практику, финансовые и 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highlight w:val="cyan"/>
              </w:rPr>
            </w:pPr>
            <w:hyperlink r:id="rId21" w:history="1">
              <w:r w:rsidRPr="00B645E8">
                <w:rPr>
                  <w:rStyle w:val="af8"/>
                  <w:rFonts w:ascii="Times New Roman" w:hAnsi="Times New Roman" w:cs="Times New Roman"/>
                </w:rPr>
                <w:t>http://www.consultant.ru</w:t>
              </w:r>
            </w:hyperlink>
          </w:p>
        </w:tc>
      </w:tr>
    </w:tbl>
    <w:p w:rsidR="00B645E8" w:rsidRPr="00B645E8" w:rsidRDefault="00B645E8" w:rsidP="00B645E8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B645E8" w:rsidRPr="00B645E8" w:rsidRDefault="00B645E8" w:rsidP="00B645E8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B645E8">
        <w:rPr>
          <w:rFonts w:ascii="Times New Roman" w:hAnsi="Times New Roman" w:cs="Times New Roman"/>
          <w:b/>
          <w:i/>
        </w:rPr>
        <w:t>- Электронные библиотечные системы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B645E8" w:rsidRPr="00B645E8" w:rsidTr="00AB115C">
        <w:trPr>
          <w:trHeight w:val="20"/>
        </w:trPr>
        <w:tc>
          <w:tcPr>
            <w:tcW w:w="7513" w:type="dxa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</w:rPr>
            </w:pPr>
            <w:r w:rsidRPr="00B645E8">
              <w:rPr>
                <w:rFonts w:ascii="Times New Roman" w:hAnsi="Times New Roman" w:cs="Times New Roman"/>
                <w:b/>
              </w:rPr>
              <w:t xml:space="preserve">Электронная библиотечная система </w:t>
            </w:r>
            <w:r w:rsidRPr="00B645E8">
              <w:rPr>
                <w:rFonts w:ascii="Times New Roman" w:hAnsi="Times New Roman" w:cs="Times New Roman"/>
                <w:b/>
                <w:lang w:val="en-US"/>
              </w:rPr>
              <w:t>IPRbooks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</w:rPr>
            </w:pPr>
            <w:hyperlink r:id="rId22" w:history="1">
              <w:r w:rsidRPr="00B645E8">
                <w:rPr>
                  <w:rFonts w:ascii="Times New Roman" w:hAnsi="Times New Roman" w:cs="Times New Roman"/>
                  <w:u w:val="single"/>
                  <w:lang w:val="en-US"/>
                </w:rPr>
                <w:t>www</w:t>
              </w:r>
              <w:r w:rsidRPr="00B645E8">
                <w:rPr>
                  <w:rFonts w:ascii="Times New Roman" w:hAnsi="Times New Roman" w:cs="Times New Roman"/>
                  <w:u w:val="single"/>
                </w:rPr>
                <w:t>.</w:t>
              </w:r>
              <w:r w:rsidRPr="00B645E8">
                <w:rPr>
                  <w:rFonts w:ascii="Times New Roman" w:hAnsi="Times New Roman" w:cs="Times New Roman"/>
                  <w:u w:val="single"/>
                  <w:lang w:val="en-US"/>
                </w:rPr>
                <w:t>iprbookshop</w:t>
              </w:r>
              <w:r w:rsidRPr="00B645E8">
                <w:rPr>
                  <w:rFonts w:ascii="Times New Roman" w:hAnsi="Times New Roman" w:cs="Times New Roman"/>
                  <w:u w:val="single"/>
                </w:rPr>
                <w:t>.</w:t>
              </w:r>
              <w:r w:rsidRPr="00B645E8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</w:p>
        </w:tc>
      </w:tr>
      <w:tr w:rsidR="00B645E8" w:rsidRPr="00B645E8" w:rsidTr="00AB115C">
        <w:trPr>
          <w:trHeight w:val="20"/>
        </w:trPr>
        <w:tc>
          <w:tcPr>
            <w:tcW w:w="7513" w:type="dxa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</w:rPr>
            </w:pPr>
            <w:r w:rsidRPr="00B645E8">
              <w:rPr>
                <w:rFonts w:ascii="Times New Roman" w:hAnsi="Times New Roman" w:cs="Times New Roman"/>
                <w:b/>
              </w:rPr>
              <w:t xml:space="preserve">Электронно-библиотечная система </w:t>
            </w:r>
            <w:r w:rsidRPr="00B645E8">
              <w:rPr>
                <w:rFonts w:ascii="Times New Roman" w:hAnsi="Times New Roman" w:cs="Times New Roman"/>
                <w:b/>
                <w:lang w:val="en-US"/>
              </w:rPr>
              <w:t>BOOK</w:t>
            </w:r>
            <w:r w:rsidRPr="00B645E8">
              <w:rPr>
                <w:rFonts w:ascii="Times New Roman" w:hAnsi="Times New Roman" w:cs="Times New Roman"/>
                <w:b/>
              </w:rPr>
              <w:t>.</w:t>
            </w:r>
            <w:r w:rsidRPr="00B645E8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hyperlink r:id="rId23" w:history="1">
              <w:r w:rsidRPr="00B645E8">
                <w:rPr>
                  <w:rStyle w:val="af8"/>
                  <w:rFonts w:ascii="Times New Roman" w:hAnsi="Times New Roman" w:cs="Times New Roman"/>
                </w:rPr>
                <w:t>https://book.ru</w:t>
              </w:r>
            </w:hyperlink>
            <w:r w:rsidRPr="00B645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45E8" w:rsidRPr="00B645E8" w:rsidTr="00AB115C">
        <w:trPr>
          <w:trHeight w:val="20"/>
        </w:trPr>
        <w:tc>
          <w:tcPr>
            <w:tcW w:w="7513" w:type="dxa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</w:rPr>
            </w:pPr>
            <w:r w:rsidRPr="00B645E8">
              <w:rPr>
                <w:rFonts w:ascii="Times New Roman" w:hAnsi="Times New Roman" w:cs="Times New Roman"/>
                <w:b/>
              </w:rPr>
              <w:t xml:space="preserve">Электронная библиотечная система издательства ЮРАЙТ, 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</w:rPr>
            </w:pPr>
            <w:r w:rsidRPr="00B645E8">
              <w:rPr>
                <w:rFonts w:ascii="Times New Roman" w:hAnsi="Times New Roman" w:cs="Times New Roman"/>
                <w:b/>
              </w:rPr>
              <w:t xml:space="preserve">раздел «Легендарные книги». 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</w:rPr>
            </w:pPr>
            <w:hyperlink r:id="rId24" w:history="1">
              <w:r w:rsidRPr="00B645E8">
                <w:rPr>
                  <w:rFonts w:ascii="Times New Roman" w:hAnsi="Times New Roman" w:cs="Times New Roman"/>
                  <w:u w:val="single"/>
                  <w:lang w:val="en-US"/>
                </w:rPr>
                <w:t>www</w:t>
              </w:r>
              <w:r w:rsidRPr="00B645E8">
                <w:rPr>
                  <w:rFonts w:ascii="Times New Roman" w:hAnsi="Times New Roman" w:cs="Times New Roman"/>
                  <w:u w:val="single"/>
                </w:rPr>
                <w:t>.</w:t>
              </w:r>
              <w:r w:rsidRPr="00B645E8">
                <w:rPr>
                  <w:rFonts w:ascii="Times New Roman" w:hAnsi="Times New Roman" w:cs="Times New Roman"/>
                  <w:u w:val="single"/>
                  <w:lang w:val="en-US"/>
                </w:rPr>
                <w:t>biblio</w:t>
              </w:r>
              <w:r w:rsidRPr="00B645E8">
                <w:rPr>
                  <w:rFonts w:ascii="Times New Roman" w:hAnsi="Times New Roman" w:cs="Times New Roman"/>
                  <w:u w:val="single"/>
                </w:rPr>
                <w:t>-</w:t>
              </w:r>
              <w:r w:rsidRPr="00B645E8">
                <w:rPr>
                  <w:rFonts w:ascii="Times New Roman" w:hAnsi="Times New Roman" w:cs="Times New Roman"/>
                  <w:u w:val="single"/>
                  <w:lang w:val="en-US"/>
                </w:rPr>
                <w:t>online</w:t>
              </w:r>
              <w:r w:rsidRPr="00B645E8">
                <w:rPr>
                  <w:rFonts w:ascii="Times New Roman" w:hAnsi="Times New Roman" w:cs="Times New Roman"/>
                  <w:u w:val="single"/>
                </w:rPr>
                <w:t>.</w:t>
              </w:r>
              <w:r w:rsidRPr="00B645E8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  <w:r w:rsidRPr="00B645E8"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Pr="00B645E8">
                <w:rPr>
                  <w:rStyle w:val="af8"/>
                  <w:rFonts w:ascii="Times New Roman" w:hAnsi="Times New Roman" w:cs="Times New Roman"/>
                </w:rPr>
                <w:t>https://urait.ru/</w:t>
              </w:r>
            </w:hyperlink>
          </w:p>
        </w:tc>
      </w:tr>
      <w:tr w:rsidR="00B645E8" w:rsidRPr="00B645E8" w:rsidTr="00AB115C">
        <w:trPr>
          <w:trHeight w:val="20"/>
        </w:trPr>
        <w:tc>
          <w:tcPr>
            <w:tcW w:w="7513" w:type="dxa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Calibri" w:hAnsi="Times New Roman" w:cs="Times New Roman"/>
                <w:b/>
              </w:rPr>
            </w:pPr>
            <w:r w:rsidRPr="00B645E8">
              <w:rPr>
                <w:rFonts w:ascii="Times New Roman" w:eastAsia="Calibri" w:hAnsi="Times New Roman" w:cs="Times New Roman"/>
                <w:b/>
              </w:rPr>
              <w:t xml:space="preserve">Электронная библиотека «Астраханский государственный университет» собственной генерации </w:t>
            </w:r>
            <w:r w:rsidRPr="00B645E8">
              <w:rPr>
                <w:rFonts w:ascii="Times New Roman" w:eastAsia="Calibri" w:hAnsi="Times New Roman" w:cs="Times New Roman"/>
                <w:b/>
              </w:rPr>
              <w:lastRenderedPageBreak/>
              <w:t>на платформе ЭБС «Электронный Читальный зал – БиблиоТех»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Cs/>
                <w:u w:val="single"/>
              </w:rPr>
            </w:pPr>
            <w:hyperlink r:id="rId26" w:history="1">
              <w:r w:rsidRPr="00B645E8">
                <w:rPr>
                  <w:rFonts w:ascii="Times New Roman" w:hAnsi="Times New Roman" w:cs="Times New Roman"/>
                  <w:bCs/>
                  <w:u w:val="single"/>
                  <w:lang w:val="en-US"/>
                </w:rPr>
                <w:t>https</w:t>
              </w:r>
              <w:r w:rsidRPr="00B645E8">
                <w:rPr>
                  <w:rFonts w:ascii="Times New Roman" w:hAnsi="Times New Roman" w:cs="Times New Roman"/>
                  <w:bCs/>
                  <w:u w:val="single"/>
                </w:rPr>
                <w:t>://</w:t>
              </w:r>
              <w:r w:rsidRPr="00B645E8">
                <w:rPr>
                  <w:rFonts w:ascii="Times New Roman" w:hAnsi="Times New Roman" w:cs="Times New Roman"/>
                  <w:bCs/>
                  <w:u w:val="single"/>
                  <w:lang w:val="en-US"/>
                </w:rPr>
                <w:t>biblio</w:t>
              </w:r>
              <w:r w:rsidRPr="00B645E8">
                <w:rPr>
                  <w:rFonts w:ascii="Times New Roman" w:hAnsi="Times New Roman" w:cs="Times New Roman"/>
                  <w:bCs/>
                  <w:u w:val="single"/>
                </w:rPr>
                <w:t>.</w:t>
              </w:r>
              <w:r w:rsidRPr="00B645E8">
                <w:rPr>
                  <w:rFonts w:ascii="Times New Roman" w:hAnsi="Times New Roman" w:cs="Times New Roman"/>
                  <w:bCs/>
                  <w:u w:val="single"/>
                  <w:lang w:val="en-US"/>
                </w:rPr>
                <w:t>asu</w:t>
              </w:r>
              <w:r w:rsidRPr="00B645E8">
                <w:rPr>
                  <w:rFonts w:ascii="Times New Roman" w:hAnsi="Times New Roman" w:cs="Times New Roman"/>
                  <w:bCs/>
                  <w:u w:val="single"/>
                </w:rPr>
                <w:t>.</w:t>
              </w:r>
              <w:r w:rsidRPr="00B645E8">
                <w:rPr>
                  <w:rFonts w:ascii="Times New Roman" w:hAnsi="Times New Roman" w:cs="Times New Roman"/>
                  <w:bCs/>
                  <w:u w:val="single"/>
                  <w:lang w:val="en-US"/>
                </w:rPr>
                <w:t>edu</w:t>
              </w:r>
              <w:r w:rsidRPr="00B645E8">
                <w:rPr>
                  <w:rFonts w:ascii="Times New Roman" w:hAnsi="Times New Roman" w:cs="Times New Roman"/>
                  <w:bCs/>
                  <w:u w:val="single"/>
                </w:rPr>
                <w:t>.</w:t>
              </w:r>
              <w:r w:rsidRPr="00B645E8">
                <w:rPr>
                  <w:rFonts w:ascii="Times New Roman" w:hAnsi="Times New Roman" w:cs="Times New Roman"/>
                  <w:bCs/>
                  <w:u w:val="single"/>
                  <w:lang w:val="en-US"/>
                </w:rPr>
                <w:t>ru</w:t>
              </w:r>
            </w:hyperlink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  <w:r w:rsidRPr="00B645E8">
              <w:rPr>
                <w:rFonts w:ascii="Times New Roman" w:hAnsi="Times New Roman" w:cs="Times New Roman"/>
                <w:i/>
              </w:rPr>
              <w:t>Учётная запись образовательного портала АГУ</w:t>
            </w:r>
          </w:p>
        </w:tc>
      </w:tr>
      <w:tr w:rsidR="00B645E8" w:rsidRPr="00B645E8" w:rsidTr="00AB115C">
        <w:trPr>
          <w:trHeight w:val="20"/>
        </w:trPr>
        <w:tc>
          <w:tcPr>
            <w:tcW w:w="7513" w:type="dxa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</w:rPr>
            </w:pPr>
            <w:r w:rsidRPr="00B645E8">
              <w:rPr>
                <w:rFonts w:ascii="Times New Roman" w:eastAsia="Calibri" w:hAnsi="Times New Roman" w:cs="Times New Roman"/>
                <w:b/>
              </w:rPr>
              <w:lastRenderedPageBreak/>
              <w:t>Электронно-библиотечная система (ЭБС) ООО «Политехресурс» «Консультант студента»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B645E8">
              <w:rPr>
                <w:rFonts w:ascii="Times New Roman" w:hAnsi="Times New Roman" w:cs="Times New Roman"/>
                <w:lang w:val="en-US"/>
              </w:rPr>
              <w:t> </w:t>
            </w:r>
            <w:r w:rsidRPr="00B645E8">
              <w:rPr>
                <w:rFonts w:ascii="Times New Roman" w:hAnsi="Times New Roman" w:cs="Times New Roman"/>
              </w:rPr>
              <w:t xml:space="preserve">дополнительным материалам, приобретённым на основании прямых договоров с правообладателями. Каталог содержит более 15 000 наименований изданий. 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</w:rPr>
            </w:pPr>
            <w:hyperlink r:id="rId27" w:tgtFrame="_blank" w:history="1">
              <w:r w:rsidRPr="00B645E8">
                <w:rPr>
                  <w:rFonts w:ascii="Times New Roman" w:hAnsi="Times New Roman" w:cs="Times New Roman"/>
                  <w:bCs/>
                  <w:u w:val="single"/>
                </w:rPr>
                <w:t>www.studentlibrary.ru</w:t>
              </w:r>
            </w:hyperlink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</w:rPr>
            </w:pPr>
            <w:r w:rsidRPr="00B645E8">
              <w:rPr>
                <w:rFonts w:ascii="Times New Roman" w:hAnsi="Times New Roman" w:cs="Times New Roman"/>
                <w:i/>
              </w:rPr>
              <w:t>Регистрация с компьютеров АГУ</w:t>
            </w:r>
          </w:p>
        </w:tc>
      </w:tr>
      <w:tr w:rsidR="00B645E8" w:rsidRPr="00B645E8" w:rsidTr="00AB115C">
        <w:trPr>
          <w:trHeight w:val="20"/>
        </w:trPr>
        <w:tc>
          <w:tcPr>
            <w:tcW w:w="7513" w:type="dxa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</w:rPr>
            </w:pPr>
            <w:r w:rsidRPr="00B645E8">
              <w:rPr>
                <w:rFonts w:ascii="Times New Roman" w:eastAsia="Calibri" w:hAnsi="Times New Roman" w:cs="Times New Roman"/>
                <w:b/>
              </w:rPr>
              <w:t>Электронно-библиотечная система (ЭБС) ООО «Политехресурс» «Консультант студента»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eastAsia="Calibri" w:hAnsi="Times New Roman" w:cs="Times New Roman"/>
              </w:rPr>
              <w:t>Для кафедры восточных языков факультета иностранных языков.</w:t>
            </w:r>
            <w:r w:rsidRPr="00B645E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645E8">
              <w:rPr>
                <w:rFonts w:ascii="Times New Roman" w:hAnsi="Times New Roman" w:cs="Times New Roman"/>
              </w:rPr>
      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 основании прямых договоров с правообладателями по направлению «Восточные языки» 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</w:rPr>
            </w:pPr>
            <w:hyperlink r:id="rId28" w:tgtFrame="_blank" w:history="1">
              <w:r w:rsidRPr="00B645E8">
                <w:rPr>
                  <w:rFonts w:ascii="Times New Roman" w:hAnsi="Times New Roman" w:cs="Times New Roman"/>
                  <w:bCs/>
                  <w:u w:val="single"/>
                </w:rPr>
                <w:t>www.studentlibrary.ru</w:t>
              </w:r>
            </w:hyperlink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</w:rPr>
            </w:pPr>
            <w:r w:rsidRPr="00B645E8">
              <w:rPr>
                <w:rFonts w:ascii="Times New Roman" w:hAnsi="Times New Roman" w:cs="Times New Roman"/>
                <w:i/>
              </w:rPr>
              <w:t>Регистрация с компьютеров АГУ</w:t>
            </w:r>
          </w:p>
        </w:tc>
      </w:tr>
      <w:tr w:rsidR="00B645E8" w:rsidRPr="00B645E8" w:rsidTr="00AB115C">
        <w:trPr>
          <w:trHeight w:val="20"/>
        </w:trPr>
        <w:tc>
          <w:tcPr>
            <w:tcW w:w="7513" w:type="dxa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</w:rPr>
            </w:pPr>
            <w:r w:rsidRPr="00B645E8">
              <w:rPr>
                <w:rFonts w:ascii="Times New Roman" w:hAnsi="Times New Roman" w:cs="Times New Roman"/>
                <w:b/>
              </w:rPr>
              <w:t>Электронно-образовательный ресурс для иностранных студентов «РУССКИЙ ЯЗЫК КАК ИНОСТРАННЫЙ»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</w:rPr>
            </w:pPr>
            <w:hyperlink r:id="rId29" w:history="1">
              <w:r w:rsidRPr="00B645E8">
                <w:rPr>
                  <w:rStyle w:val="af8"/>
                  <w:rFonts w:ascii="Times New Roman" w:hAnsi="Times New Roman" w:cs="Times New Roman"/>
                  <w:lang w:val="en-US"/>
                </w:rPr>
                <w:t>www</w:t>
              </w:r>
              <w:r w:rsidRPr="00B645E8">
                <w:rPr>
                  <w:rStyle w:val="af8"/>
                  <w:rFonts w:ascii="Times New Roman" w:hAnsi="Times New Roman" w:cs="Times New Roman"/>
                </w:rPr>
                <w:t>.</w:t>
              </w:r>
              <w:r w:rsidRPr="00B645E8">
                <w:rPr>
                  <w:rStyle w:val="af8"/>
                  <w:rFonts w:ascii="Times New Roman" w:hAnsi="Times New Roman" w:cs="Times New Roman"/>
                  <w:lang w:val="en-US"/>
                </w:rPr>
                <w:t>ros</w:t>
              </w:r>
              <w:r w:rsidRPr="00B645E8">
                <w:rPr>
                  <w:rStyle w:val="af8"/>
                  <w:rFonts w:ascii="Times New Roman" w:hAnsi="Times New Roman" w:cs="Times New Roman"/>
                </w:rPr>
                <w:t>-</w:t>
              </w:r>
              <w:r w:rsidRPr="00B645E8">
                <w:rPr>
                  <w:rStyle w:val="af8"/>
                  <w:rFonts w:ascii="Times New Roman" w:hAnsi="Times New Roman" w:cs="Times New Roman"/>
                  <w:lang w:val="en-US"/>
                </w:rPr>
                <w:t>edu</w:t>
              </w:r>
              <w:r w:rsidRPr="00B645E8">
                <w:rPr>
                  <w:rStyle w:val="af8"/>
                  <w:rFonts w:ascii="Times New Roman" w:hAnsi="Times New Roman" w:cs="Times New Roman"/>
                </w:rPr>
                <w:t>.</w:t>
              </w:r>
              <w:r w:rsidRPr="00B645E8">
                <w:rPr>
                  <w:rStyle w:val="af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</w:tbl>
    <w:p w:rsidR="00B645E8" w:rsidRPr="00B645E8" w:rsidRDefault="00B645E8" w:rsidP="00B645E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</w:p>
    <w:p w:rsidR="00B645E8" w:rsidRPr="00B645E8" w:rsidRDefault="00B645E8" w:rsidP="00B645E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B645E8">
        <w:rPr>
          <w:rFonts w:ascii="Times New Roman" w:hAnsi="Times New Roman" w:cs="Times New Roman"/>
          <w:b/>
          <w:bCs/>
          <w:i/>
        </w:rPr>
        <w:t>- Перечень общедоступных официальных интернет-ресурсов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3"/>
      </w:tblGrid>
      <w:tr w:rsidR="00B645E8" w:rsidRPr="00B645E8" w:rsidTr="00AB115C">
        <w:trPr>
          <w:trHeight w:val="481"/>
        </w:trPr>
        <w:tc>
          <w:tcPr>
            <w:tcW w:w="10093" w:type="dxa"/>
            <w:shd w:val="clear" w:color="auto" w:fill="auto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 xml:space="preserve">Единое окно доступа к образовательным ресурсам 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hyperlink r:id="rId30" w:history="1">
              <w:r w:rsidRPr="00B645E8">
                <w:rPr>
                  <w:rStyle w:val="af8"/>
                  <w:rFonts w:ascii="Times New Roman" w:hAnsi="Times New Roman" w:cs="Times New Roman"/>
                </w:rPr>
                <w:t>http://window.edu.ru</w:t>
              </w:r>
            </w:hyperlink>
          </w:p>
        </w:tc>
      </w:tr>
      <w:tr w:rsidR="00B645E8" w:rsidRPr="00B645E8" w:rsidTr="00AB115C">
        <w:trPr>
          <w:trHeight w:val="715"/>
        </w:trPr>
        <w:tc>
          <w:tcPr>
            <w:tcW w:w="10093" w:type="dxa"/>
            <w:shd w:val="clear" w:color="auto" w:fill="auto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hyperlink r:id="rId31" w:history="1">
              <w:r w:rsidRPr="00B645E8">
                <w:rPr>
                  <w:rStyle w:val="af8"/>
                  <w:rFonts w:ascii="Times New Roman" w:hAnsi="Times New Roman" w:cs="Times New Roman"/>
                </w:rPr>
                <w:t>https://minobrnauki.gov.ru</w:t>
              </w:r>
            </w:hyperlink>
            <w:r w:rsidRPr="00B645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45E8" w:rsidRPr="00B645E8" w:rsidTr="00AB115C">
        <w:trPr>
          <w:trHeight w:val="468"/>
        </w:trPr>
        <w:tc>
          <w:tcPr>
            <w:tcW w:w="10093" w:type="dxa"/>
            <w:shd w:val="clear" w:color="auto" w:fill="auto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>Министерство просвещения Российской Федерации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hyperlink r:id="rId32" w:history="1">
              <w:r w:rsidRPr="00B645E8">
                <w:rPr>
                  <w:rStyle w:val="af8"/>
                  <w:rFonts w:ascii="Times New Roman" w:hAnsi="Times New Roman" w:cs="Times New Roman"/>
                </w:rPr>
                <w:t>https://edu.gov.ru</w:t>
              </w:r>
            </w:hyperlink>
          </w:p>
        </w:tc>
      </w:tr>
      <w:tr w:rsidR="00B645E8" w:rsidRPr="00B645E8" w:rsidTr="00AB115C">
        <w:trPr>
          <w:trHeight w:val="481"/>
        </w:trPr>
        <w:tc>
          <w:tcPr>
            <w:tcW w:w="10093" w:type="dxa"/>
            <w:shd w:val="clear" w:color="auto" w:fill="auto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 xml:space="preserve">Федеральное агентство по делам молодежи (Росмолодёжь) 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hyperlink r:id="rId33" w:history="1">
              <w:r w:rsidRPr="00B645E8">
                <w:rPr>
                  <w:rStyle w:val="af8"/>
                  <w:rFonts w:ascii="Times New Roman" w:hAnsi="Times New Roman" w:cs="Times New Roman"/>
                </w:rPr>
                <w:t>https://fadm.gov.ru</w:t>
              </w:r>
            </w:hyperlink>
          </w:p>
        </w:tc>
      </w:tr>
      <w:tr w:rsidR="00B645E8" w:rsidRPr="00B645E8" w:rsidTr="00AB115C">
        <w:trPr>
          <w:trHeight w:val="702"/>
        </w:trPr>
        <w:tc>
          <w:tcPr>
            <w:tcW w:w="10093" w:type="dxa"/>
            <w:shd w:val="clear" w:color="auto" w:fill="auto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>Федеральная служба по надзору в сфере образования и науки (Рособрнадзор)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B645E8">
                <w:rPr>
                  <w:rStyle w:val="af8"/>
                  <w:rFonts w:ascii="Times New Roman" w:hAnsi="Times New Roman" w:cs="Times New Roman"/>
                </w:rPr>
                <w:t>http://obrnadzor.gov.ru</w:t>
              </w:r>
            </w:hyperlink>
          </w:p>
        </w:tc>
      </w:tr>
      <w:tr w:rsidR="00B645E8" w:rsidRPr="00B645E8" w:rsidTr="00AB115C">
        <w:trPr>
          <w:trHeight w:val="715"/>
        </w:trPr>
        <w:tc>
          <w:tcPr>
            <w:tcW w:w="10093" w:type="dxa"/>
            <w:shd w:val="clear" w:color="auto" w:fill="auto"/>
          </w:tcPr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 xml:space="preserve">Сайт государственной программы Российской Федерации «Доступная среда» </w:t>
            </w:r>
          </w:p>
          <w:p w:rsidR="00B645E8" w:rsidRPr="00B645E8" w:rsidRDefault="00B645E8" w:rsidP="00B645E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hyperlink r:id="rId35" w:history="1">
              <w:r w:rsidRPr="00B645E8">
                <w:rPr>
                  <w:rStyle w:val="af8"/>
                  <w:rFonts w:ascii="Times New Roman" w:hAnsi="Times New Roman" w:cs="Times New Roman"/>
                </w:rPr>
                <w:t>http://zhit-vmeste.ru</w:t>
              </w:r>
            </w:hyperlink>
          </w:p>
        </w:tc>
      </w:tr>
      <w:tr w:rsidR="00B645E8" w:rsidRPr="00B645E8" w:rsidTr="00AB115C">
        <w:trPr>
          <w:trHeight w:val="481"/>
        </w:trPr>
        <w:tc>
          <w:tcPr>
            <w:tcW w:w="10093" w:type="dxa"/>
            <w:shd w:val="clear" w:color="auto" w:fill="auto"/>
          </w:tcPr>
          <w:p w:rsidR="00B645E8" w:rsidRPr="00B645E8" w:rsidRDefault="00B645E8" w:rsidP="00B645E8">
            <w:pPr>
              <w:shd w:val="clear" w:color="auto" w:fill="FFFFFF"/>
              <w:tabs>
                <w:tab w:val="left" w:pos="4575"/>
              </w:tabs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B645E8">
              <w:rPr>
                <w:rFonts w:ascii="Times New Roman" w:hAnsi="Times New Roman" w:cs="Times New Roman"/>
              </w:rPr>
              <w:t>Российское движение школьников</w:t>
            </w:r>
          </w:p>
          <w:p w:rsidR="00B645E8" w:rsidRPr="00B645E8" w:rsidRDefault="00B645E8" w:rsidP="00B645E8">
            <w:pPr>
              <w:shd w:val="clear" w:color="auto" w:fill="FFFFFF"/>
              <w:tabs>
                <w:tab w:val="left" w:pos="4575"/>
              </w:tabs>
              <w:spacing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hyperlink r:id="rId36" w:history="1">
              <w:r w:rsidRPr="00B645E8">
                <w:rPr>
                  <w:rStyle w:val="af8"/>
                  <w:rFonts w:ascii="Times New Roman" w:hAnsi="Times New Roman" w:cs="Times New Roman"/>
                </w:rPr>
                <w:t>https://рдш.рф</w:t>
              </w:r>
            </w:hyperlink>
          </w:p>
        </w:tc>
      </w:tr>
    </w:tbl>
    <w:p w:rsidR="007563F1" w:rsidRPr="007563F1" w:rsidRDefault="007563F1" w:rsidP="00B645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426E1" w:rsidRPr="00C426E1" w:rsidRDefault="00552A8B" w:rsidP="00C426E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ФОНД ОЦЕНОЧНЫХ СРЕДСТВ ДЛЯ ПРОВЕДЕНИЯ ТЕКУЩЕГО КОНТРОЛЯ 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И ПРОМЕЖУТОЧНОЙ АТТЕСТАЦИИ ПО ДИСЦИПЛИНЕ </w:t>
      </w:r>
    </w:p>
    <w:p w:rsidR="00C426E1" w:rsidRPr="00C426E1" w:rsidRDefault="00552A8B" w:rsidP="00C426E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>.1. Паспорт фонда оценочных средств</w:t>
      </w:r>
    </w:p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>«Компетентностный подход в образовании»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426E1">
        <w:rPr>
          <w:rFonts w:ascii="Times New Roman" w:eastAsia="Times New Roman" w:hAnsi="Times New Roman" w:cs="Times New Roman"/>
          <w:bCs/>
          <w:sz w:val="24"/>
          <w:szCs w:val="24"/>
        </w:rPr>
        <w:t>проверяется сформированность у обучающихся компетенций</w:t>
      </w:r>
      <w:r w:rsidRPr="00C426E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C426E1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указанных в разделе </w:t>
      </w:r>
      <w:r w:rsidR="00552A8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426E1">
        <w:rPr>
          <w:rFonts w:ascii="Times New Roman" w:eastAsia="Times New Roman" w:hAnsi="Times New Roman" w:cs="Times New Roman"/>
          <w:bCs/>
          <w:sz w:val="24"/>
          <w:szCs w:val="24"/>
        </w:rPr>
        <w:t>настоящей программы</w:t>
      </w:r>
      <w:r w:rsidRPr="00C426E1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552A8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 xml:space="preserve">Соответствие тем дисциплины, </w:t>
      </w:r>
    </w:p>
    <w:p w:rsidR="00C426E1" w:rsidRDefault="00C426E1" w:rsidP="00C426E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>результатов обучения по дисциплине  и оценочных средств</w:t>
      </w:r>
    </w:p>
    <w:p w:rsidR="00552A8B" w:rsidRDefault="00552A8B" w:rsidP="00C426E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541"/>
        <w:gridCol w:w="6041"/>
        <w:gridCol w:w="2968"/>
      </w:tblGrid>
      <w:tr w:rsidR="00552A8B" w:rsidRPr="00C426E1" w:rsidTr="00552A8B">
        <w:trPr>
          <w:trHeight w:val="433"/>
          <w:jc w:val="center"/>
        </w:trPr>
        <w:tc>
          <w:tcPr>
            <w:tcW w:w="2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A8B" w:rsidRPr="00C426E1" w:rsidRDefault="00552A8B" w:rsidP="00C4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A8B" w:rsidRPr="00C426E1" w:rsidRDefault="00552A8B" w:rsidP="00C4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темы дисциплины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52A8B" w:rsidRPr="00C426E1" w:rsidRDefault="00552A8B" w:rsidP="00C4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552A8B" w:rsidRPr="00C426E1" w:rsidTr="00552A8B">
        <w:trPr>
          <w:trHeight w:val="433"/>
          <w:jc w:val="center"/>
        </w:trPr>
        <w:tc>
          <w:tcPr>
            <w:tcW w:w="2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A8B" w:rsidRPr="00552A8B" w:rsidRDefault="00552A8B" w:rsidP="00C4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A8B" w:rsidRPr="00C426E1" w:rsidRDefault="00552A8B" w:rsidP="00C4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и принципы компетентностного подхода</w:t>
            </w:r>
            <w:r w:rsidRPr="00C426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2A8B" w:rsidRPr="00C426E1" w:rsidRDefault="00552A8B" w:rsidP="00C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552A8B" w:rsidRPr="00C426E1" w:rsidTr="00552A8B">
        <w:trPr>
          <w:trHeight w:val="433"/>
          <w:jc w:val="center"/>
        </w:trPr>
        <w:tc>
          <w:tcPr>
            <w:tcW w:w="2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A8B" w:rsidRPr="00552A8B" w:rsidRDefault="00552A8B" w:rsidP="00C4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A8B" w:rsidRPr="00C426E1" w:rsidRDefault="00552A8B" w:rsidP="00C4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Теоретические основы проектирования компетентностно-ориентированной образовательной программы 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2A8B" w:rsidRPr="00C426E1" w:rsidRDefault="00552A8B" w:rsidP="00C4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 статьи</w:t>
            </w:r>
          </w:p>
        </w:tc>
      </w:tr>
      <w:tr w:rsidR="00552A8B" w:rsidRPr="00C426E1" w:rsidTr="00552A8B">
        <w:trPr>
          <w:trHeight w:val="433"/>
          <w:jc w:val="center"/>
        </w:trPr>
        <w:tc>
          <w:tcPr>
            <w:tcW w:w="2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A8B" w:rsidRPr="00552A8B" w:rsidRDefault="00552A8B" w:rsidP="00C4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A8B" w:rsidRPr="00C426E1" w:rsidRDefault="00552A8B" w:rsidP="00C4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профессионализму педагогических кадров в контексте задач компетентностного обновления образования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2A8B" w:rsidRPr="00C426E1" w:rsidRDefault="00DD66D0" w:rsidP="00DD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52A8B" w:rsidRPr="00C426E1">
              <w:rPr>
                <w:rFonts w:ascii="Times New Roman" w:eastAsia="Times New Roman" w:hAnsi="Times New Roman" w:cs="Times New Roman"/>
                <w:sz w:val="24"/>
                <w:szCs w:val="24"/>
              </w:rPr>
              <w:t>еферат-резюме</w:t>
            </w:r>
          </w:p>
        </w:tc>
      </w:tr>
    </w:tbl>
    <w:p w:rsidR="00C426E1" w:rsidRPr="00C426E1" w:rsidRDefault="00C426E1" w:rsidP="00C42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426E1" w:rsidRPr="00C426E1" w:rsidRDefault="00552A8B" w:rsidP="00C426E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>.2. Описание показателей и критериев оценивания компетенций, описание шкал оценивания</w:t>
      </w:r>
    </w:p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</w:t>
      </w:r>
      <w:r w:rsidR="00552A8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C426E1" w:rsidRPr="00C426E1" w:rsidTr="00192D83">
        <w:trPr>
          <w:trHeight w:val="275"/>
        </w:trPr>
        <w:tc>
          <w:tcPr>
            <w:tcW w:w="1701" w:type="dxa"/>
            <w:shd w:val="clear" w:color="auto" w:fill="auto"/>
          </w:tcPr>
          <w:p w:rsidR="00C426E1" w:rsidRPr="00C426E1" w:rsidRDefault="00C426E1" w:rsidP="00C426E1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Шкала </w:t>
            </w:r>
          </w:p>
          <w:p w:rsidR="00C426E1" w:rsidRPr="00C426E1" w:rsidRDefault="00C426E1" w:rsidP="00C426E1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C426E1" w:rsidRPr="00C426E1" w:rsidRDefault="00C426E1" w:rsidP="00C426E1">
            <w:pPr>
              <w:widowControl w:val="0"/>
              <w:autoSpaceDE w:val="0"/>
              <w:autoSpaceDN w:val="0"/>
              <w:spacing w:after="0" w:line="256" w:lineRule="exact"/>
              <w:ind w:left="2551" w:right="2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Критерии оценивания</w:t>
            </w:r>
          </w:p>
        </w:tc>
      </w:tr>
      <w:tr w:rsidR="00C426E1" w:rsidRPr="00C426E1" w:rsidTr="00192D83">
        <w:trPr>
          <w:trHeight w:val="1194"/>
        </w:trPr>
        <w:tc>
          <w:tcPr>
            <w:tcW w:w="1701" w:type="dxa"/>
            <w:shd w:val="clear" w:color="auto" w:fill="auto"/>
          </w:tcPr>
          <w:p w:rsidR="00C426E1" w:rsidRPr="00C426E1" w:rsidRDefault="00C426E1" w:rsidP="00C426E1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C426E1" w:rsidRPr="00C426E1" w:rsidRDefault="00C426E1" w:rsidP="00C426E1">
            <w:pPr>
              <w:widowControl w:val="0"/>
              <w:autoSpaceDE w:val="0"/>
              <w:autoSpaceDN w:val="0"/>
              <w:spacing w:after="0" w:line="270" w:lineRule="atLeast"/>
              <w:ind w:left="109" w:right="2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C426E1" w:rsidRPr="00C426E1" w:rsidTr="00192D83">
        <w:trPr>
          <w:trHeight w:val="2065"/>
        </w:trPr>
        <w:tc>
          <w:tcPr>
            <w:tcW w:w="1701" w:type="dxa"/>
            <w:shd w:val="clear" w:color="auto" w:fill="auto"/>
          </w:tcPr>
          <w:p w:rsidR="00C426E1" w:rsidRPr="00C426E1" w:rsidRDefault="00C426E1" w:rsidP="00C426E1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C426E1" w:rsidRPr="00C426E1" w:rsidRDefault="00C426E1" w:rsidP="00C426E1">
            <w:pPr>
              <w:widowControl w:val="0"/>
              <w:autoSpaceDE w:val="0"/>
              <w:autoSpaceDN w:val="0"/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Дан недостаточно полный и недостаточно развернутый ответ. </w:t>
            </w:r>
          </w:p>
          <w:p w:rsidR="00C426E1" w:rsidRPr="00C426E1" w:rsidRDefault="00C426E1" w:rsidP="00C426E1">
            <w:pPr>
              <w:widowControl w:val="0"/>
              <w:autoSpaceDE w:val="0"/>
              <w:autoSpaceDN w:val="0"/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C426E1" w:rsidRPr="00C426E1" w:rsidRDefault="00C426E1" w:rsidP="00C426E1">
            <w:pPr>
              <w:widowControl w:val="0"/>
              <w:autoSpaceDE w:val="0"/>
              <w:autoSpaceDN w:val="0"/>
              <w:spacing w:after="0" w:line="25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426E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Или ответ на вопрос полностью отсутствует, или отказ от ответа</w:t>
            </w:r>
          </w:p>
        </w:tc>
      </w:tr>
    </w:tbl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6E1" w:rsidRPr="00C426E1" w:rsidRDefault="00552A8B" w:rsidP="00C426E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>.3. Контрольные задания или иные материалы, необходимые для оценки знаний, умений, навыков и (или) опыта деятельности</w:t>
      </w:r>
    </w:p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>Тема 1. Сущность и принципы компетентностного подхода</w:t>
      </w: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>Вопросы для собеседования:</w:t>
      </w:r>
    </w:p>
    <w:p w:rsidR="00C426E1" w:rsidRPr="00C426E1" w:rsidRDefault="00C426E1" w:rsidP="00C4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.История становления компетентностного подхода. </w:t>
      </w:r>
    </w:p>
    <w:p w:rsidR="00C426E1" w:rsidRPr="00C426E1" w:rsidRDefault="00C426E1" w:rsidP="00C4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2.Основные концептуально-теоретические положения, раскрывающие сущность компетентностного подхода. </w:t>
      </w:r>
    </w:p>
    <w:p w:rsidR="00C426E1" w:rsidRPr="00C426E1" w:rsidRDefault="00C426E1" w:rsidP="00C4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3.Базовые понятия компетентностного подхода и их трактовка.</w:t>
      </w:r>
    </w:p>
    <w:p w:rsidR="00C426E1" w:rsidRPr="00C426E1" w:rsidRDefault="00C426E1" w:rsidP="00C4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4. Дискуссионные аспекты трактовки базовых понятий компетентностного подхода. </w:t>
      </w:r>
    </w:p>
    <w:p w:rsidR="00C426E1" w:rsidRPr="00C426E1" w:rsidRDefault="00C426E1" w:rsidP="00C4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5.Принципы компетентностного подхода.</w:t>
      </w:r>
    </w:p>
    <w:p w:rsidR="00C426E1" w:rsidRPr="00C426E1" w:rsidRDefault="00C426E1" w:rsidP="00C4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>Тема 2. Теоретические основы проектирования компетентностно-ориентированной образовательной программы</w:t>
      </w: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>Рецензирование статьи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Еварович С. А., Малкова И. Ю. Модель компетенций как основа оценки результативности образовательных программ для взрослых // Вестник ТГПУ. 2014. </w:t>
      </w:r>
      <w:r w:rsidRPr="00C426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№2 (143). URL: </w:t>
      </w:r>
      <w:hyperlink r:id="rId37" w:history="1">
        <w:r w:rsidRPr="00C4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https://cyberleninka.ru/article/n/model-kompetentsiy-kak-osnova-otsenki-rezultativnosti-obrazovatelnyh-programm-dlya-vzroslyh</w:t>
        </w:r>
      </w:hyperlink>
      <w:r w:rsidRPr="00C426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426E1" w:rsidRPr="00C426E1" w:rsidRDefault="00C426E1" w:rsidP="00C426E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Смышляева Лариса Германовна Возможности современных образовательных технологий для реализации компетентностно-ориентированных андрагогических программ // Сибирский педагогический журнал. </w:t>
      </w:r>
      <w:r w:rsidRPr="00C426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2009. №4. URL: </w:t>
      </w:r>
      <w:hyperlink r:id="rId38" w:history="1">
        <w:r w:rsidRPr="00C4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https://cyberleninka.ru/article/n/vozmozhnosti-sovremennyh-obrazovatelnyh-tehnologiy-dlya-realizatsii-kompetentnostno-orientirovannyh-andragogicheskih-programm</w:t>
        </w:r>
      </w:hyperlink>
      <w:r w:rsidRPr="00C426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C426E1" w:rsidRPr="00C426E1" w:rsidRDefault="00C426E1" w:rsidP="00C426E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Чистоусов В. А. Компетентностно-ориентированные образовательные программы: вопросы качества // КПЖ. 2014. </w:t>
      </w:r>
      <w:r w:rsidRPr="00C426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№4 (105). URL: </w:t>
      </w:r>
      <w:hyperlink r:id="rId39" w:history="1">
        <w:r w:rsidRPr="00C4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https://cyberleninka.ru/article/n/kompetentnostno-orientirovannye-obrazovatelnye-programmy-voprosy-kachestva</w:t>
        </w:r>
      </w:hyperlink>
      <w:r w:rsidRPr="00C426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C426E1" w:rsidRPr="00C426E1" w:rsidRDefault="00C426E1" w:rsidP="00C426E1">
      <w:pPr>
        <w:numPr>
          <w:ilvl w:val="0"/>
          <w:numId w:val="4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Чистоусов Владислав Анатольевич Проектирование образовательных планов: возможные решения // КПЖ. 2015. </w:t>
      </w:r>
      <w:r w:rsidRPr="00C426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№4-1. URL: </w:t>
      </w:r>
      <w:hyperlink r:id="rId40" w:history="1">
        <w:r w:rsidRPr="00C4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https://cyberleninka.ru/article/n/proektirovanie-obrazovatelnyh-planov-vozmozhnye-resheniya</w:t>
        </w:r>
      </w:hyperlink>
      <w:r w:rsidRPr="00C426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6E1" w:rsidRPr="00D1054B" w:rsidRDefault="00C426E1" w:rsidP="00C426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26E1" w:rsidRPr="00C426E1" w:rsidRDefault="00C426E1" w:rsidP="00C4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6E2EB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>. Требования к профессионализму педагогических кадров в контексте задач компетентностного обновления образования</w:t>
      </w: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C426E1">
        <w:rPr>
          <w:rFonts w:ascii="Times New Roman" w:eastAsia="Times New Roman" w:hAnsi="Times New Roman" w:cs="Times New Roman"/>
          <w:b/>
          <w:sz w:val="24"/>
          <w:szCs w:val="24"/>
        </w:rPr>
        <w:t>Реферат-резюме на тему:</w:t>
      </w:r>
    </w:p>
    <w:p w:rsidR="00C426E1" w:rsidRPr="00C426E1" w:rsidRDefault="00C426E1" w:rsidP="00C426E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Сравнительный анализ понятий «компетенция» и «компетентность» (В.И. Байденко, И.А. Зимняя, Э.Ф. Зеер, А.В. Хуторской и др.).</w:t>
      </w:r>
    </w:p>
    <w:p w:rsidR="00C426E1" w:rsidRPr="00C426E1" w:rsidRDefault="00C426E1" w:rsidP="00C426E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Подходы к классификации компетенций.</w:t>
      </w:r>
    </w:p>
    <w:p w:rsidR="00C426E1" w:rsidRPr="00C426E1" w:rsidRDefault="00C426E1" w:rsidP="00C426E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Трактовка понятия «образовательный результат» в компетентностном подходе.</w:t>
      </w:r>
    </w:p>
    <w:p w:rsidR="00C426E1" w:rsidRPr="00C426E1" w:rsidRDefault="00C426E1" w:rsidP="00C426E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Специфика компетентностно-ориентированной образовательной программы.</w:t>
      </w:r>
    </w:p>
    <w:p w:rsidR="00C426E1" w:rsidRPr="00C426E1" w:rsidRDefault="00C426E1" w:rsidP="00C426E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Субъекты проектирования компетентностно-ориентированной образовательной программы.</w:t>
      </w:r>
    </w:p>
    <w:p w:rsidR="00C426E1" w:rsidRPr="00C426E1" w:rsidRDefault="00C426E1" w:rsidP="00C426E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Особенности целеполагания (планирования образовательных результатов) при проектировании компетентностно-ориентированной образовательной программы.</w:t>
      </w:r>
    </w:p>
    <w:p w:rsidR="00C426E1" w:rsidRPr="00C426E1" w:rsidRDefault="00C426E1" w:rsidP="00C426E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Специфика технологического обеспечения компетентностно-ориентированной образовательной программы.</w:t>
      </w:r>
    </w:p>
    <w:p w:rsidR="00C426E1" w:rsidRPr="00C426E1" w:rsidRDefault="00C426E1" w:rsidP="00C426E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Диагностика и оценка компетентностно-ориентированной образовательной программы.</w:t>
      </w:r>
    </w:p>
    <w:p w:rsidR="00C426E1" w:rsidRPr="00C426E1" w:rsidRDefault="00C426E1" w:rsidP="00C4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426E1" w:rsidRPr="00C426E1" w:rsidRDefault="00552A8B" w:rsidP="00C426E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>.4. Методические материалы, определяющие процедуры оценивания знаний, умений, навыков и (или) опыта деятельности</w:t>
      </w:r>
    </w:p>
    <w:p w:rsidR="00C426E1" w:rsidRPr="00C426E1" w:rsidRDefault="00C426E1" w:rsidP="00C426E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6E1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обучающихся по дисциплине «Компетентностный подход в образовании» проводится в соответствии с Учебным планом в форме зачета в 5-м семестре. Обучающиеся получают зачет по дисциплине в случае выполнения ими учебного плана по </w:t>
      </w:r>
      <w:r w:rsidRPr="00C426E1">
        <w:rPr>
          <w:rFonts w:ascii="Times New Roman" w:eastAsia="Calibri" w:hAnsi="Times New Roman" w:cs="Times New Roman"/>
          <w:sz w:val="24"/>
          <w:szCs w:val="24"/>
        </w:rPr>
        <w:lastRenderedPageBreak/>
        <w:t>дисциплине (выполнения всех заданий и мероприятий, предусмотренных программой дисциплины).</w:t>
      </w:r>
    </w:p>
    <w:p w:rsidR="00C426E1" w:rsidRPr="00C426E1" w:rsidRDefault="00C426E1" w:rsidP="00C426E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ab/>
        <w:t>Преподаватель, реализующий дисциплину, в зависимости от уровня подготовленности обучающихся, может использовать иные формы, методы контроля и оценочные средства, исходя из конкретной ситуации.</w:t>
      </w:r>
    </w:p>
    <w:p w:rsidR="00C426E1" w:rsidRPr="00C426E1" w:rsidRDefault="00552A8B" w:rsidP="00C426E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УЧЕБНО-МЕТОДИЧЕСКОЕ И ИНФОРМАЦИОННОЕ ОБЕСПЕЧЕНИЕ 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ДИСЦИПЛИНЫ </w:t>
      </w:r>
    </w:p>
    <w:p w:rsidR="00C426E1" w:rsidRPr="00C426E1" w:rsidRDefault="00C426E1" w:rsidP="00C426E1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C426E1" w:rsidRPr="00C426E1" w:rsidRDefault="00C426E1" w:rsidP="00C426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7F7F7"/>
        </w:rPr>
      </w:pPr>
    </w:p>
    <w:p w:rsidR="00C426E1" w:rsidRPr="00C426E1" w:rsidRDefault="00C426E1" w:rsidP="00C426E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Вербицкий А.А., Личностный и компетентностный подходы в образовании / А.А. Вербицкий, О.Г. Ларионова - М.: Логос, 2017. - URL : </w:t>
      </w:r>
      <w:hyperlink r:id="rId41" w:history="1">
        <w:r w:rsidRPr="00C4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http://www.studentlibrary.ru/book/ISBN9785987044520.html</w:t>
        </w:r>
      </w:hyperlink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 (ЭБС</w:t>
      </w:r>
      <w:r w:rsidR="006E2EB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>Консультант студента</w:t>
      </w:r>
      <w:r w:rsidR="006E2EB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426E1" w:rsidRPr="00C426E1" w:rsidRDefault="00C426E1" w:rsidP="00C426E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Осипова С.И., Продуктивные практики компетентностного подхода в образовании / отв. ред. С.И. Осипова - Красноярск: СФУ, 2017. - URL : </w:t>
      </w:r>
      <w:hyperlink r:id="rId42" w:history="1">
        <w:r w:rsidRPr="00C4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http://www.studentlibrary.ru/book</w:t>
        </w:r>
      </w:hyperlink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 (ЭБС </w:t>
      </w:r>
      <w:r w:rsidR="006E2EB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>Консультант студента</w:t>
      </w:r>
      <w:r w:rsidR="006E2EB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426E1" w:rsidRPr="00C426E1" w:rsidRDefault="00C426E1" w:rsidP="00C426E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Соснин Н.В., Содержание обучения в компетентностной модели ВПО (К освоению ФГОС ВПО) / Н.В. Соснин - Красноярск: СФУ, 2011. - URL : </w:t>
      </w:r>
      <w:hyperlink r:id="rId43" w:history="1">
        <w:r w:rsidRPr="00C4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http://www.studentlibrary.ru/book/ISBN9785763821185.html</w:t>
        </w:r>
      </w:hyperlink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 (ЭБС</w:t>
      </w:r>
      <w:r w:rsidR="00175D4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>Консультант студента</w:t>
      </w:r>
      <w:r w:rsidR="00175D4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426E1" w:rsidRPr="00C426E1" w:rsidRDefault="00C426E1" w:rsidP="00C426E1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18"/>
          <w:szCs w:val="18"/>
          <w:shd w:val="clear" w:color="auto" w:fill="F7F7F7"/>
        </w:rPr>
      </w:pPr>
      <w:r w:rsidRPr="00C426E1">
        <w:rPr>
          <w:rFonts w:ascii="Helvetica" w:eastAsia="Times New Roman" w:hAnsi="Helvetica" w:cs="Helvetica"/>
          <w:color w:val="333333"/>
          <w:sz w:val="18"/>
          <w:szCs w:val="18"/>
          <w:shd w:val="clear" w:color="auto" w:fill="F7F7F7"/>
        </w:rPr>
        <w:t> </w:t>
      </w:r>
    </w:p>
    <w:p w:rsidR="00C426E1" w:rsidRPr="00C426E1" w:rsidRDefault="00C426E1" w:rsidP="00C426E1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18"/>
          <w:szCs w:val="18"/>
          <w:shd w:val="clear" w:color="auto" w:fill="F7F7F7"/>
        </w:rPr>
      </w:pPr>
    </w:p>
    <w:p w:rsidR="00C426E1" w:rsidRPr="00C426E1" w:rsidRDefault="00C426E1" w:rsidP="00C426E1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C426E1" w:rsidRPr="00C426E1" w:rsidRDefault="00C426E1" w:rsidP="00C426E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Продуктивные практики компетентностного подхода в образовании / С.И. Осипова [и др.].—  Красноярск: Сибирский федеральный университет, 2017: </w:t>
      </w:r>
      <w:r w:rsidRPr="00C426E1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4" w:history="1">
        <w:r w:rsidRPr="00C4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http://www.iprbookshop.ru/84096.html</w:t>
        </w:r>
      </w:hyperlink>
      <w:r w:rsidRPr="00C42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 (ЭБС «IPRbooks»)</w:t>
      </w:r>
    </w:p>
    <w:p w:rsidR="00C426E1" w:rsidRPr="00C426E1" w:rsidRDefault="00C426E1" w:rsidP="00C426E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Ильин М.В. Разработка содержания профессионального образования на основе компетентностного подхода : методические рекомендации/ Ильин М.В., Калицкий Э.М.— Минск: Республиканский институт профессионального образования (РИПО), 2016.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6E1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5" w:history="1">
        <w:r w:rsidRPr="00C4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http://www.iprbookshop.ru/63575.html</w:t>
        </w:r>
      </w:hyperlink>
      <w:r w:rsidRPr="00C42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( ЭБС «IPRbooks»)</w:t>
      </w:r>
    </w:p>
    <w:p w:rsidR="00C426E1" w:rsidRPr="00C426E1" w:rsidRDefault="00C426E1" w:rsidP="00C426E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Шадрикова В.Д., Профессионализм современного педагога : методика оценки уровня квалификации педагогических работников / В.Д. Шадрикова. - М. : Логос, 2011. - URL : </w:t>
      </w:r>
      <w:hyperlink r:id="rId46" w:history="1">
        <w:r w:rsidRPr="00C4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http://www.studentlibrary.ru/book/ISBN9785987045978.html</w:t>
        </w:r>
      </w:hyperlink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 (ЭБС</w:t>
      </w:r>
      <w:r w:rsidR="006E2EB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>Консультант студента</w:t>
      </w:r>
      <w:r w:rsidR="006E2EB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426E1" w:rsidRPr="00C426E1" w:rsidRDefault="00C426E1" w:rsidP="00C426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6E1" w:rsidRPr="00C426E1" w:rsidRDefault="00C426E1" w:rsidP="00C426E1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6E1" w:rsidRPr="00C426E1" w:rsidRDefault="00C426E1" w:rsidP="00C426E1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в) Перечень ресурсов информационно-телекоммуникационной сети «Интернет», необходимый для освоения дисциплины </w:t>
      </w:r>
    </w:p>
    <w:p w:rsidR="00C426E1" w:rsidRPr="00C426E1" w:rsidRDefault="00C426E1" w:rsidP="00C426E1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C426E1" w:rsidRPr="00C426E1" w:rsidTr="00192D83">
        <w:trPr>
          <w:trHeight w:val="2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E1" w:rsidRPr="00C426E1" w:rsidRDefault="00C426E1" w:rsidP="00C426E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2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ЭБС</w:t>
            </w:r>
          </w:p>
        </w:tc>
      </w:tr>
      <w:tr w:rsidR="00C426E1" w:rsidRPr="00C426E1" w:rsidTr="00192D83">
        <w:trPr>
          <w:trHeight w:val="2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</w:rPr>
            </w:pPr>
            <w:r w:rsidRPr="00C42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Электронно-библиотечная система (ЭБС) ООО «Политехресурс» «Консультант студента». </w:t>
            </w:r>
            <w:r w:rsidRPr="00C426E1">
              <w:rPr>
                <w:rFonts w:ascii="Times New Roman" w:eastAsia="Times New Roman" w:hAnsi="Times New Roman" w:cs="Times New Roman"/>
                <w:szCs w:val="24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C426E1" w:rsidRPr="00C426E1" w:rsidRDefault="00C426E1" w:rsidP="00C426E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47" w:tgtFrame="_blank" w:history="1">
              <w:r w:rsidRPr="00C426E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</w:rPr>
                <w:t>www.studentlibrary.ru</w:t>
              </w:r>
            </w:hyperlink>
            <w:r w:rsidRPr="00C426E1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. </w:t>
            </w:r>
            <w:r w:rsidRPr="00C426E1">
              <w:rPr>
                <w:rFonts w:ascii="Times New Roman" w:eastAsia="Times New Roman" w:hAnsi="Times New Roman" w:cs="Times New Roman"/>
                <w:i/>
              </w:rPr>
              <w:t>Регистрация с компьютеров АГУ</w:t>
            </w:r>
          </w:p>
        </w:tc>
      </w:tr>
      <w:tr w:rsidR="00C426E1" w:rsidRPr="00C426E1" w:rsidTr="00192D83">
        <w:trPr>
          <w:trHeight w:val="2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C426E1" w:rsidRDefault="00C426E1" w:rsidP="00C426E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Электронная библиотечная система </w:t>
            </w:r>
            <w:r w:rsidRPr="00C4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IPRbooks</w:t>
            </w:r>
            <w:r w:rsidRPr="00C42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48" w:history="1">
              <w:r w:rsidRPr="00C426E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C426E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C426E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iprbookshop</w:t>
              </w:r>
              <w:r w:rsidRPr="00C426E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C426E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C426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C426E1" w:rsidRPr="00C426E1" w:rsidRDefault="00552A8B" w:rsidP="00C426E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426E1" w:rsidRPr="00C4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МАТЕРИАЛЬНО-ТЕХНИЧЕСКОЕ ОБЕСПЕЧЕНИЕ ДИСЦИПЛИНЫ </w:t>
      </w:r>
    </w:p>
    <w:p w:rsidR="00C426E1" w:rsidRPr="00C426E1" w:rsidRDefault="00C426E1" w:rsidP="00C426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Реализация данной дисциплины осуществляется с использованием материально-технической базы, обеспечивающей проведение всех видов учебных занятий и научно-исследовательской работы аспирантов, предусмотренных программой дисциплины и соответствующей действующим санитарным и противопожарным правилам и нормам:</w:t>
      </w: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t>- оборудованные кабинеты и аудитории,</w:t>
      </w:r>
    </w:p>
    <w:p w:rsidR="00C426E1" w:rsidRPr="00C426E1" w:rsidRDefault="00C426E1" w:rsidP="00C426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z w:val="24"/>
          <w:szCs w:val="24"/>
        </w:rPr>
        <w:lastRenderedPageBreak/>
        <w:t>- аудитории, оборудованные мультимедийными проекторами, интерактивной доской и интерактивной панелью.</w:t>
      </w:r>
    </w:p>
    <w:p w:rsidR="00C426E1" w:rsidRPr="00C426E1" w:rsidRDefault="00C426E1" w:rsidP="00C42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426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</w:t>
      </w:r>
      <w:r w:rsidRPr="00C426E1">
        <w:rPr>
          <w:rFonts w:ascii="Times New Roman" w:eastAsia="Times New Roman" w:hAnsi="Times New Roman" w:cs="Times New Roman"/>
          <w:sz w:val="24"/>
          <w:szCs w:val="24"/>
        </w:rPr>
        <w:t>в том числе для обучения с применением дистанционных образовательных технологий.</w:t>
      </w:r>
      <w:r w:rsidRPr="00C426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C426E1" w:rsidRPr="00C426E1" w:rsidRDefault="00C426E1" w:rsidP="00C426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26E1" w:rsidRPr="00C426E1" w:rsidRDefault="00C426E1" w:rsidP="00C42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5E15" w:rsidRDefault="00895E15"/>
    <w:sectPr w:rsidR="00895E15" w:rsidSect="00192D8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7B" w:rsidRDefault="0054627B" w:rsidP="00552A8B">
      <w:pPr>
        <w:spacing w:after="0" w:line="240" w:lineRule="auto"/>
      </w:pPr>
      <w:r>
        <w:separator/>
      </w:r>
    </w:p>
  </w:endnote>
  <w:endnote w:type="continuationSeparator" w:id="0">
    <w:p w:rsidR="0054627B" w:rsidRDefault="0054627B" w:rsidP="0055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7B" w:rsidRDefault="0054627B" w:rsidP="00552A8B">
      <w:pPr>
        <w:spacing w:after="0" w:line="240" w:lineRule="auto"/>
      </w:pPr>
      <w:r>
        <w:separator/>
      </w:r>
    </w:p>
  </w:footnote>
  <w:footnote w:type="continuationSeparator" w:id="0">
    <w:p w:rsidR="0054627B" w:rsidRDefault="0054627B" w:rsidP="0055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3697593"/>
    <w:multiLevelType w:val="hybridMultilevel"/>
    <w:tmpl w:val="D5D4A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45B4E9A"/>
    <w:multiLevelType w:val="hybridMultilevel"/>
    <w:tmpl w:val="4F1A1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6F7805"/>
    <w:multiLevelType w:val="hybridMultilevel"/>
    <w:tmpl w:val="4FEA247E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82814"/>
    <w:multiLevelType w:val="hybridMultilevel"/>
    <w:tmpl w:val="6324E594"/>
    <w:lvl w:ilvl="0" w:tplc="4A0C2E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A3D8B"/>
    <w:multiLevelType w:val="hybridMultilevel"/>
    <w:tmpl w:val="7E2A745C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">
    <w:nsid w:val="11F929DB"/>
    <w:multiLevelType w:val="hybridMultilevel"/>
    <w:tmpl w:val="346EEA80"/>
    <w:lvl w:ilvl="0" w:tplc="FE9651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9FB5D58"/>
    <w:multiLevelType w:val="hybridMultilevel"/>
    <w:tmpl w:val="8932E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740C6"/>
    <w:multiLevelType w:val="hybridMultilevel"/>
    <w:tmpl w:val="4192C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B46D36"/>
    <w:multiLevelType w:val="hybridMultilevel"/>
    <w:tmpl w:val="213C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85C72"/>
    <w:multiLevelType w:val="hybridMultilevel"/>
    <w:tmpl w:val="AF62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DC23CE"/>
    <w:multiLevelType w:val="hybridMultilevel"/>
    <w:tmpl w:val="94DE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F16DAB"/>
    <w:multiLevelType w:val="hybridMultilevel"/>
    <w:tmpl w:val="2BE6A0B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6459BD"/>
    <w:multiLevelType w:val="hybridMultilevel"/>
    <w:tmpl w:val="C33208F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>
    <w:nsid w:val="2BB03AA4"/>
    <w:multiLevelType w:val="hybridMultilevel"/>
    <w:tmpl w:val="CBAE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8416E"/>
    <w:multiLevelType w:val="hybridMultilevel"/>
    <w:tmpl w:val="9776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70155"/>
    <w:multiLevelType w:val="hybridMultilevel"/>
    <w:tmpl w:val="9122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45308"/>
    <w:multiLevelType w:val="hybridMultilevel"/>
    <w:tmpl w:val="373C4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514057"/>
    <w:multiLevelType w:val="hybridMultilevel"/>
    <w:tmpl w:val="214CBA54"/>
    <w:lvl w:ilvl="0" w:tplc="0568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16763E"/>
    <w:multiLevelType w:val="hybridMultilevel"/>
    <w:tmpl w:val="E60E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827AF"/>
    <w:multiLevelType w:val="hybridMultilevel"/>
    <w:tmpl w:val="5096E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2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3F4D7D"/>
    <w:multiLevelType w:val="hybridMultilevel"/>
    <w:tmpl w:val="FC5CFF6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9F0662"/>
    <w:multiLevelType w:val="hybridMultilevel"/>
    <w:tmpl w:val="62B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B470D"/>
    <w:multiLevelType w:val="hybridMultilevel"/>
    <w:tmpl w:val="15CA5E1C"/>
    <w:lvl w:ilvl="0" w:tplc="577A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E02B8"/>
    <w:multiLevelType w:val="hybridMultilevel"/>
    <w:tmpl w:val="DEB8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B71523"/>
    <w:multiLevelType w:val="hybridMultilevel"/>
    <w:tmpl w:val="3C2024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5DB52F4"/>
    <w:multiLevelType w:val="hybridMultilevel"/>
    <w:tmpl w:val="2164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6690D"/>
    <w:multiLevelType w:val="hybridMultilevel"/>
    <w:tmpl w:val="2790437E"/>
    <w:lvl w:ilvl="0" w:tplc="E102CF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AFB5B2A"/>
    <w:multiLevelType w:val="hybridMultilevel"/>
    <w:tmpl w:val="6A8AC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B60BFD"/>
    <w:multiLevelType w:val="hybridMultilevel"/>
    <w:tmpl w:val="2BC6C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507840"/>
    <w:multiLevelType w:val="hybridMultilevel"/>
    <w:tmpl w:val="F348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7715C4"/>
    <w:multiLevelType w:val="hybridMultilevel"/>
    <w:tmpl w:val="664E2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7">
    <w:nsid w:val="75C559DC"/>
    <w:multiLevelType w:val="hybridMultilevel"/>
    <w:tmpl w:val="622CB122"/>
    <w:lvl w:ilvl="0" w:tplc="F5F2E2E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0"/>
  </w:num>
  <w:num w:numId="5">
    <w:abstractNumId w:val="34"/>
  </w:num>
  <w:num w:numId="6">
    <w:abstractNumId w:val="37"/>
  </w:num>
  <w:num w:numId="7">
    <w:abstractNumId w:val="39"/>
  </w:num>
  <w:num w:numId="8">
    <w:abstractNumId w:val="15"/>
  </w:num>
  <w:num w:numId="9">
    <w:abstractNumId w:val="4"/>
  </w:num>
  <w:num w:numId="10">
    <w:abstractNumId w:val="31"/>
  </w:num>
  <w:num w:numId="11">
    <w:abstractNumId w:val="3"/>
  </w:num>
  <w:num w:numId="12">
    <w:abstractNumId w:val="33"/>
  </w:num>
  <w:num w:numId="13">
    <w:abstractNumId w:val="5"/>
  </w:num>
  <w:num w:numId="14">
    <w:abstractNumId w:val="20"/>
  </w:num>
  <w:num w:numId="15">
    <w:abstractNumId w:val="11"/>
  </w:num>
  <w:num w:numId="16">
    <w:abstractNumId w:val="17"/>
  </w:num>
  <w:num w:numId="17">
    <w:abstractNumId w:val="25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1"/>
  </w:num>
  <w:num w:numId="23">
    <w:abstractNumId w:val="26"/>
  </w:num>
  <w:num w:numId="24">
    <w:abstractNumId w:val="8"/>
  </w:num>
  <w:num w:numId="25">
    <w:abstractNumId w:val="10"/>
  </w:num>
  <w:num w:numId="26">
    <w:abstractNumId w:val="29"/>
  </w:num>
  <w:num w:numId="27">
    <w:abstractNumId w:val="48"/>
  </w:num>
  <w:num w:numId="28">
    <w:abstractNumId w:val="35"/>
  </w:num>
  <w:num w:numId="29">
    <w:abstractNumId w:val="46"/>
  </w:num>
  <w:num w:numId="30">
    <w:abstractNumId w:val="1"/>
  </w:num>
  <w:num w:numId="31">
    <w:abstractNumId w:val="2"/>
  </w:num>
  <w:num w:numId="32">
    <w:abstractNumId w:val="24"/>
  </w:num>
  <w:num w:numId="33">
    <w:abstractNumId w:val="13"/>
  </w:num>
  <w:num w:numId="34">
    <w:abstractNumId w:val="43"/>
  </w:num>
  <w:num w:numId="35">
    <w:abstractNumId w:val="7"/>
  </w:num>
  <w:num w:numId="36">
    <w:abstractNumId w:val="40"/>
  </w:num>
  <w:num w:numId="37">
    <w:abstractNumId w:val="45"/>
  </w:num>
  <w:num w:numId="38">
    <w:abstractNumId w:val="14"/>
  </w:num>
  <w:num w:numId="39">
    <w:abstractNumId w:val="38"/>
  </w:num>
  <w:num w:numId="40">
    <w:abstractNumId w:val="30"/>
  </w:num>
  <w:num w:numId="41">
    <w:abstractNumId w:val="42"/>
  </w:num>
  <w:num w:numId="42">
    <w:abstractNumId w:val="12"/>
  </w:num>
  <w:num w:numId="43">
    <w:abstractNumId w:val="22"/>
  </w:num>
  <w:num w:numId="44">
    <w:abstractNumId w:val="16"/>
  </w:num>
  <w:num w:numId="45">
    <w:abstractNumId w:val="23"/>
  </w:num>
  <w:num w:numId="46">
    <w:abstractNumId w:val="28"/>
  </w:num>
  <w:num w:numId="47">
    <w:abstractNumId w:val="18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E1"/>
    <w:rsid w:val="000F6EFE"/>
    <w:rsid w:val="00126B1F"/>
    <w:rsid w:val="00175D45"/>
    <w:rsid w:val="00192D83"/>
    <w:rsid w:val="0025505F"/>
    <w:rsid w:val="002F635D"/>
    <w:rsid w:val="0054627B"/>
    <w:rsid w:val="00547EC2"/>
    <w:rsid w:val="00552A8B"/>
    <w:rsid w:val="006E2EB7"/>
    <w:rsid w:val="007563F1"/>
    <w:rsid w:val="00895E15"/>
    <w:rsid w:val="008D4F11"/>
    <w:rsid w:val="00AE0659"/>
    <w:rsid w:val="00B62BF1"/>
    <w:rsid w:val="00B645E8"/>
    <w:rsid w:val="00B6645F"/>
    <w:rsid w:val="00BA15B0"/>
    <w:rsid w:val="00C218E0"/>
    <w:rsid w:val="00C426E1"/>
    <w:rsid w:val="00D1054B"/>
    <w:rsid w:val="00DD66D0"/>
    <w:rsid w:val="00E65C10"/>
    <w:rsid w:val="00E70ADA"/>
    <w:rsid w:val="00EE722F"/>
    <w:rsid w:val="00F07A80"/>
    <w:rsid w:val="00F7026D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75E7D-5EB7-4FF2-8BB5-EFA1CA86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426E1"/>
    <w:pPr>
      <w:keepNext/>
      <w:numPr>
        <w:numId w:val="10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2">
    <w:name w:val="heading 2"/>
    <w:basedOn w:val="a1"/>
    <w:next w:val="a1"/>
    <w:link w:val="20"/>
    <w:uiPriority w:val="9"/>
    <w:qFormat/>
    <w:rsid w:val="00C426E1"/>
    <w:pPr>
      <w:keepNext/>
      <w:numPr>
        <w:ilvl w:val="1"/>
        <w:numId w:val="10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C426E1"/>
    <w:pPr>
      <w:keepNext/>
      <w:widowControl w:val="0"/>
      <w:numPr>
        <w:ilvl w:val="2"/>
        <w:numId w:val="10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C426E1"/>
    <w:pPr>
      <w:keepNext/>
      <w:numPr>
        <w:ilvl w:val="3"/>
        <w:numId w:val="10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1"/>
    <w:next w:val="a1"/>
    <w:link w:val="50"/>
    <w:uiPriority w:val="9"/>
    <w:qFormat/>
    <w:rsid w:val="00C426E1"/>
    <w:pPr>
      <w:keepNext/>
      <w:numPr>
        <w:ilvl w:val="4"/>
        <w:numId w:val="10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C426E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1"/>
    <w:next w:val="a1"/>
    <w:link w:val="70"/>
    <w:uiPriority w:val="9"/>
    <w:qFormat/>
    <w:rsid w:val="00C426E1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C426E1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C426E1"/>
    <w:pPr>
      <w:keepNext/>
      <w:numPr>
        <w:ilvl w:val="8"/>
        <w:numId w:val="10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426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C426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C426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C426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C426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C426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C42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C426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C426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426E1"/>
  </w:style>
  <w:style w:type="character" w:styleId="a5">
    <w:name w:val="footnote reference"/>
    <w:semiHidden/>
    <w:rsid w:val="00C426E1"/>
    <w:rPr>
      <w:vertAlign w:val="superscript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unhideWhenUsed/>
    <w:rsid w:val="00C42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6"/>
    <w:rsid w:val="00C42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1"/>
    <w:link w:val="22"/>
    <w:unhideWhenUsed/>
    <w:rsid w:val="00C426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aliases w:val="Основной текст 2 Знак Знак Знак Знак Знак"/>
    <w:basedOn w:val="a2"/>
    <w:link w:val="21"/>
    <w:rsid w:val="00C42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"/>
    <w:basedOn w:val="a1"/>
    <w:rsid w:val="00C426E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a0">
    <w:name w:val="список с точками"/>
    <w:basedOn w:val="a1"/>
    <w:rsid w:val="00C426E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1"/>
    <w:link w:val="aa"/>
    <w:unhideWhenUsed/>
    <w:rsid w:val="00C426E1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a">
    <w:name w:val="Основной текст Знак"/>
    <w:basedOn w:val="a2"/>
    <w:link w:val="a9"/>
    <w:rsid w:val="00C426E1"/>
    <w:rPr>
      <w:rFonts w:ascii="Times New Roman" w:eastAsia="Calibri" w:hAnsi="Times New Roman" w:cs="Times New Roman"/>
      <w:smallCaps/>
      <w:sz w:val="24"/>
      <w:szCs w:val="24"/>
    </w:rPr>
  </w:style>
  <w:style w:type="paragraph" w:styleId="ab">
    <w:name w:val="Title"/>
    <w:basedOn w:val="a1"/>
    <w:link w:val="ac"/>
    <w:qFormat/>
    <w:rsid w:val="00C426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2"/>
    <w:link w:val="ab"/>
    <w:rsid w:val="00C42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lock Text"/>
    <w:basedOn w:val="a1"/>
    <w:rsid w:val="00C426E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9"/>
    <w:rsid w:val="00C426E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f">
    <w:name w:val="List Paragraph"/>
    <w:basedOn w:val="a1"/>
    <w:uiPriority w:val="34"/>
    <w:qFormat/>
    <w:rsid w:val="00C426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42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3"/>
    <w:uiPriority w:val="59"/>
    <w:rsid w:val="00C426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2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1"/>
    <w:link w:val="af2"/>
    <w:uiPriority w:val="99"/>
    <w:semiHidden/>
    <w:unhideWhenUsed/>
    <w:rsid w:val="00C426E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C426E1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Plain Text"/>
    <w:basedOn w:val="a1"/>
    <w:link w:val="af4"/>
    <w:uiPriority w:val="99"/>
    <w:rsid w:val="00C426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2"/>
    <w:link w:val="af3"/>
    <w:uiPriority w:val="99"/>
    <w:rsid w:val="00C426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1"/>
    <w:rsid w:val="00C426E1"/>
    <w:pPr>
      <w:spacing w:before="100" w:beforeAutospacing="1" w:after="100" w:afterAutospacing="1" w:line="336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f6">
    <w:name w:val="Emphasis"/>
    <w:uiPriority w:val="20"/>
    <w:qFormat/>
    <w:rsid w:val="00C426E1"/>
    <w:rPr>
      <w:i/>
      <w:iCs/>
    </w:rPr>
  </w:style>
  <w:style w:type="character" w:styleId="af7">
    <w:name w:val="Strong"/>
    <w:qFormat/>
    <w:rsid w:val="00C426E1"/>
    <w:rPr>
      <w:b/>
      <w:bCs/>
    </w:rPr>
  </w:style>
  <w:style w:type="character" w:styleId="af8">
    <w:name w:val="Hyperlink"/>
    <w:uiPriority w:val="99"/>
    <w:rsid w:val="00C426E1"/>
    <w:rPr>
      <w:color w:val="0000FF"/>
      <w:u w:val="single"/>
    </w:rPr>
  </w:style>
  <w:style w:type="character" w:customStyle="1" w:styleId="st1">
    <w:name w:val="st1"/>
    <w:rsid w:val="00C426E1"/>
  </w:style>
  <w:style w:type="character" w:customStyle="1" w:styleId="af9">
    <w:name w:val="Основной текст_"/>
    <w:link w:val="23"/>
    <w:rsid w:val="00C426E1"/>
    <w:rPr>
      <w:rFonts w:ascii="Times New Roman" w:eastAsia="Times New Roman" w:hAnsi="Times New Roman"/>
      <w:shd w:val="clear" w:color="auto" w:fill="FFFFFF"/>
    </w:rPr>
  </w:style>
  <w:style w:type="character" w:customStyle="1" w:styleId="12">
    <w:name w:val="Основной текст1"/>
    <w:rsid w:val="00C42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1"/>
    <w:link w:val="af9"/>
    <w:rsid w:val="00C426E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table" w:customStyle="1" w:styleId="13">
    <w:name w:val="Сетка таблицы1"/>
    <w:basedOn w:val="a3"/>
    <w:next w:val="af0"/>
    <w:uiPriority w:val="59"/>
    <w:rsid w:val="00C426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C426E1"/>
    <w:pPr>
      <w:numPr>
        <w:numId w:val="20"/>
      </w:numPr>
      <w:spacing w:after="160" w:line="240" w:lineRule="exact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426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C42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110">
    <w:name w:val="Сетка таблицы11"/>
    <w:basedOn w:val="a3"/>
    <w:uiPriority w:val="59"/>
    <w:rsid w:val="00C426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ght">
    <w:name w:val="hilight"/>
    <w:rsid w:val="00C426E1"/>
  </w:style>
  <w:style w:type="table" w:customStyle="1" w:styleId="24">
    <w:name w:val="Сетка таблицы2"/>
    <w:basedOn w:val="a3"/>
    <w:next w:val="af0"/>
    <w:uiPriority w:val="39"/>
    <w:rsid w:val="00C426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1"/>
    <w:link w:val="afb"/>
    <w:uiPriority w:val="99"/>
    <w:unhideWhenUsed/>
    <w:rsid w:val="00552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552A8B"/>
  </w:style>
  <w:style w:type="paragraph" w:styleId="afc">
    <w:name w:val="footer"/>
    <w:basedOn w:val="a1"/>
    <w:link w:val="afd"/>
    <w:uiPriority w:val="99"/>
    <w:unhideWhenUsed/>
    <w:rsid w:val="00552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552A8B"/>
  </w:style>
  <w:style w:type="table" w:customStyle="1" w:styleId="210">
    <w:name w:val="Сетка таблицы21"/>
    <w:basedOn w:val="a3"/>
    <w:next w:val="af0"/>
    <w:uiPriority w:val="59"/>
    <w:rsid w:val="00C218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0%B5%D0%BA%D0%BB%D0%B0%D0%BC%D0%B0" TargetMode="External"/><Relationship Id="rId18" Type="http://schemas.openxmlformats.org/officeDocument/2006/relationships/hyperlink" Target="https://library.asu.edu.ru/catalog/" TargetMode="External"/><Relationship Id="rId26" Type="http://schemas.openxmlformats.org/officeDocument/2006/relationships/hyperlink" Target="https://biblio.asu.edu.ru" TargetMode="External"/><Relationship Id="rId39" Type="http://schemas.openxmlformats.org/officeDocument/2006/relationships/hyperlink" Target="https://cyberleninka.ru/article/n/kompetentnostno-orientirovannye-obrazovatelnye-programmy-voprosy-kachestva" TargetMode="External"/><Relationship Id="rId21" Type="http://schemas.openxmlformats.org/officeDocument/2006/relationships/hyperlink" Target="http://www.consultant.ru/" TargetMode="External"/><Relationship Id="rId34" Type="http://schemas.openxmlformats.org/officeDocument/2006/relationships/hyperlink" Target="http://obrnadzor.gov.ru" TargetMode="External"/><Relationship Id="rId42" Type="http://schemas.openxmlformats.org/officeDocument/2006/relationships/hyperlink" Target="http://www.studentlibrary.ru/book" TargetMode="External"/><Relationship Id="rId47" Type="http://schemas.openxmlformats.org/officeDocument/2006/relationships/hyperlink" Target="http://www.studentlibrary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lib.eastview.com" TargetMode="External"/><Relationship Id="rId29" Type="http://schemas.openxmlformats.org/officeDocument/2006/relationships/hyperlink" Target="http://www.ros-edu.ru" TargetMode="External"/><Relationship Id="rId11" Type="http://schemas.openxmlformats.org/officeDocument/2006/relationships/hyperlink" Target="https://ru.wikipedia.org/wiki/%D0%98%D0%BD%D1%82%D0%B5%D1%80%D0%B0%D0%BA%D1%82%D0%B8%D0%B2%D0%BD%D0%BE%D1%81%D1%82%D1%8C" TargetMode="External"/><Relationship Id="rId24" Type="http://schemas.openxmlformats.org/officeDocument/2006/relationships/hyperlink" Target="http://www.biblio-online.ru" TargetMode="External"/><Relationship Id="rId32" Type="http://schemas.openxmlformats.org/officeDocument/2006/relationships/hyperlink" Target="https://edu.gov.ru" TargetMode="External"/><Relationship Id="rId37" Type="http://schemas.openxmlformats.org/officeDocument/2006/relationships/hyperlink" Target="https://cyberleninka.ru/article/n/model-kompetentsiy-kak-osnova-otsenki-rezultativnosti-obrazovatelnyh-programm-dlya-vzroslyh" TargetMode="External"/><Relationship Id="rId40" Type="http://schemas.openxmlformats.org/officeDocument/2006/relationships/hyperlink" Target="https://cyberleninka.ru/article/n/proektirovanie-obrazovatelnyh-planov-vozmozhnye-resheniya" TargetMode="External"/><Relationship Id="rId45" Type="http://schemas.openxmlformats.org/officeDocument/2006/relationships/hyperlink" Target="http://www.iprbookshop.ru/6357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su.edu.ru/images/File/dogovor_IVIS1.pdf" TargetMode="External"/><Relationship Id="rId23" Type="http://schemas.openxmlformats.org/officeDocument/2006/relationships/hyperlink" Target="https://book.ru" TargetMode="External"/><Relationship Id="rId28" Type="http://schemas.openxmlformats.org/officeDocument/2006/relationships/hyperlink" Target="http://www.studentlibrary.ru/" TargetMode="External"/><Relationship Id="rId36" Type="http://schemas.openxmlformats.org/officeDocument/2006/relationships/hyperlink" Target="https://&#1088;&#1076;&#1096;.&#1088;&#1092;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.wikipedia.org/wiki/%D0%93%D0%B8%D0%BF%D0%B5%D1%80%D1%82%D0%B5%D0%BA%D1%81%D1%82" TargetMode="External"/><Relationship Id="rId19" Type="http://schemas.openxmlformats.org/officeDocument/2006/relationships/hyperlink" Target="https://journal.asu.edu.ru/" TargetMode="External"/><Relationship Id="rId31" Type="http://schemas.openxmlformats.org/officeDocument/2006/relationships/hyperlink" Target="https://minobrnauki.gov.ru" TargetMode="External"/><Relationship Id="rId44" Type="http://schemas.openxmlformats.org/officeDocument/2006/relationships/hyperlink" Target="http://www.iprbookshop.ru/84096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/%D0%A0%D0%B0%D1%81%D1%81%D1%8B%D0%BB%D0%BA%D0%B0_%D1%8D%D0%BB%D0%B5%D0%BA%D1%82%D1%80%D0%BE%D0%BD%D0%BD%D0%BE%D0%B9_%D0%BF%D0%BE%D1%87%D1%82%D1%8B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studentlibrary.ru/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://zhit-vmeste.ru" TargetMode="External"/><Relationship Id="rId43" Type="http://schemas.openxmlformats.org/officeDocument/2006/relationships/hyperlink" Target="http://www.studentlibrary.ru/book/ISBN9785763821185.html" TargetMode="External"/><Relationship Id="rId48" Type="http://schemas.openxmlformats.org/officeDocument/2006/relationships/hyperlink" Target="http://www.iprbookshop.ru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3%D0%B8%D0%BF%D0%B5%D1%80%D1%82%D0%B5%D0%BA%D1%81%D1%82" TargetMode="External"/><Relationship Id="rId17" Type="http://schemas.openxmlformats.org/officeDocument/2006/relationships/hyperlink" Target="http://www.polpred.com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s://fadm.gov.ru" TargetMode="External"/><Relationship Id="rId38" Type="http://schemas.openxmlformats.org/officeDocument/2006/relationships/hyperlink" Target="https://cyberleninka.ru/article/n/vozmozhnosti-sovremennyh-obrazovatelnyh-tehnologiy-dlya-realizatsii-kompetentnostno-orientirovannyh-andragogicheskih-programm" TargetMode="External"/><Relationship Id="rId46" Type="http://schemas.openxmlformats.org/officeDocument/2006/relationships/hyperlink" Target="http://www.studentlibrary.ru/book/ISBN9785987045978.html" TargetMode="External"/><Relationship Id="rId20" Type="http://schemas.openxmlformats.org/officeDocument/2006/relationships/hyperlink" Target="http://mars.arbicon.ru/" TargetMode="External"/><Relationship Id="rId41" Type="http://schemas.openxmlformats.org/officeDocument/2006/relationships/hyperlink" Target="http://www.studentlibrary.ru/book/ISBN978598704452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2C3B-F42A-4546-832F-2E04370F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2023-02-02T14:40:00Z</dcterms:created>
  <dcterms:modified xsi:type="dcterms:W3CDTF">2023-02-03T07:37:00Z</dcterms:modified>
</cp:coreProperties>
</file>