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CE" w:rsidRPr="001452B4" w:rsidRDefault="003639CE" w:rsidP="003639CE">
      <w:pPr>
        <w:jc w:val="center"/>
        <w:rPr>
          <w:b/>
        </w:rPr>
      </w:pPr>
      <w:r w:rsidRPr="001452B4">
        <w:rPr>
          <w:b/>
        </w:rPr>
        <w:t xml:space="preserve">Федеральное государственное бюджетное </w:t>
      </w:r>
    </w:p>
    <w:p w:rsidR="003639CE" w:rsidRPr="001452B4" w:rsidRDefault="003639CE" w:rsidP="003639CE">
      <w:pPr>
        <w:jc w:val="center"/>
        <w:rPr>
          <w:b/>
        </w:rPr>
      </w:pPr>
      <w:r w:rsidRPr="001452B4">
        <w:rPr>
          <w:b/>
        </w:rPr>
        <w:t xml:space="preserve">образовательное учреждение высшего образования </w:t>
      </w:r>
    </w:p>
    <w:p w:rsidR="003639CE" w:rsidRPr="001452B4" w:rsidRDefault="003639CE" w:rsidP="003639CE">
      <w:pPr>
        <w:jc w:val="center"/>
        <w:rPr>
          <w:b/>
        </w:rPr>
      </w:pPr>
      <w:r w:rsidRPr="001452B4">
        <w:rPr>
          <w:b/>
        </w:rPr>
        <w:t xml:space="preserve">«Астраханский государственный университет имени В.Н. Татищева» </w:t>
      </w:r>
    </w:p>
    <w:p w:rsidR="000E0E03" w:rsidRPr="00B43FC7" w:rsidRDefault="000E0E03" w:rsidP="000E0E03">
      <w:pPr>
        <w:jc w:val="center"/>
      </w:pPr>
    </w:p>
    <w:p w:rsidR="000E0E03" w:rsidRPr="00B43FC7" w:rsidRDefault="000E0E03" w:rsidP="000E0E03">
      <w:pPr>
        <w:jc w:val="center"/>
      </w:pPr>
    </w:p>
    <w:p w:rsidR="000E0E03" w:rsidRPr="00B43FC7" w:rsidRDefault="000E0E03" w:rsidP="000E0E03">
      <w:pPr>
        <w:jc w:val="both"/>
      </w:pPr>
    </w:p>
    <w:p w:rsidR="000E0E03" w:rsidRPr="00B43FC7" w:rsidRDefault="000E0E03" w:rsidP="000E0E03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32DC0" w:rsidRPr="00946C6D" w:rsidTr="00304930">
        <w:trPr>
          <w:trHeight w:val="1373"/>
        </w:trPr>
        <w:tc>
          <w:tcPr>
            <w:tcW w:w="4644" w:type="dxa"/>
          </w:tcPr>
          <w:p w:rsidR="00732DC0" w:rsidRDefault="00732DC0" w:rsidP="00304930">
            <w:pPr>
              <w:jc w:val="center"/>
            </w:pPr>
            <w:r>
              <w:t>СОГЛАСОВАНО</w:t>
            </w:r>
          </w:p>
          <w:p w:rsidR="00732DC0" w:rsidRPr="00BA1C08" w:rsidRDefault="00732DC0" w:rsidP="00304930">
            <w:pPr>
              <w:spacing w:before="120"/>
              <w:jc w:val="center"/>
            </w:pPr>
            <w:r w:rsidRPr="00946C6D">
              <w:t xml:space="preserve">Руководитель </w:t>
            </w:r>
            <w:r w:rsidRPr="00DD25EA">
              <w:t>программы аспирантуры</w:t>
            </w:r>
          </w:p>
          <w:p w:rsidR="00732DC0" w:rsidRPr="0075464C" w:rsidRDefault="00732DC0" w:rsidP="00304930">
            <w:pPr>
              <w:ind w:right="600"/>
              <w:jc w:val="both"/>
            </w:pPr>
            <w:r>
              <w:t>______________</w:t>
            </w:r>
            <w:r w:rsidRPr="00946C6D">
              <w:t xml:space="preserve"> </w:t>
            </w:r>
            <w:r w:rsidRPr="0075464C">
              <w:t>И.М. Ажмухамедов</w:t>
            </w:r>
          </w:p>
          <w:p w:rsidR="00732DC0" w:rsidRPr="00946C6D" w:rsidRDefault="00732DC0" w:rsidP="00304930">
            <w:pPr>
              <w:spacing w:before="120"/>
              <w:jc w:val="center"/>
            </w:pPr>
          </w:p>
          <w:p w:rsidR="00732DC0" w:rsidRPr="00946C6D" w:rsidRDefault="00732DC0" w:rsidP="00304930">
            <w:pPr>
              <w:spacing w:before="120"/>
            </w:pPr>
            <w:r w:rsidRPr="00946C6D">
              <w:t xml:space="preserve"> </w:t>
            </w:r>
            <w:r>
              <w:t xml:space="preserve">      </w:t>
            </w:r>
            <w:r w:rsidRPr="00946C6D">
              <w:t>«___» _________ 20</w:t>
            </w:r>
            <w:r>
              <w:t>23</w:t>
            </w:r>
            <w:r w:rsidRPr="00946C6D">
              <w:t xml:space="preserve">  г.</w:t>
            </w:r>
          </w:p>
        </w:tc>
        <w:tc>
          <w:tcPr>
            <w:tcW w:w="426" w:type="dxa"/>
          </w:tcPr>
          <w:p w:rsidR="00732DC0" w:rsidRPr="00946C6D" w:rsidRDefault="00732DC0" w:rsidP="00304930">
            <w:pPr>
              <w:jc w:val="right"/>
            </w:pPr>
          </w:p>
          <w:p w:rsidR="00732DC0" w:rsidRPr="00946C6D" w:rsidRDefault="00732DC0" w:rsidP="00304930">
            <w:pPr>
              <w:jc w:val="right"/>
            </w:pPr>
          </w:p>
          <w:p w:rsidR="00732DC0" w:rsidRPr="00946C6D" w:rsidRDefault="00732DC0" w:rsidP="00304930">
            <w:pPr>
              <w:jc w:val="right"/>
            </w:pPr>
          </w:p>
          <w:p w:rsidR="00732DC0" w:rsidRPr="00946C6D" w:rsidRDefault="00732DC0" w:rsidP="00304930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32DC0" w:rsidRPr="00946C6D" w:rsidRDefault="00732DC0" w:rsidP="00304930">
            <w:pPr>
              <w:jc w:val="center"/>
            </w:pPr>
            <w:r>
              <w:t>УТВЕРЖДАЮ</w:t>
            </w:r>
          </w:p>
          <w:p w:rsidR="00732DC0" w:rsidRPr="00946C6D" w:rsidRDefault="00732DC0" w:rsidP="00304930">
            <w:pPr>
              <w:spacing w:before="120"/>
              <w:jc w:val="center"/>
            </w:pPr>
            <w:r>
              <w:t>Заведующий</w:t>
            </w:r>
            <w:r w:rsidRPr="00946C6D">
              <w:t xml:space="preserve"> кафедрой </w:t>
            </w:r>
            <w:r>
              <w:t>ИТиК</w:t>
            </w:r>
          </w:p>
          <w:p w:rsidR="00732DC0" w:rsidRPr="00946C6D" w:rsidRDefault="00732DC0" w:rsidP="00304930">
            <w:pPr>
              <w:ind w:left="2694"/>
              <w:jc w:val="center"/>
              <w:rPr>
                <w:i/>
                <w:vertAlign w:val="superscript"/>
              </w:rPr>
            </w:pPr>
            <w:r w:rsidRPr="00946C6D">
              <w:rPr>
                <w:i/>
                <w:vertAlign w:val="superscript"/>
              </w:rPr>
              <w:t>(наименование)</w:t>
            </w:r>
          </w:p>
          <w:p w:rsidR="00732DC0" w:rsidRPr="00946C6D" w:rsidRDefault="00732DC0" w:rsidP="00304930">
            <w:pPr>
              <w:spacing w:before="120"/>
              <w:jc w:val="center"/>
            </w:pPr>
            <w:r w:rsidRPr="00946C6D">
              <w:t xml:space="preserve">__________________ </w:t>
            </w:r>
            <w:r>
              <w:t>А.Н. Марьенков</w:t>
            </w:r>
          </w:p>
          <w:p w:rsidR="00732DC0" w:rsidRPr="00946C6D" w:rsidRDefault="00732DC0" w:rsidP="00304930">
            <w:pPr>
              <w:spacing w:before="120"/>
              <w:jc w:val="center"/>
            </w:pPr>
            <w:r w:rsidRPr="00946C6D">
              <w:t>«____» ______________ 20</w:t>
            </w:r>
            <w:r>
              <w:t>23</w:t>
            </w:r>
            <w:r w:rsidRPr="00946C6D">
              <w:t xml:space="preserve"> г.</w:t>
            </w:r>
          </w:p>
        </w:tc>
      </w:tr>
    </w:tbl>
    <w:p w:rsidR="00B43531" w:rsidRDefault="00B43531" w:rsidP="00B43531">
      <w:pPr>
        <w:jc w:val="both"/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center"/>
        <w:rPr>
          <w:b/>
          <w:bCs/>
          <w:sz w:val="28"/>
          <w:szCs w:val="28"/>
        </w:rPr>
      </w:pPr>
    </w:p>
    <w:p w:rsidR="00B43531" w:rsidRPr="00BA1C08" w:rsidRDefault="00B43531" w:rsidP="00B43531">
      <w:pPr>
        <w:jc w:val="center"/>
        <w:rPr>
          <w:b/>
          <w:sz w:val="28"/>
          <w:szCs w:val="28"/>
        </w:rPr>
      </w:pPr>
      <w:r w:rsidRPr="00BA1C08">
        <w:rPr>
          <w:b/>
          <w:sz w:val="28"/>
          <w:szCs w:val="28"/>
        </w:rPr>
        <w:t>РАБОЧАЯ ПРОГРАММА ДИСЦИПЛИНЫ</w:t>
      </w:r>
    </w:p>
    <w:p w:rsidR="00B43531" w:rsidRPr="007D7D24" w:rsidRDefault="001E49F5" w:rsidP="00B43531">
      <w:pPr>
        <w:jc w:val="center"/>
        <w:rPr>
          <w:b/>
          <w:bCs/>
          <w:sz w:val="28"/>
          <w:szCs w:val="28"/>
        </w:rPr>
      </w:pPr>
      <w:r w:rsidRPr="001E49F5">
        <w:rPr>
          <w:b/>
        </w:rPr>
        <w:t>АНАЛИЗ РИСКОВ</w:t>
      </w: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A2F3F" w:rsidRPr="00D94761" w:rsidTr="00024B1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A2F3F" w:rsidRPr="00D94761" w:rsidRDefault="009A2F3F" w:rsidP="00024B13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9A2F3F" w:rsidRPr="00D94761" w:rsidRDefault="009A2F3F" w:rsidP="00024B13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9A2F3F" w:rsidRPr="00D94761" w:rsidTr="00024B1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A2F3F" w:rsidRPr="005B3261" w:rsidRDefault="009A2F3F" w:rsidP="00024B13">
            <w:pPr>
              <w:spacing w:before="120"/>
            </w:pPr>
            <w:r w:rsidRPr="005B3261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9A2F3F" w:rsidRPr="005B3261" w:rsidRDefault="00F66C7D" w:rsidP="00732DC0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Выборнова О.Н.,</w:t>
            </w:r>
            <w:r w:rsidR="009A2F3F">
              <w:rPr>
                <w:b/>
                <w:bCs/>
              </w:rPr>
              <w:t xml:space="preserve"> к.т.н., </w:t>
            </w:r>
            <w:r>
              <w:rPr>
                <w:b/>
                <w:bCs/>
              </w:rPr>
              <w:t>доцент</w:t>
            </w:r>
            <w:r w:rsidR="009A2F3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кафедры </w:t>
            </w:r>
            <w:r w:rsidR="009A2F3F">
              <w:rPr>
                <w:b/>
                <w:bCs/>
              </w:rPr>
              <w:t>И</w:t>
            </w:r>
            <w:r w:rsidR="00732DC0">
              <w:rPr>
                <w:b/>
                <w:bCs/>
              </w:rPr>
              <w:t>ТиК</w:t>
            </w:r>
            <w:r w:rsidR="009A2F3F">
              <w:rPr>
                <w:b/>
                <w:bCs/>
              </w:rPr>
              <w:t>;</w:t>
            </w:r>
            <w:r w:rsidR="009A2F3F" w:rsidRPr="005B3261">
              <w:rPr>
                <w:b/>
                <w:bCs/>
              </w:rPr>
              <w:t xml:space="preserve"> </w:t>
            </w:r>
            <w:r w:rsidR="009A2F3F">
              <w:rPr>
                <w:b/>
                <w:bCs/>
              </w:rPr>
              <w:t>Ажмухамедов И</w:t>
            </w:r>
            <w:r w:rsidR="009A2F3F" w:rsidRPr="005B3261">
              <w:rPr>
                <w:b/>
                <w:bCs/>
              </w:rPr>
              <w:t>.</w:t>
            </w:r>
            <w:r w:rsidR="009A2F3F">
              <w:rPr>
                <w:b/>
                <w:bCs/>
              </w:rPr>
              <w:t>М.</w:t>
            </w:r>
            <w:r w:rsidR="009A2F3F" w:rsidRPr="005B3261">
              <w:rPr>
                <w:b/>
                <w:bCs/>
              </w:rPr>
              <w:t xml:space="preserve">, </w:t>
            </w:r>
            <w:r w:rsidR="009A2F3F">
              <w:rPr>
                <w:b/>
                <w:bCs/>
              </w:rPr>
              <w:t>профессор</w:t>
            </w:r>
            <w:r w:rsidR="009A2F3F" w:rsidRPr="005B3261">
              <w:rPr>
                <w:b/>
                <w:bCs/>
              </w:rPr>
              <w:t xml:space="preserve">, </w:t>
            </w:r>
            <w:r w:rsidR="009A2F3F">
              <w:rPr>
                <w:b/>
                <w:bCs/>
              </w:rPr>
              <w:t>д.т.н.</w:t>
            </w:r>
            <w:r w:rsidR="009A2F3F" w:rsidRPr="005B3261">
              <w:rPr>
                <w:b/>
                <w:bCs/>
              </w:rPr>
              <w:t xml:space="preserve">, </w:t>
            </w:r>
            <w:r w:rsidR="00732DC0">
              <w:rPr>
                <w:b/>
                <w:bCs/>
              </w:rPr>
              <w:t>профессор кафедры ИТиК</w:t>
            </w:r>
          </w:p>
        </w:tc>
      </w:tr>
      <w:tr w:rsidR="009A2F3F" w:rsidRPr="00D94761" w:rsidTr="00024B1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A2F3F" w:rsidRPr="00160321" w:rsidRDefault="009A2F3F" w:rsidP="00024B13">
            <w:pPr>
              <w:spacing w:before="120"/>
            </w:pPr>
            <w:r w:rsidRPr="00A2019E">
              <w:t>Группа научных специальностей</w:t>
            </w:r>
          </w:p>
        </w:tc>
        <w:tc>
          <w:tcPr>
            <w:tcW w:w="5754" w:type="dxa"/>
            <w:shd w:val="clear" w:color="auto" w:fill="auto"/>
          </w:tcPr>
          <w:p w:rsidR="009A2F3F" w:rsidRPr="00160321" w:rsidRDefault="009A2F3F" w:rsidP="00024B13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Pr="0093285F">
              <w:rPr>
                <w:b/>
              </w:rPr>
              <w:t>2. 3. 6 Информационные технологии и телекоммуникации</w:t>
            </w:r>
          </w:p>
        </w:tc>
      </w:tr>
      <w:tr w:rsidR="009A2F3F" w:rsidRPr="00D94761" w:rsidTr="00024B1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A2F3F" w:rsidRPr="00160321" w:rsidRDefault="009A2F3F" w:rsidP="00024B13">
            <w:pPr>
              <w:spacing w:before="120"/>
            </w:pPr>
            <w:r>
              <w:t>Н</w:t>
            </w:r>
            <w:r w:rsidRPr="00A2019E">
              <w:t>аучная специальность</w:t>
            </w:r>
          </w:p>
        </w:tc>
        <w:tc>
          <w:tcPr>
            <w:tcW w:w="5754" w:type="dxa"/>
            <w:shd w:val="clear" w:color="auto" w:fill="auto"/>
          </w:tcPr>
          <w:p w:rsidR="009A2F3F" w:rsidRPr="00160321" w:rsidRDefault="009A2F3F" w:rsidP="00024B13">
            <w:pPr>
              <w:tabs>
                <w:tab w:val="left" w:pos="3917"/>
                <w:tab w:val="right" w:pos="5538"/>
              </w:tabs>
              <w:spacing w:before="120"/>
              <w:jc w:val="right"/>
              <w:rPr>
                <w:b/>
              </w:rPr>
            </w:pPr>
            <w:r w:rsidRPr="0093285F">
              <w:rPr>
                <w:b/>
              </w:rPr>
              <w:t>Методы и системы защиты информации, информационная безопасность</w:t>
            </w:r>
          </w:p>
        </w:tc>
      </w:tr>
      <w:tr w:rsidR="009A2F3F" w:rsidRPr="00ED4AF6" w:rsidTr="00024B1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A2F3F" w:rsidRPr="005B3261" w:rsidRDefault="009A2F3F" w:rsidP="00024B13">
            <w:pPr>
              <w:spacing w:before="120"/>
            </w:pPr>
            <w:r w:rsidRPr="005B3261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9A2F3F" w:rsidRPr="005B3261" w:rsidRDefault="009A2F3F" w:rsidP="00024B13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очная  </w:t>
            </w:r>
          </w:p>
        </w:tc>
      </w:tr>
      <w:tr w:rsidR="009A2F3F" w:rsidRPr="00ED4AF6" w:rsidTr="00024B1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A2F3F" w:rsidRDefault="009A2F3F" w:rsidP="00024B13">
            <w:pPr>
              <w:spacing w:before="120"/>
            </w:pPr>
            <w:r w:rsidRPr="005B3261">
              <w:t xml:space="preserve">Год приема </w:t>
            </w:r>
          </w:p>
          <w:p w:rsidR="009A2F3F" w:rsidRPr="005B3261" w:rsidRDefault="009A2F3F" w:rsidP="00024B13">
            <w:pPr>
              <w:spacing w:before="120"/>
            </w:pPr>
            <w:r>
              <w:t>Срок освоения</w:t>
            </w:r>
          </w:p>
        </w:tc>
        <w:tc>
          <w:tcPr>
            <w:tcW w:w="5754" w:type="dxa"/>
            <w:shd w:val="clear" w:color="auto" w:fill="auto"/>
          </w:tcPr>
          <w:p w:rsidR="009A2F3F" w:rsidRDefault="009A2F3F" w:rsidP="00024B13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732DC0">
              <w:rPr>
                <w:b/>
                <w:bCs/>
              </w:rPr>
              <w:t>3</w:t>
            </w:r>
          </w:p>
          <w:p w:rsidR="009A2F3F" w:rsidRDefault="009A2F3F" w:rsidP="00024B13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</w:rPr>
              <w:t>3 года</w:t>
            </w:r>
          </w:p>
          <w:p w:rsidR="009A2F3F" w:rsidRPr="005B3261" w:rsidRDefault="009A2F3F" w:rsidP="00024B13">
            <w:pPr>
              <w:spacing w:before="120"/>
              <w:jc w:val="right"/>
              <w:rPr>
                <w:b/>
                <w:bCs/>
              </w:rPr>
            </w:pPr>
          </w:p>
        </w:tc>
      </w:tr>
    </w:tbl>
    <w:p w:rsidR="00B43531" w:rsidRPr="00BA1C08" w:rsidRDefault="00B43531" w:rsidP="00B43531">
      <w:pPr>
        <w:rPr>
          <w:sz w:val="28"/>
          <w:szCs w:val="28"/>
        </w:rPr>
      </w:pPr>
    </w:p>
    <w:p w:rsidR="00B43531" w:rsidRPr="00BA1C08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both"/>
        <w:rPr>
          <w:sz w:val="28"/>
          <w:szCs w:val="28"/>
        </w:rPr>
      </w:pPr>
    </w:p>
    <w:p w:rsidR="00B43531" w:rsidRPr="00BA1C08" w:rsidRDefault="00B43531" w:rsidP="00B43531">
      <w:pPr>
        <w:jc w:val="both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</w:p>
    <w:p w:rsidR="002D426D" w:rsidRDefault="002D426D" w:rsidP="00B43531">
      <w:pPr>
        <w:jc w:val="center"/>
        <w:rPr>
          <w:sz w:val="28"/>
          <w:szCs w:val="28"/>
        </w:rPr>
      </w:pPr>
    </w:p>
    <w:p w:rsidR="00B43531" w:rsidRDefault="00B43531" w:rsidP="00B43531">
      <w:pPr>
        <w:jc w:val="center"/>
        <w:rPr>
          <w:sz w:val="28"/>
          <w:szCs w:val="28"/>
        </w:rPr>
      </w:pPr>
      <w:r w:rsidRPr="00BA1C08">
        <w:rPr>
          <w:sz w:val="28"/>
          <w:szCs w:val="28"/>
        </w:rPr>
        <w:t>Астрахань – 20</w:t>
      </w:r>
      <w:r w:rsidR="00AF7050">
        <w:rPr>
          <w:sz w:val="28"/>
          <w:szCs w:val="28"/>
        </w:rPr>
        <w:t>2</w:t>
      </w:r>
      <w:r w:rsidR="00732DC0">
        <w:rPr>
          <w:sz w:val="28"/>
          <w:szCs w:val="28"/>
        </w:rPr>
        <w:t>3</w:t>
      </w:r>
    </w:p>
    <w:p w:rsidR="0094119E" w:rsidRDefault="00A34A35" w:rsidP="00946C6D">
      <w:pPr>
        <w:pStyle w:val="ab"/>
        <w:spacing w:before="240" w:after="120"/>
        <w:outlineLvl w:val="0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9D0C14">
        <w:rPr>
          <w:b/>
          <w:bCs/>
        </w:rPr>
        <w:t>ЦЕЛИ И</w:t>
      </w:r>
      <w:r w:rsidR="00D36D73">
        <w:rPr>
          <w:b/>
          <w:bCs/>
        </w:rPr>
        <w:t xml:space="preserve"> ЗАДАЧИ </w:t>
      </w:r>
      <w:r w:rsidR="0094119E">
        <w:rPr>
          <w:b/>
          <w:bCs/>
        </w:rPr>
        <w:t>ОСВОЕНИЯ ДИСЦИПЛИНЫ</w:t>
      </w:r>
    </w:p>
    <w:p w:rsidR="007D7D24" w:rsidRDefault="006E3ECB" w:rsidP="007D7D24">
      <w:pPr>
        <w:pStyle w:val="af"/>
        <w:ind w:left="0" w:firstLine="709"/>
        <w:jc w:val="both"/>
        <w:rPr>
          <w:sz w:val="23"/>
          <w:szCs w:val="23"/>
        </w:rPr>
      </w:pPr>
      <w:r w:rsidRPr="000E0E03">
        <w:rPr>
          <w:b/>
        </w:rPr>
        <w:t xml:space="preserve">1.1. </w:t>
      </w:r>
      <w:r w:rsidR="0094119E" w:rsidRPr="000E0E03">
        <w:rPr>
          <w:b/>
        </w:rPr>
        <w:t>Целями освоения дисциплины</w:t>
      </w:r>
      <w:r w:rsidR="0094119E">
        <w:t xml:space="preserve"> </w:t>
      </w:r>
      <w:r w:rsidR="0094119E" w:rsidRPr="000E0E03">
        <w:rPr>
          <w:b/>
        </w:rPr>
        <w:t>(модуля)</w:t>
      </w:r>
      <w:r w:rsidR="0094119E">
        <w:t xml:space="preserve"> </w:t>
      </w:r>
      <w:r w:rsidR="003759FB" w:rsidRPr="003759FB">
        <w:t>«</w:t>
      </w:r>
      <w:r w:rsidR="001E49F5">
        <w:t>А</w:t>
      </w:r>
      <w:r w:rsidR="001E49F5" w:rsidRPr="001E49F5">
        <w:t>нализ рисков</w:t>
      </w:r>
      <w:r w:rsidR="003759FB" w:rsidRPr="003759FB">
        <w:t>»</w:t>
      </w:r>
      <w:r w:rsidR="00A363C2">
        <w:t xml:space="preserve"> </w:t>
      </w:r>
      <w:r w:rsidR="0094119E">
        <w:t>являются</w:t>
      </w:r>
      <w:r w:rsidR="001E49F5" w:rsidRPr="001E49F5">
        <w:t>: освоение дисциплинарных компетенций по применению комплекса мероприятий в системе защиты информации на основе технологии прогнозирования, оценки и обработки рисков информационной безопасности.</w:t>
      </w:r>
      <w:bookmarkStart w:id="0" w:name="_GoBack"/>
      <w:bookmarkEnd w:id="0"/>
    </w:p>
    <w:p w:rsidR="00A363C2" w:rsidRDefault="006E3ECB" w:rsidP="007D7D24">
      <w:pPr>
        <w:pStyle w:val="af"/>
        <w:ind w:left="0" w:firstLine="709"/>
        <w:jc w:val="both"/>
      </w:pPr>
      <w:r w:rsidRPr="000E0E03">
        <w:rPr>
          <w:b/>
        </w:rPr>
        <w:t xml:space="preserve">1.2. </w:t>
      </w:r>
      <w:r w:rsidR="00A363C2" w:rsidRPr="000E0E03">
        <w:rPr>
          <w:b/>
        </w:rPr>
        <w:t>Задачи освоения дисциплины</w:t>
      </w:r>
      <w:r w:rsidR="00915416" w:rsidRPr="000E0E03">
        <w:rPr>
          <w:b/>
        </w:rPr>
        <w:t xml:space="preserve"> (модуля):</w:t>
      </w:r>
      <w:r w:rsidR="00915416" w:rsidRPr="00915416">
        <w:t xml:space="preserve"> «</w:t>
      </w:r>
      <w:r w:rsidR="001E49F5">
        <w:t>А</w:t>
      </w:r>
      <w:r w:rsidR="001E49F5" w:rsidRPr="001E49F5">
        <w:t>нализ рисков</w:t>
      </w:r>
      <w:r w:rsidR="00915416" w:rsidRPr="00915416">
        <w:t>»</w:t>
      </w:r>
    </w:p>
    <w:p w:rsidR="001E49F5" w:rsidRPr="001E49F5" w:rsidRDefault="001E49F5" w:rsidP="001E49F5">
      <w:pPr>
        <w:tabs>
          <w:tab w:val="right" w:leader="underscore" w:pos="9639"/>
        </w:tabs>
        <w:jc w:val="both"/>
        <w:outlineLvl w:val="0"/>
        <w:rPr>
          <w:rFonts w:eastAsiaTheme="minorHAnsi"/>
          <w:color w:val="000000"/>
          <w:sz w:val="23"/>
          <w:szCs w:val="23"/>
        </w:rPr>
      </w:pPr>
      <w:r w:rsidRPr="001E49F5">
        <w:rPr>
          <w:rFonts w:eastAsiaTheme="minorHAnsi"/>
          <w:color w:val="000000"/>
          <w:sz w:val="23"/>
          <w:szCs w:val="23"/>
        </w:rPr>
        <w:t>-</w:t>
      </w:r>
      <w:r w:rsidRPr="001E49F5">
        <w:rPr>
          <w:rFonts w:eastAsiaTheme="minorHAnsi"/>
          <w:color w:val="000000"/>
          <w:sz w:val="23"/>
          <w:szCs w:val="23"/>
        </w:rPr>
        <w:tab/>
      </w:r>
      <w:r>
        <w:rPr>
          <w:rFonts w:eastAsiaTheme="minorHAnsi"/>
          <w:color w:val="000000"/>
          <w:sz w:val="23"/>
          <w:szCs w:val="23"/>
        </w:rPr>
        <w:t xml:space="preserve"> </w:t>
      </w:r>
      <w:r w:rsidRPr="001E49F5">
        <w:rPr>
          <w:rFonts w:eastAsiaTheme="minorHAnsi"/>
          <w:color w:val="000000"/>
          <w:sz w:val="23"/>
          <w:szCs w:val="23"/>
        </w:rPr>
        <w:t xml:space="preserve">изучение современных методов и моделей анализа и оценки информационной безопасности объектов; </w:t>
      </w:r>
    </w:p>
    <w:p w:rsidR="001E49F5" w:rsidRPr="001E49F5" w:rsidRDefault="001E49F5" w:rsidP="001E49F5">
      <w:pPr>
        <w:tabs>
          <w:tab w:val="right" w:leader="underscore" w:pos="9639"/>
        </w:tabs>
        <w:jc w:val="both"/>
        <w:outlineLvl w:val="0"/>
        <w:rPr>
          <w:rFonts w:eastAsiaTheme="minorHAnsi"/>
          <w:color w:val="000000"/>
          <w:sz w:val="23"/>
          <w:szCs w:val="23"/>
        </w:rPr>
      </w:pPr>
      <w:r w:rsidRPr="001E49F5">
        <w:rPr>
          <w:rFonts w:eastAsiaTheme="minorHAnsi"/>
          <w:color w:val="000000"/>
          <w:sz w:val="23"/>
          <w:szCs w:val="23"/>
        </w:rPr>
        <w:t>-</w:t>
      </w:r>
      <w:r>
        <w:rPr>
          <w:rFonts w:eastAsiaTheme="minorHAnsi"/>
          <w:color w:val="000000"/>
          <w:sz w:val="23"/>
          <w:szCs w:val="23"/>
        </w:rPr>
        <w:t xml:space="preserve"> </w:t>
      </w:r>
      <w:r w:rsidRPr="001E49F5">
        <w:rPr>
          <w:rFonts w:eastAsiaTheme="minorHAnsi"/>
          <w:color w:val="000000"/>
          <w:sz w:val="23"/>
          <w:szCs w:val="23"/>
        </w:rPr>
        <w:tab/>
        <w:t>умение анализировать угрозы информационной безопасности объектов и разрабатывать методы противодействия и проводить экспериментальные исследования защищенности объектов.</w:t>
      </w:r>
    </w:p>
    <w:p w:rsidR="001E49F5" w:rsidRPr="001E49F5" w:rsidRDefault="001E49F5" w:rsidP="001E49F5">
      <w:pPr>
        <w:tabs>
          <w:tab w:val="right" w:leader="underscore" w:pos="9639"/>
        </w:tabs>
        <w:jc w:val="both"/>
        <w:outlineLvl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- </w:t>
      </w:r>
      <w:r w:rsidRPr="001E49F5">
        <w:rPr>
          <w:rFonts w:eastAsiaTheme="minorHAnsi"/>
          <w:color w:val="000000"/>
          <w:sz w:val="23"/>
          <w:szCs w:val="23"/>
        </w:rPr>
        <w:t>изучение основных положений, понятий и категорий теоретических основ управления</w:t>
      </w:r>
      <w:r>
        <w:rPr>
          <w:rFonts w:eastAsiaTheme="minorHAnsi"/>
          <w:color w:val="000000"/>
          <w:sz w:val="23"/>
          <w:szCs w:val="23"/>
        </w:rPr>
        <w:t xml:space="preserve"> </w:t>
      </w:r>
      <w:r w:rsidRPr="001E49F5">
        <w:rPr>
          <w:rFonts w:eastAsiaTheme="minorHAnsi"/>
          <w:color w:val="000000"/>
          <w:sz w:val="23"/>
          <w:szCs w:val="23"/>
        </w:rPr>
        <w:t>рисками информационной безопасности;</w:t>
      </w:r>
    </w:p>
    <w:p w:rsidR="001E49F5" w:rsidRPr="001E49F5" w:rsidRDefault="001E49F5" w:rsidP="001E49F5">
      <w:pPr>
        <w:tabs>
          <w:tab w:val="right" w:leader="underscore" w:pos="9639"/>
        </w:tabs>
        <w:jc w:val="both"/>
        <w:outlineLvl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- </w:t>
      </w:r>
      <w:r w:rsidRPr="001E49F5">
        <w:rPr>
          <w:rFonts w:eastAsiaTheme="minorHAnsi"/>
          <w:color w:val="000000"/>
          <w:sz w:val="23"/>
          <w:szCs w:val="23"/>
        </w:rPr>
        <w:t>изучение основных требований по управлению рисками информационной безопасности;</w:t>
      </w:r>
    </w:p>
    <w:p w:rsidR="001E49F5" w:rsidRPr="001E49F5" w:rsidRDefault="001E49F5" w:rsidP="001E49F5">
      <w:pPr>
        <w:tabs>
          <w:tab w:val="right" w:leader="underscore" w:pos="9639"/>
        </w:tabs>
        <w:jc w:val="both"/>
        <w:outlineLvl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- </w:t>
      </w:r>
      <w:r w:rsidRPr="001E49F5">
        <w:rPr>
          <w:rFonts w:eastAsiaTheme="minorHAnsi"/>
          <w:color w:val="000000"/>
          <w:sz w:val="23"/>
          <w:szCs w:val="23"/>
        </w:rPr>
        <w:t>формирование умений оценки и обработки рисков информационной безопасности;</w:t>
      </w:r>
    </w:p>
    <w:p w:rsidR="001E49F5" w:rsidRPr="001E49F5" w:rsidRDefault="001E49F5" w:rsidP="001E49F5">
      <w:pPr>
        <w:tabs>
          <w:tab w:val="right" w:leader="underscore" w:pos="9639"/>
        </w:tabs>
        <w:jc w:val="both"/>
        <w:outlineLvl w:val="0"/>
        <w:rPr>
          <w:rFonts w:eastAsiaTheme="minorHAnsi"/>
          <w:color w:val="000000"/>
          <w:sz w:val="23"/>
          <w:szCs w:val="23"/>
        </w:rPr>
      </w:pPr>
      <w:r w:rsidRPr="001E49F5">
        <w:rPr>
          <w:rFonts w:eastAsiaTheme="minorHAnsi"/>
          <w:color w:val="000000"/>
          <w:sz w:val="23"/>
          <w:szCs w:val="23"/>
        </w:rPr>
        <w:t>-</w:t>
      </w:r>
      <w:r w:rsidRPr="001E49F5">
        <w:rPr>
          <w:rFonts w:eastAsiaTheme="minorHAnsi"/>
          <w:color w:val="000000"/>
          <w:sz w:val="23"/>
          <w:szCs w:val="23"/>
        </w:rPr>
        <w:tab/>
        <w:t>формирование навыков по оценке угроз безопасности информации в технологии оценки рисков;</w:t>
      </w:r>
    </w:p>
    <w:p w:rsidR="001E49F5" w:rsidRDefault="001E49F5" w:rsidP="001E49F5">
      <w:pPr>
        <w:tabs>
          <w:tab w:val="right" w:leader="underscore" w:pos="9639"/>
        </w:tabs>
        <w:jc w:val="both"/>
        <w:outlineLvl w:val="0"/>
        <w:rPr>
          <w:rFonts w:eastAsiaTheme="minorHAnsi"/>
          <w:color w:val="000000"/>
          <w:sz w:val="23"/>
          <w:szCs w:val="23"/>
        </w:rPr>
      </w:pPr>
      <w:r w:rsidRPr="001E49F5">
        <w:rPr>
          <w:rFonts w:eastAsiaTheme="minorHAnsi"/>
          <w:color w:val="000000"/>
          <w:sz w:val="23"/>
          <w:szCs w:val="23"/>
        </w:rPr>
        <w:t>-</w:t>
      </w:r>
      <w:r w:rsidRPr="001E49F5">
        <w:rPr>
          <w:rFonts w:eastAsiaTheme="minorHAnsi"/>
          <w:color w:val="000000"/>
          <w:sz w:val="23"/>
          <w:szCs w:val="23"/>
        </w:rPr>
        <w:tab/>
      </w:r>
      <w:r>
        <w:rPr>
          <w:rFonts w:eastAsiaTheme="minorHAnsi"/>
          <w:color w:val="000000"/>
          <w:sz w:val="23"/>
          <w:szCs w:val="23"/>
        </w:rPr>
        <w:t xml:space="preserve"> </w:t>
      </w:r>
      <w:r w:rsidRPr="001E49F5">
        <w:rPr>
          <w:rFonts w:eastAsiaTheme="minorHAnsi"/>
          <w:color w:val="000000"/>
          <w:sz w:val="23"/>
          <w:szCs w:val="23"/>
        </w:rPr>
        <w:t>формирование навыков подбора инструментальных средств для управления рисками информационной безопасности.</w:t>
      </w:r>
    </w:p>
    <w:p w:rsidR="000E0E03" w:rsidRDefault="000E0E03" w:rsidP="001E49F5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2</w:t>
      </w:r>
      <w:r w:rsidRPr="000C5BB8">
        <w:rPr>
          <w:b/>
          <w:bCs/>
        </w:rPr>
        <w:t xml:space="preserve">. </w:t>
      </w:r>
      <w:r w:rsidRPr="00092150">
        <w:rPr>
          <w:b/>
          <w:bCs/>
        </w:rPr>
        <w:t>ПЛАНИРУЕМЫЕ РЕЗУЛЬТАТЫ ОСВОЕНИЯ ДИСЦИПЛИНЫ (МОДУЛЯ)</w:t>
      </w:r>
    </w:p>
    <w:p w:rsidR="000E0E03" w:rsidRDefault="000E0E03" w:rsidP="001E49F5">
      <w:pPr>
        <w:tabs>
          <w:tab w:val="right" w:leader="underscore" w:pos="9639"/>
        </w:tabs>
        <w:jc w:val="both"/>
        <w:outlineLvl w:val="0"/>
        <w:rPr>
          <w:bCs/>
        </w:rPr>
      </w:pPr>
      <w:r>
        <w:rPr>
          <w:bCs/>
        </w:rPr>
        <w:t xml:space="preserve">          О</w:t>
      </w:r>
      <w:r w:rsidRPr="00B1151E">
        <w:rPr>
          <w:bCs/>
        </w:rPr>
        <w:t xml:space="preserve">своение </w:t>
      </w:r>
      <w:r>
        <w:rPr>
          <w:bCs/>
        </w:rPr>
        <w:t xml:space="preserve">дисциплины (модуля) </w:t>
      </w:r>
      <w:r w:rsidRPr="003759FB">
        <w:t>«</w:t>
      </w:r>
      <w:r w:rsidR="001E49F5">
        <w:t>А</w:t>
      </w:r>
      <w:r w:rsidR="001E49F5" w:rsidRPr="001E49F5">
        <w:t>нализ рисков</w:t>
      </w:r>
      <w:r w:rsidRPr="003759FB">
        <w:t>»</w:t>
      </w:r>
      <w:r>
        <w:t xml:space="preserve"> </w:t>
      </w:r>
      <w:r>
        <w:rPr>
          <w:bCs/>
        </w:rPr>
        <w:t>направлено на достижение следующих результатов, определенных программой подготовки научных и научно-педагогическим кадров в аспирантуре:</w:t>
      </w:r>
    </w:p>
    <w:p w:rsidR="001E49F5" w:rsidRDefault="001E49F5" w:rsidP="001E49F5">
      <w:pPr>
        <w:tabs>
          <w:tab w:val="right" w:leader="underscore" w:pos="9639"/>
        </w:tabs>
        <w:jc w:val="both"/>
        <w:outlineLvl w:val="0"/>
      </w:pPr>
      <w:r>
        <w:t>- уметь анализировать угрозы информационной безопасности объектов и разрабатывать методы противодействия им;</w:t>
      </w:r>
    </w:p>
    <w:p w:rsidR="001E49F5" w:rsidRDefault="001E49F5" w:rsidP="001E49F5">
      <w:pPr>
        <w:tabs>
          <w:tab w:val="right" w:leader="underscore" w:pos="9639"/>
        </w:tabs>
        <w:jc w:val="both"/>
        <w:outlineLvl w:val="0"/>
      </w:pPr>
      <w:r>
        <w:t>- уметь проводить экспериментальные исследования защищённости объектов с применением современных математических методов, технических и программных средств обработки результатов эксперимента;</w:t>
      </w:r>
    </w:p>
    <w:p w:rsidR="001E49F5" w:rsidRDefault="001E49F5" w:rsidP="001E49F5">
      <w:pPr>
        <w:tabs>
          <w:tab w:val="right" w:leader="underscore" w:pos="9639"/>
        </w:tabs>
        <w:jc w:val="both"/>
        <w:outlineLvl w:val="0"/>
      </w:pPr>
      <w:r>
        <w:t>- моделировать защищенные автоматизированные системы с целью анализа их уязвимостей и эффективности средств и способов защиты;</w:t>
      </w:r>
    </w:p>
    <w:p w:rsidR="001E49F5" w:rsidRDefault="001E49F5" w:rsidP="001E49F5">
      <w:pPr>
        <w:tabs>
          <w:tab w:val="right" w:leader="underscore" w:pos="9639"/>
        </w:tabs>
        <w:jc w:val="both"/>
        <w:outlineLvl w:val="0"/>
      </w:pPr>
      <w:r>
        <w:t xml:space="preserve">-самостоятельно осваивать и адаптировать к защищаемым объектам современные методы обеспечения информационной безопасности, вновь вводимые отечественные и международные стандарты. </w:t>
      </w:r>
    </w:p>
    <w:p w:rsidR="001E49F5" w:rsidRDefault="001E49F5" w:rsidP="001E49F5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D41750" w:rsidRDefault="00733C81" w:rsidP="001E49F5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3</w:t>
      </w:r>
      <w:r w:rsidR="00D41750">
        <w:rPr>
          <w:b/>
          <w:bCs/>
        </w:rPr>
        <w:t xml:space="preserve">. </w:t>
      </w:r>
      <w:r w:rsidR="0094119E">
        <w:rPr>
          <w:b/>
          <w:bCs/>
        </w:rPr>
        <w:t>СТРУКТУРА И СОДЕРЖАНИЕ ДИСЦИПЛИНЫ (МОДУЛЯ)</w:t>
      </w:r>
    </w:p>
    <w:p w:rsidR="00C55B72" w:rsidRPr="006771E2" w:rsidRDefault="00FA4F56" w:rsidP="00C55B72">
      <w:pPr>
        <w:widowControl w:val="0"/>
        <w:ind w:firstLine="709"/>
        <w:jc w:val="both"/>
      </w:pPr>
      <w:r w:rsidRPr="00FA4F56">
        <w:rPr>
          <w:bCs/>
        </w:rPr>
        <w:t xml:space="preserve">Общая трудоемкость дисциплины составляет – </w:t>
      </w:r>
      <w:r w:rsidR="001E49F5">
        <w:rPr>
          <w:bCs/>
        </w:rPr>
        <w:t>4</w:t>
      </w:r>
      <w:r w:rsidRPr="00FA4F56">
        <w:rPr>
          <w:bCs/>
        </w:rPr>
        <w:t xml:space="preserve"> зачетные единицы, </w:t>
      </w:r>
      <w:r w:rsidR="001E49F5">
        <w:rPr>
          <w:bCs/>
        </w:rPr>
        <w:t>144</w:t>
      </w:r>
      <w:r w:rsidRPr="00FA4F56">
        <w:rPr>
          <w:bCs/>
        </w:rPr>
        <w:t xml:space="preserve"> академических часов.</w:t>
      </w:r>
      <w:r w:rsidR="00C55B72" w:rsidRPr="00C55B72">
        <w:t xml:space="preserve"> </w:t>
      </w:r>
      <w:r w:rsidR="00C55B72">
        <w:t>Н</w:t>
      </w:r>
      <w:r w:rsidR="00C55B72" w:rsidRPr="000C5BB8">
        <w:t xml:space="preserve">а контактную работу обучающихся с преподавателем (по видам учебных занятий) </w:t>
      </w:r>
      <w:r w:rsidR="00733C81">
        <w:t xml:space="preserve">– </w:t>
      </w:r>
      <w:r w:rsidR="001E49F5">
        <w:t xml:space="preserve">28 </w:t>
      </w:r>
      <w:r w:rsidR="00C55B72">
        <w:t xml:space="preserve">часов </w:t>
      </w:r>
      <w:r w:rsidR="00C55B72" w:rsidRPr="000C5BB8">
        <w:t xml:space="preserve">и на самостоятельную работу </w:t>
      </w:r>
      <w:r w:rsidR="00733C81">
        <w:t xml:space="preserve">обучающихся – </w:t>
      </w:r>
      <w:r w:rsidR="001E49F5">
        <w:t xml:space="preserve">116 </w:t>
      </w:r>
      <w:r w:rsidR="00733C81">
        <w:t>часов</w:t>
      </w:r>
      <w:r w:rsidR="00C55B72" w:rsidRPr="006771E2">
        <w:t>.</w:t>
      </w:r>
    </w:p>
    <w:p w:rsidR="00896FA8" w:rsidRDefault="00896FA8" w:rsidP="00F5009E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  <w:r w:rsidR="00F5009E" w:rsidRPr="006771E2">
        <w:rPr>
          <w:b/>
        </w:rPr>
        <w:t xml:space="preserve">. </w:t>
      </w:r>
    </w:p>
    <w:p w:rsidR="00F5009E" w:rsidRPr="006771E2" w:rsidRDefault="00F5009E" w:rsidP="00F5009E">
      <w:pPr>
        <w:tabs>
          <w:tab w:val="right" w:leader="underscore" w:pos="9639"/>
        </w:tabs>
        <w:jc w:val="right"/>
        <w:rPr>
          <w:b/>
        </w:rPr>
      </w:pPr>
      <w:r w:rsidRPr="006771E2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"/>
        <w:gridCol w:w="2835"/>
        <w:gridCol w:w="567"/>
        <w:gridCol w:w="709"/>
        <w:gridCol w:w="708"/>
        <w:gridCol w:w="567"/>
        <w:gridCol w:w="709"/>
        <w:gridCol w:w="709"/>
        <w:gridCol w:w="2841"/>
      </w:tblGrid>
      <w:tr w:rsidR="00F5009E" w:rsidRPr="006771E2" w:rsidTr="005F41B4">
        <w:trPr>
          <w:trHeight w:val="1501"/>
          <w:jc w:val="center"/>
        </w:trPr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№</w:t>
            </w:r>
          </w:p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Наименование радела (темы)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Неделя семестра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Контактная работа</w:t>
            </w:r>
          </w:p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(в часах)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>Самостоят. работа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 xml:space="preserve">Формы текущего контроля успеваемости </w:t>
            </w:r>
            <w:r w:rsidRPr="006771E2">
              <w:rPr>
                <w:bCs/>
                <w:i/>
                <w:sz w:val="20"/>
                <w:szCs w:val="20"/>
              </w:rPr>
              <w:t>(по неделям семестра)</w:t>
            </w:r>
          </w:p>
          <w:p w:rsidR="00F5009E" w:rsidRPr="006771E2" w:rsidRDefault="00F5009E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771E2">
              <w:rPr>
                <w:bCs/>
                <w:sz w:val="20"/>
                <w:szCs w:val="20"/>
              </w:rPr>
              <w:t xml:space="preserve">Форма промежуточной аттестации </w:t>
            </w:r>
            <w:r w:rsidRPr="006771E2">
              <w:rPr>
                <w:bCs/>
                <w:i/>
                <w:sz w:val="20"/>
                <w:szCs w:val="20"/>
              </w:rPr>
              <w:t>(по семестрам)</w:t>
            </w:r>
          </w:p>
        </w:tc>
      </w:tr>
      <w:tr w:rsidR="000670D8" w:rsidRPr="006771E2" w:rsidTr="005F41B4">
        <w:trPr>
          <w:trHeight w:val="417"/>
          <w:jc w:val="center"/>
        </w:trPr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6771E2">
              <w:rPr>
                <w:sz w:val="20"/>
                <w:szCs w:val="20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6771E2">
              <w:rPr>
                <w:sz w:val="20"/>
                <w:szCs w:val="20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0670D8">
            <w:pPr>
              <w:tabs>
                <w:tab w:val="left" w:pos="708"/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6771E2">
              <w:rPr>
                <w:sz w:val="20"/>
                <w:szCs w:val="20"/>
              </w:rPr>
              <w:t>ЛР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AF76FC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0670D8" w:rsidRPr="006771E2" w:rsidTr="005F41B4">
        <w:trPr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Pr="006771E2" w:rsidRDefault="000670D8" w:rsidP="00EC34D4">
            <w:pPr>
              <w:numPr>
                <w:ilvl w:val="0"/>
                <w:numId w:val="4"/>
              </w:num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F66C7D" w:rsidP="005F41B4">
            <w:pPr>
              <w:suppressAutoHyphens/>
            </w:pPr>
            <w:r w:rsidRPr="00F66C7D">
              <w:t>Цели и стандарты защиты информации. Расчет области оценки рисков.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5F41B4">
            <w:pPr>
              <w:suppressAutoHyphens/>
            </w:pPr>
            <w:r w:rsidRPr="006771E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5B3DF9" w:rsidP="005F41B4">
            <w:pPr>
              <w:suppressAutoHyphens/>
            </w:pPr>
            <w:r>
              <w:t>1-2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733C81" w:rsidP="005F41B4">
            <w:pPr>
              <w:suppressAutoHyphens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F66C7D" w:rsidP="005F41B4">
            <w:pPr>
              <w:suppressAutoHyphens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0670D8" w:rsidP="005F41B4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D8" w:rsidRPr="006771E2" w:rsidRDefault="00F66C7D" w:rsidP="00733C81">
            <w:pPr>
              <w:suppressAutoHyphens/>
            </w:pPr>
            <w:r>
              <w:t>26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D8" w:rsidRDefault="000670D8" w:rsidP="00AA4BC4">
            <w:pPr>
              <w:suppressAutoHyphens/>
            </w:pPr>
            <w:r w:rsidRPr="006771E2">
              <w:t xml:space="preserve">Устный опрос </w:t>
            </w:r>
          </w:p>
          <w:p w:rsidR="002E77F5" w:rsidRPr="006771E2" w:rsidRDefault="002E77F5" w:rsidP="00AA4BC4">
            <w:pPr>
              <w:suppressAutoHyphens/>
            </w:pPr>
            <w:r>
              <w:t>Практическое задание 1</w:t>
            </w:r>
          </w:p>
        </w:tc>
      </w:tr>
      <w:tr w:rsidR="00F66C7D" w:rsidRPr="006771E2" w:rsidTr="005F41B4">
        <w:trPr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D" w:rsidRPr="006771E2" w:rsidRDefault="00F66C7D" w:rsidP="00F66C7D">
            <w:pPr>
              <w:numPr>
                <w:ilvl w:val="0"/>
                <w:numId w:val="4"/>
              </w:num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F66C7D">
              <w:t>Разработка отчетных документов технологии анализа и управления рисками.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6771E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18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D" w:rsidRDefault="00F66C7D" w:rsidP="00F66C7D">
            <w:pPr>
              <w:suppressAutoHyphens/>
            </w:pPr>
            <w:r w:rsidRPr="006771E2">
              <w:t xml:space="preserve">Устный опрос </w:t>
            </w:r>
          </w:p>
          <w:p w:rsidR="002E77F5" w:rsidRPr="006771E2" w:rsidRDefault="002E77F5" w:rsidP="00F66C7D">
            <w:pPr>
              <w:suppressAutoHyphens/>
            </w:pPr>
            <w:r>
              <w:t>Практическое задание 2</w:t>
            </w:r>
          </w:p>
        </w:tc>
      </w:tr>
      <w:tr w:rsidR="00F66C7D" w:rsidRPr="006771E2" w:rsidTr="005F41B4">
        <w:trPr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D" w:rsidRPr="006771E2" w:rsidRDefault="00F66C7D" w:rsidP="00F66C7D">
            <w:pPr>
              <w:numPr>
                <w:ilvl w:val="0"/>
                <w:numId w:val="4"/>
              </w:num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F66C7D">
              <w:t>Современные информационные риски и их особенности.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6771E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18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D" w:rsidRPr="006771E2" w:rsidRDefault="00F66C7D" w:rsidP="00F66C7D">
            <w:pPr>
              <w:suppressAutoHyphens/>
            </w:pPr>
            <w:r w:rsidRPr="006771E2">
              <w:t>Устный опрос.</w:t>
            </w:r>
          </w:p>
          <w:p w:rsidR="00F66C7D" w:rsidRPr="006771E2" w:rsidRDefault="00F66C7D" w:rsidP="00F66C7D">
            <w:pPr>
              <w:suppressAutoHyphens/>
            </w:pPr>
          </w:p>
        </w:tc>
      </w:tr>
      <w:tr w:rsidR="00F66C7D" w:rsidRPr="006771E2" w:rsidTr="005F41B4">
        <w:trPr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D" w:rsidRPr="006771E2" w:rsidRDefault="00F66C7D" w:rsidP="00F66C7D">
            <w:pPr>
              <w:numPr>
                <w:ilvl w:val="0"/>
                <w:numId w:val="4"/>
              </w:num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F66C7D">
              <w:t>Система управления информационными рисками.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Default="00F66C7D" w:rsidP="00F66C7D">
            <w:pPr>
              <w:suppressAutoHyphens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Default="00F66C7D" w:rsidP="00F66C7D">
            <w:pPr>
              <w:suppressAutoHyphens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Default="00F66C7D" w:rsidP="00F66C7D">
            <w:pPr>
              <w:suppressAutoHyphens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18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D" w:rsidRPr="006771E2" w:rsidRDefault="00F66C7D" w:rsidP="00F66C7D">
            <w:pPr>
              <w:suppressAutoHyphens/>
            </w:pPr>
          </w:p>
        </w:tc>
      </w:tr>
      <w:tr w:rsidR="00F66C7D" w:rsidRPr="006771E2" w:rsidTr="005F41B4">
        <w:trPr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D" w:rsidRPr="006771E2" w:rsidRDefault="00F66C7D" w:rsidP="00F66C7D">
            <w:pPr>
              <w:numPr>
                <w:ilvl w:val="0"/>
                <w:numId w:val="4"/>
              </w:num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F66C7D">
              <w:t>Обзор методов и инструментальных средств управления рисками: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Default="00F66C7D" w:rsidP="00F66C7D">
            <w:pPr>
              <w:suppressAutoHyphens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Default="00F66C7D" w:rsidP="00F66C7D">
            <w:pPr>
              <w:suppressAutoHyphens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Default="00F66C7D" w:rsidP="00F66C7D">
            <w:pPr>
              <w:suppressAutoHyphens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18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D" w:rsidRPr="006771E2" w:rsidRDefault="002E77F5" w:rsidP="00F66C7D">
            <w:pPr>
              <w:suppressAutoHyphens/>
            </w:pPr>
            <w:r>
              <w:t>Практическое задание 3</w:t>
            </w:r>
          </w:p>
        </w:tc>
      </w:tr>
      <w:tr w:rsidR="00F66C7D" w:rsidRPr="006771E2" w:rsidTr="005F41B4">
        <w:trPr>
          <w:jc w:val="center"/>
        </w:trPr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D" w:rsidRPr="006771E2" w:rsidRDefault="00F66C7D" w:rsidP="00F66C7D">
            <w:pPr>
              <w:numPr>
                <w:ilvl w:val="0"/>
                <w:numId w:val="4"/>
              </w:num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F66C7D">
              <w:t>Внедрение системы прогнозирования и управления рисками информационной безопасности.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Default="00F66C7D" w:rsidP="00F66C7D">
            <w:pPr>
              <w:suppressAutoHyphens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Default="00F66C7D" w:rsidP="00F66C7D">
            <w:pPr>
              <w:suppressAutoHyphens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Default="00F66C7D" w:rsidP="00F66C7D">
            <w:pPr>
              <w:suppressAutoHyphens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18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D" w:rsidRPr="006771E2" w:rsidRDefault="00F66C7D" w:rsidP="00F66C7D">
            <w:pPr>
              <w:suppressAutoHyphens/>
            </w:pPr>
            <w:r w:rsidRPr="006771E2">
              <w:rPr>
                <w:sz w:val="23"/>
                <w:szCs w:val="23"/>
              </w:rPr>
              <w:t>Итоговое тестирование</w:t>
            </w:r>
          </w:p>
        </w:tc>
      </w:tr>
      <w:tr w:rsidR="00F66C7D" w:rsidRPr="00D94761" w:rsidTr="005F41B4">
        <w:trPr>
          <w:jc w:val="center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6771E2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6771E2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7D" w:rsidRPr="006771E2" w:rsidRDefault="00F66C7D" w:rsidP="00F66C7D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D" w:rsidRPr="006771E2" w:rsidRDefault="00F66C7D" w:rsidP="00F66C7D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7D" w:rsidRPr="00D94761" w:rsidRDefault="002F0D03" w:rsidP="00F66C7D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 xml:space="preserve">ДИФФЕРЕНЦИРОВАННЫЙ </w:t>
            </w:r>
            <w:r w:rsidR="00F66C7D" w:rsidRPr="006771E2">
              <w:rPr>
                <w:b/>
              </w:rPr>
              <w:t>ЗАЧЕТ</w:t>
            </w:r>
          </w:p>
        </w:tc>
      </w:tr>
    </w:tbl>
    <w:p w:rsidR="00D41750" w:rsidRDefault="00D41750" w:rsidP="00D41750">
      <w:pPr>
        <w:tabs>
          <w:tab w:val="right" w:leader="underscore" w:pos="9639"/>
        </w:tabs>
        <w:jc w:val="both"/>
      </w:pPr>
    </w:p>
    <w:p w:rsidR="00733C81" w:rsidRPr="000C5BB8" w:rsidRDefault="00733C81" w:rsidP="00733C81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33C81" w:rsidRPr="000C5BB8" w:rsidRDefault="00733C81" w:rsidP="00733C81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33C81" w:rsidRPr="000C5BB8" w:rsidRDefault="00733C81" w:rsidP="00733C81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2E1DFB" w:rsidRDefault="002E1DFB" w:rsidP="001E49F5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AA4BC4" w:rsidRDefault="00AA4BC4" w:rsidP="001E49F5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Содержание дисциплины</w:t>
      </w:r>
    </w:p>
    <w:p w:rsidR="001E49F5" w:rsidRDefault="001E49F5" w:rsidP="002E1DFB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1E49F5">
        <w:rPr>
          <w:b/>
          <w:bCs/>
        </w:rPr>
        <w:t>Цели и стандарты защиты информации.</w:t>
      </w:r>
      <w:r w:rsidRPr="001E49F5">
        <w:t xml:space="preserve"> </w:t>
      </w:r>
      <w:r w:rsidRPr="001E49F5">
        <w:rPr>
          <w:b/>
          <w:bCs/>
        </w:rPr>
        <w:t xml:space="preserve">Расчет области оценки рисков. </w:t>
      </w:r>
    </w:p>
    <w:p w:rsidR="001E49F5" w:rsidRDefault="001E49F5" w:rsidP="002E1DFB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1E49F5">
        <w:rPr>
          <w:bCs/>
        </w:rPr>
        <w:t xml:space="preserve">Принципы построения, модель и уровни зрелости процессов менеджмента информационной безопасности. Методы оценки ценности  информационных ресурсов и идентификация перечня угроз, оценка их уровней и идентификации списка потенциальных уязвимостей. Расчет области оценки рисков. </w:t>
      </w:r>
    </w:p>
    <w:p w:rsidR="001E49F5" w:rsidRDefault="001E49F5" w:rsidP="002E1DFB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F66C7D" w:rsidRDefault="001E49F5" w:rsidP="002E1DFB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1E49F5">
        <w:rPr>
          <w:b/>
          <w:bCs/>
        </w:rPr>
        <w:t>Разработка отчетных документов технологии анализа и управления рисками.</w:t>
      </w:r>
      <w:r w:rsidRPr="001E49F5">
        <w:rPr>
          <w:bCs/>
        </w:rPr>
        <w:t xml:space="preserve"> Основные сценарии, приводящие к различным негативным последствиям. Предпосылки для управления информационными рисками </w:t>
      </w:r>
    </w:p>
    <w:p w:rsidR="00F66C7D" w:rsidRDefault="00F66C7D" w:rsidP="002E1DFB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F66C7D" w:rsidRDefault="001E49F5" w:rsidP="002E1DFB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F66C7D">
        <w:rPr>
          <w:b/>
          <w:bCs/>
        </w:rPr>
        <w:t>Современные информационные риски и их особенности.</w:t>
      </w:r>
      <w:r w:rsidRPr="001E49F5">
        <w:rPr>
          <w:bCs/>
        </w:rPr>
        <w:t xml:space="preserve"> </w:t>
      </w:r>
    </w:p>
    <w:p w:rsidR="00F66C7D" w:rsidRDefault="001E49F5" w:rsidP="002E1DFB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1E49F5">
        <w:rPr>
          <w:bCs/>
        </w:rPr>
        <w:t xml:space="preserve">Кибертерроризм. Риски промышленных систем. Стандарты управления рисками. Государственное регулирование. Основные требования по управлению рисками информационной безопасности. </w:t>
      </w:r>
    </w:p>
    <w:p w:rsidR="00F66C7D" w:rsidRDefault="00F66C7D" w:rsidP="002E1DFB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F66C7D" w:rsidRDefault="001E49F5" w:rsidP="002E1DFB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F66C7D">
        <w:rPr>
          <w:b/>
          <w:bCs/>
        </w:rPr>
        <w:t>Система управления информационными рисками.</w:t>
      </w:r>
      <w:r w:rsidRPr="001E49F5">
        <w:rPr>
          <w:bCs/>
        </w:rPr>
        <w:t xml:space="preserve"> </w:t>
      </w:r>
    </w:p>
    <w:p w:rsidR="001E49F5" w:rsidRDefault="001E49F5" w:rsidP="002E1DFB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1E49F5">
        <w:rPr>
          <w:bCs/>
        </w:rPr>
        <w:t>Оценка рисков информационной</w:t>
      </w:r>
      <w:r w:rsidR="002E1DFB">
        <w:rPr>
          <w:bCs/>
        </w:rPr>
        <w:t xml:space="preserve"> безопасности</w:t>
      </w:r>
      <w:r w:rsidRPr="001E49F5">
        <w:rPr>
          <w:bCs/>
        </w:rPr>
        <w:t xml:space="preserve">. Оценка угроз безопасности информации в технологии оценки рисков. Обработка рисков информационной безопасности. Инструментальные средства для управления рисками. </w:t>
      </w:r>
    </w:p>
    <w:p w:rsidR="001E49F5" w:rsidRDefault="001E49F5" w:rsidP="002E1DFB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1E49F5" w:rsidRDefault="001E49F5" w:rsidP="002E1DFB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1E49F5">
        <w:rPr>
          <w:b/>
          <w:bCs/>
        </w:rPr>
        <w:t>Обзор методов и инструментальных средств управления рисками</w:t>
      </w:r>
      <w:r w:rsidRPr="001E49F5">
        <w:rPr>
          <w:bCs/>
        </w:rPr>
        <w:t xml:space="preserve">: </w:t>
      </w:r>
    </w:p>
    <w:p w:rsidR="001E49F5" w:rsidRPr="001E49F5" w:rsidRDefault="001E49F5" w:rsidP="002E1DFB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7B55B9">
        <w:rPr>
          <w:color w:val="000000"/>
        </w:rPr>
        <w:t>Методики и программные продукты по управлению рисками</w:t>
      </w:r>
      <w:r w:rsidRPr="001E49F5">
        <w:rPr>
          <w:bCs/>
        </w:rPr>
        <w:t xml:space="preserve"> </w:t>
      </w:r>
      <w:r w:rsidRPr="001E49F5">
        <w:rPr>
          <w:bCs/>
          <w:lang w:val="en-US"/>
        </w:rPr>
        <w:t>OCTAVE</w:t>
      </w:r>
      <w:r w:rsidRPr="001E49F5">
        <w:rPr>
          <w:bCs/>
        </w:rPr>
        <w:t xml:space="preserve">, </w:t>
      </w:r>
      <w:r w:rsidRPr="001E49F5">
        <w:rPr>
          <w:bCs/>
          <w:lang w:val="en-US"/>
        </w:rPr>
        <w:t>CRAMM</w:t>
      </w:r>
      <w:r w:rsidRPr="001E49F5">
        <w:rPr>
          <w:bCs/>
        </w:rPr>
        <w:t xml:space="preserve">, </w:t>
      </w:r>
      <w:r w:rsidRPr="001E49F5">
        <w:rPr>
          <w:bCs/>
          <w:lang w:val="en-US"/>
        </w:rPr>
        <w:t>RiskWatch</w:t>
      </w:r>
      <w:r w:rsidRPr="001E49F5">
        <w:rPr>
          <w:bCs/>
        </w:rPr>
        <w:t xml:space="preserve">, </w:t>
      </w:r>
      <w:r w:rsidRPr="001E49F5">
        <w:rPr>
          <w:bCs/>
          <w:lang w:val="en-US"/>
        </w:rPr>
        <w:t>CORBA</w:t>
      </w:r>
      <w:r w:rsidRPr="001E49F5">
        <w:rPr>
          <w:bCs/>
        </w:rPr>
        <w:t xml:space="preserve">, </w:t>
      </w:r>
      <w:r w:rsidRPr="001E49F5">
        <w:rPr>
          <w:bCs/>
          <w:lang w:val="en-US"/>
        </w:rPr>
        <w:t>RA</w:t>
      </w:r>
      <w:r w:rsidRPr="001E49F5">
        <w:rPr>
          <w:bCs/>
        </w:rPr>
        <w:t xml:space="preserve">2 </w:t>
      </w:r>
      <w:r w:rsidRPr="001E49F5">
        <w:rPr>
          <w:bCs/>
          <w:lang w:val="en-US"/>
        </w:rPr>
        <w:t>the</w:t>
      </w:r>
      <w:r w:rsidRPr="001E49F5">
        <w:rPr>
          <w:bCs/>
        </w:rPr>
        <w:t xml:space="preserve"> </w:t>
      </w:r>
      <w:r w:rsidRPr="001E49F5">
        <w:rPr>
          <w:bCs/>
          <w:lang w:val="en-US"/>
        </w:rPr>
        <w:t>art</w:t>
      </w:r>
      <w:r w:rsidRPr="001E49F5">
        <w:rPr>
          <w:bCs/>
        </w:rPr>
        <w:t xml:space="preserve"> </w:t>
      </w:r>
      <w:r w:rsidRPr="001E49F5">
        <w:rPr>
          <w:bCs/>
          <w:lang w:val="en-US"/>
        </w:rPr>
        <w:t>of</w:t>
      </w:r>
      <w:r w:rsidRPr="001E49F5">
        <w:rPr>
          <w:bCs/>
        </w:rPr>
        <w:t xml:space="preserve"> </w:t>
      </w:r>
      <w:r w:rsidRPr="001E49F5">
        <w:rPr>
          <w:bCs/>
          <w:lang w:val="en-US"/>
        </w:rPr>
        <w:t>risk</w:t>
      </w:r>
      <w:r w:rsidRPr="001E49F5">
        <w:rPr>
          <w:bCs/>
        </w:rPr>
        <w:t xml:space="preserve">, </w:t>
      </w:r>
      <w:r w:rsidRPr="001E49F5">
        <w:rPr>
          <w:bCs/>
          <w:lang w:val="en-US"/>
        </w:rPr>
        <w:t>vsRisk</w:t>
      </w:r>
      <w:r w:rsidRPr="001E49F5">
        <w:rPr>
          <w:bCs/>
        </w:rPr>
        <w:t xml:space="preserve">, </w:t>
      </w:r>
      <w:r w:rsidRPr="001E49F5">
        <w:rPr>
          <w:bCs/>
          <w:lang w:val="en-US"/>
        </w:rPr>
        <w:t>Proteus</w:t>
      </w:r>
      <w:r w:rsidRPr="001E49F5">
        <w:rPr>
          <w:bCs/>
        </w:rPr>
        <w:t xml:space="preserve"> </w:t>
      </w:r>
      <w:r w:rsidRPr="001E49F5">
        <w:rPr>
          <w:bCs/>
          <w:lang w:val="en-US"/>
        </w:rPr>
        <w:t>Enterprise</w:t>
      </w:r>
      <w:r w:rsidRPr="001E49F5">
        <w:rPr>
          <w:bCs/>
        </w:rPr>
        <w:t>.</w:t>
      </w:r>
    </w:p>
    <w:p w:rsidR="001E49F5" w:rsidRDefault="001E49F5" w:rsidP="002E1DFB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F66C7D" w:rsidRDefault="001E49F5" w:rsidP="002E1DFB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1E49F5">
        <w:rPr>
          <w:b/>
          <w:bCs/>
        </w:rPr>
        <w:lastRenderedPageBreak/>
        <w:t>Внедрение системы прогнозирования и управления рисками информационной безопасности.</w:t>
      </w:r>
      <w:r w:rsidRPr="001E49F5">
        <w:rPr>
          <w:bCs/>
        </w:rPr>
        <w:t xml:space="preserve"> </w:t>
      </w:r>
    </w:p>
    <w:p w:rsidR="001E49F5" w:rsidRDefault="001E49F5" w:rsidP="002E1DFB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1E49F5">
        <w:rPr>
          <w:bCs/>
        </w:rPr>
        <w:t>Особенности внедрения системы управления информационными рисками (СУИР). Документация. Обучение членов экспертной группы. Проведение полной оценки рисков по всем активам. Жизненный цикл управления рисками.</w:t>
      </w:r>
    </w:p>
    <w:p w:rsidR="001E49F5" w:rsidRPr="001E49F5" w:rsidRDefault="001E49F5" w:rsidP="001E49F5">
      <w:pPr>
        <w:tabs>
          <w:tab w:val="right" w:leader="underscore" w:pos="9639"/>
        </w:tabs>
        <w:jc w:val="both"/>
        <w:outlineLvl w:val="0"/>
        <w:rPr>
          <w:bCs/>
        </w:rPr>
      </w:pPr>
    </w:p>
    <w:p w:rsidR="00524B9E" w:rsidRPr="006E3ECB" w:rsidRDefault="00733C81" w:rsidP="001E49F5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524B9E" w:rsidRPr="006E3ECB">
        <w:rPr>
          <w:b/>
          <w:bCs/>
        </w:rPr>
        <w:t xml:space="preserve">. ПЕРЕЧЕНЬ УЧЕБНО-МЕТОДИЧЕСКОГО ОБЕСПЕЧЕНИЯ </w:t>
      </w:r>
      <w:r w:rsidR="00524B9E" w:rsidRPr="006E3ECB">
        <w:rPr>
          <w:b/>
          <w:bCs/>
        </w:rPr>
        <w:br/>
        <w:t>ДЛЯ САМОСТОЯТЕЛЬНОЙ РАБОТЫ ОБУЧАЮЩИХСЯ</w:t>
      </w:r>
    </w:p>
    <w:p w:rsidR="00524B9E" w:rsidRPr="00733C81" w:rsidRDefault="00733C81" w:rsidP="00896FA8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  <w:highlight w:val="yellow"/>
        </w:rPr>
      </w:pPr>
      <w:r w:rsidRPr="00733C81">
        <w:rPr>
          <w:b/>
          <w:bCs/>
        </w:rPr>
        <w:t>4</w:t>
      </w:r>
      <w:r w:rsidR="00524B9E" w:rsidRPr="00733C81">
        <w:rPr>
          <w:b/>
          <w:bCs/>
        </w:rPr>
        <w:t xml:space="preserve">.1. </w:t>
      </w:r>
      <w:r w:rsidR="0050204E" w:rsidRPr="00733C81">
        <w:rPr>
          <w:b/>
          <w:bCs/>
        </w:rPr>
        <w:t>У</w:t>
      </w:r>
      <w:r w:rsidR="00524B9E" w:rsidRPr="00733C81">
        <w:rPr>
          <w:b/>
          <w:bCs/>
        </w:rPr>
        <w:t>казания по организации и проведению</w:t>
      </w:r>
      <w:r w:rsidR="002B2A6E" w:rsidRPr="00733C81">
        <w:rPr>
          <w:b/>
          <w:bCs/>
        </w:rPr>
        <w:t xml:space="preserve"> лекционных,</w:t>
      </w:r>
      <w:r w:rsidR="00524B9E" w:rsidRPr="00733C81">
        <w:rPr>
          <w:b/>
          <w:bCs/>
        </w:rPr>
        <w:t xml:space="preserve"> практических (семинарских) и лабораторных занятий</w:t>
      </w:r>
      <w:r w:rsidR="002B2A6E" w:rsidRPr="00733C81">
        <w:rPr>
          <w:b/>
          <w:bCs/>
        </w:rPr>
        <w:t xml:space="preserve"> с перечнем учебно-методического обеспечения</w:t>
      </w:r>
    </w:p>
    <w:p w:rsidR="00B9582F" w:rsidRDefault="00B9582F" w:rsidP="00B9582F">
      <w:pPr>
        <w:ind w:firstLine="709"/>
        <w:jc w:val="both"/>
      </w:pPr>
      <w:r w:rsidRPr="00B9582F">
        <w:rPr>
          <w:iCs/>
        </w:rPr>
        <w:t>Обучающемся проводит</w:t>
      </w:r>
      <w:r w:rsidR="00022FD0">
        <w:rPr>
          <w:iCs/>
        </w:rPr>
        <w:t>с</w:t>
      </w:r>
      <w:r w:rsidRPr="00B9582F">
        <w:rPr>
          <w:iCs/>
        </w:rPr>
        <w:t xml:space="preserve">я лекция с коллективным исследованием. </w:t>
      </w:r>
      <w:r w:rsidRPr="00B9582F">
        <w:t xml:space="preserve">По ходу излагаемого материала обучающимся предлагается совместно вывести то или иное правило, комплекс требований, определить закономерность на основе имеющихся знаний. Подводя итог рассуждениям, предложениям </w:t>
      </w:r>
      <w:r w:rsidR="001320ED" w:rsidRPr="00B50A0C">
        <w:t>аспирантов</w:t>
      </w:r>
      <w:r w:rsidRPr="00B50A0C">
        <w:t xml:space="preserve">, </w:t>
      </w:r>
      <w:r w:rsidRPr="00B9582F">
        <w:t xml:space="preserve">преподаватель дает правильное решение путем постановки необходимого вопроса. </w:t>
      </w:r>
    </w:p>
    <w:p w:rsidR="00B9582F" w:rsidRPr="00C91EB0" w:rsidRDefault="00C91EB0" w:rsidP="00C91EB0">
      <w:pPr>
        <w:ind w:firstLine="709"/>
        <w:jc w:val="both"/>
        <w:rPr>
          <w:highlight w:val="yellow"/>
        </w:rPr>
      </w:pPr>
      <w:r>
        <w:t xml:space="preserve">Цель семинарских и практических занятий углубить и закрепить соответствующие знания </w:t>
      </w:r>
      <w:r w:rsidR="00B50A0C" w:rsidRPr="00B50A0C">
        <w:t xml:space="preserve">аспирантов </w:t>
      </w:r>
      <w:r>
        <w:t xml:space="preserve">по предмету, но и развить инициативу, творческую активность, вооружить будущего специалиста методами и средствами научного познания. </w:t>
      </w:r>
      <w:r w:rsidRPr="00C91EB0">
        <w:t>С точки зрения методики проведения семинар представляет собой комбинированную, интегративную форму учебного занятия. Он предполагает возможность использования рефератов</w:t>
      </w:r>
      <w:r>
        <w:t>.</w:t>
      </w:r>
    </w:p>
    <w:p w:rsidR="00524B9E" w:rsidRPr="00733C81" w:rsidRDefault="00733C81" w:rsidP="00896FA8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>
        <w:rPr>
          <w:b/>
          <w:bCs/>
        </w:rPr>
        <w:t>4</w:t>
      </w:r>
      <w:r w:rsidR="00524B9E" w:rsidRPr="00733C81">
        <w:rPr>
          <w:b/>
          <w:bCs/>
        </w:rPr>
        <w:t xml:space="preserve">.2. </w:t>
      </w:r>
      <w:r w:rsidR="0050204E" w:rsidRPr="00733C81">
        <w:rPr>
          <w:b/>
          <w:bCs/>
        </w:rPr>
        <w:t>У</w:t>
      </w:r>
      <w:r w:rsidR="00524B9E" w:rsidRPr="00733C81">
        <w:rPr>
          <w:b/>
          <w:bCs/>
        </w:rPr>
        <w:t>казания для обучающихся по освоению дисциплины (модулю)</w:t>
      </w:r>
    </w:p>
    <w:p w:rsidR="003639CE" w:rsidRDefault="00700895" w:rsidP="00700895">
      <w:pPr>
        <w:tabs>
          <w:tab w:val="right" w:leader="underscore" w:pos="9639"/>
        </w:tabs>
        <w:jc w:val="right"/>
        <w:rPr>
          <w:b/>
        </w:rPr>
      </w:pPr>
      <w:r w:rsidRPr="00B50A0C">
        <w:rPr>
          <w:b/>
        </w:rPr>
        <w:t xml:space="preserve">Таблица </w:t>
      </w:r>
      <w:r w:rsidR="00733C81">
        <w:rPr>
          <w:b/>
        </w:rPr>
        <w:t>2</w:t>
      </w:r>
      <w:r w:rsidRPr="00B50A0C">
        <w:rPr>
          <w:b/>
        </w:rPr>
        <w:t>.</w:t>
      </w:r>
    </w:p>
    <w:p w:rsidR="00700895" w:rsidRPr="00B50A0C" w:rsidRDefault="00700895" w:rsidP="00700895">
      <w:pPr>
        <w:tabs>
          <w:tab w:val="right" w:leader="underscore" w:pos="9639"/>
        </w:tabs>
        <w:jc w:val="right"/>
        <w:rPr>
          <w:b/>
        </w:rPr>
      </w:pPr>
      <w:r w:rsidRPr="00B50A0C">
        <w:rPr>
          <w:b/>
        </w:rPr>
        <w:t xml:space="preserve"> 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4399"/>
        <w:gridCol w:w="937"/>
        <w:gridCol w:w="1839"/>
      </w:tblGrid>
      <w:tr w:rsidR="00700895" w:rsidRPr="00D94761" w:rsidTr="00733C81">
        <w:trPr>
          <w:jc w:val="center"/>
        </w:trPr>
        <w:tc>
          <w:tcPr>
            <w:tcW w:w="2736" w:type="dxa"/>
            <w:vAlign w:val="center"/>
          </w:tcPr>
          <w:p w:rsidR="00700895" w:rsidRPr="00D94761" w:rsidRDefault="00700895" w:rsidP="0021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4399" w:type="dxa"/>
            <w:vAlign w:val="center"/>
          </w:tcPr>
          <w:p w:rsidR="00700895" w:rsidRPr="00D94761" w:rsidRDefault="00700895" w:rsidP="0021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37" w:type="dxa"/>
            <w:vAlign w:val="center"/>
          </w:tcPr>
          <w:p w:rsidR="00700895" w:rsidRPr="00D94761" w:rsidRDefault="00700895" w:rsidP="0021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39" w:type="dxa"/>
          </w:tcPr>
          <w:p w:rsidR="00700895" w:rsidRPr="00D94761" w:rsidRDefault="00700895" w:rsidP="00213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Формы работы </w:t>
            </w:r>
          </w:p>
        </w:tc>
      </w:tr>
      <w:tr w:rsidR="00F66C7D" w:rsidRPr="00D94761" w:rsidTr="00024B13">
        <w:trPr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F66C7D">
              <w:t>Цели и стандарты защиты информации. Расчет области оценки рисков.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F66C7D" w:rsidP="002E1DFB">
            <w:pPr>
              <w:shd w:val="clear" w:color="auto" w:fill="FFFFFF"/>
              <w:spacing w:line="274" w:lineRule="exact"/>
            </w:pPr>
            <w:r w:rsidRPr="00F66C7D">
              <w:t xml:space="preserve">Нормативно-правовые документы в области управления рисками. ISO-15408:2002 «Общие критерии».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26</w:t>
            </w:r>
          </w:p>
        </w:tc>
        <w:tc>
          <w:tcPr>
            <w:tcW w:w="1839" w:type="dxa"/>
          </w:tcPr>
          <w:p w:rsidR="00F66C7D" w:rsidRPr="00FF5B0E" w:rsidRDefault="00F66C7D" w:rsidP="00F66C7D">
            <w:pPr>
              <w:widowControl w:val="0"/>
            </w:pPr>
            <w:r w:rsidRPr="00FF5B0E">
              <w:t>Внеаудиторная,</w:t>
            </w:r>
          </w:p>
          <w:p w:rsidR="00F66C7D" w:rsidRPr="00D94761" w:rsidRDefault="00F66C7D" w:rsidP="00F66C7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F5B0E">
              <w:t>изучение учебных пособий</w:t>
            </w:r>
          </w:p>
        </w:tc>
      </w:tr>
      <w:tr w:rsidR="00F66C7D" w:rsidRPr="00D94761" w:rsidTr="00024B13">
        <w:trPr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F66C7D">
              <w:t>Разработка отчетных документов технологии анализа и управления рисками.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2E1DFB" w:rsidP="00F66C7D">
            <w:pPr>
              <w:shd w:val="clear" w:color="auto" w:fill="FFFFFF"/>
              <w:spacing w:line="274" w:lineRule="exact"/>
            </w:pPr>
            <w:r w:rsidRPr="00F66C7D">
              <w:t>Методы управления рисками ИБ – ISO/IEC 27005:2011.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18</w:t>
            </w:r>
          </w:p>
        </w:tc>
        <w:tc>
          <w:tcPr>
            <w:tcW w:w="1839" w:type="dxa"/>
          </w:tcPr>
          <w:p w:rsidR="00F66C7D" w:rsidRPr="00FF5B0E" w:rsidRDefault="00F66C7D" w:rsidP="00F66C7D">
            <w:pPr>
              <w:widowControl w:val="0"/>
            </w:pPr>
            <w:r w:rsidRPr="00FF5B0E">
              <w:t>Внеаудиторная,</w:t>
            </w:r>
          </w:p>
          <w:p w:rsidR="00F66C7D" w:rsidRPr="002459F2" w:rsidRDefault="00F66C7D" w:rsidP="00F66C7D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B0E">
              <w:t>изучение учебных пособий</w:t>
            </w:r>
          </w:p>
        </w:tc>
      </w:tr>
      <w:tr w:rsidR="00F66C7D" w:rsidRPr="00D94761" w:rsidTr="00024B13">
        <w:trPr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F66C7D">
              <w:t>Современные информационные риски и их особенности.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2E1DFB" w:rsidP="00F66C7D">
            <w:pPr>
              <w:shd w:val="clear" w:color="auto" w:fill="FFFFFF"/>
              <w:spacing w:line="274" w:lineRule="exact"/>
            </w:pPr>
            <w:r w:rsidRPr="007B55B9">
              <w:t>Существующие подходы по анализу и управлению ИБ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18</w:t>
            </w:r>
          </w:p>
        </w:tc>
        <w:tc>
          <w:tcPr>
            <w:tcW w:w="1839" w:type="dxa"/>
          </w:tcPr>
          <w:p w:rsidR="00F66C7D" w:rsidRPr="00FF5B0E" w:rsidRDefault="00F66C7D" w:rsidP="00F66C7D">
            <w:pPr>
              <w:widowControl w:val="0"/>
            </w:pPr>
            <w:r w:rsidRPr="00FF5B0E">
              <w:t>Внеаудиторная,</w:t>
            </w:r>
          </w:p>
          <w:p w:rsidR="00F66C7D" w:rsidRPr="002459F2" w:rsidRDefault="00F66C7D" w:rsidP="00F66C7D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B0E">
              <w:t>изучение учебных пособий</w:t>
            </w:r>
          </w:p>
        </w:tc>
      </w:tr>
      <w:tr w:rsidR="00F66C7D" w:rsidRPr="00D94761" w:rsidTr="00024B13">
        <w:trPr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F66C7D">
              <w:t>Система управления информационными рисками.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F66C7D" w:rsidP="00F66C7D">
            <w:pPr>
              <w:shd w:val="clear" w:color="auto" w:fill="FFFFFF"/>
              <w:spacing w:line="274" w:lineRule="exact"/>
            </w:pPr>
            <w:r w:rsidRPr="007B55B9">
              <w:rPr>
                <w:color w:val="000000"/>
              </w:rPr>
              <w:t>Управление рисками в системе информационных технологий - NIST SP800-30. Оценка рисков ИБ – ENISA.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18</w:t>
            </w:r>
          </w:p>
        </w:tc>
        <w:tc>
          <w:tcPr>
            <w:tcW w:w="1839" w:type="dxa"/>
          </w:tcPr>
          <w:p w:rsidR="00F66C7D" w:rsidRPr="00FF5B0E" w:rsidRDefault="00F66C7D" w:rsidP="00F66C7D">
            <w:pPr>
              <w:widowControl w:val="0"/>
            </w:pPr>
            <w:r w:rsidRPr="00FF5B0E">
              <w:t>Внеаудиторная,</w:t>
            </w:r>
          </w:p>
          <w:p w:rsidR="00F66C7D" w:rsidRPr="00D94761" w:rsidRDefault="00F66C7D" w:rsidP="00F66C7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F5B0E">
              <w:t>изучение учебных пособий</w:t>
            </w:r>
          </w:p>
        </w:tc>
      </w:tr>
      <w:tr w:rsidR="00F66C7D" w:rsidRPr="00D94761" w:rsidTr="00024B13">
        <w:trPr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F66C7D">
              <w:t>Обзор методов и инструментальных средств управления рисками: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Pr="007B55B9" w:rsidRDefault="00F66C7D" w:rsidP="00F66C7D">
            <w:pPr>
              <w:tabs>
                <w:tab w:val="right" w:leader="underscore" w:pos="9639"/>
              </w:tabs>
              <w:jc w:val="both"/>
              <w:outlineLvl w:val="0"/>
              <w:rPr>
                <w:b/>
                <w:bCs/>
              </w:rPr>
            </w:pPr>
            <w:r w:rsidRPr="007B55B9">
              <w:rPr>
                <w:color w:val="000000"/>
              </w:rPr>
              <w:t>Методика компании Microsoft.</w:t>
            </w:r>
          </w:p>
          <w:p w:rsidR="00F66C7D" w:rsidRDefault="00F66C7D" w:rsidP="00F66C7D">
            <w:pPr>
              <w:shd w:val="clear" w:color="auto" w:fill="FFFFFF"/>
              <w:spacing w:line="274" w:lineRule="exact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18</w:t>
            </w:r>
          </w:p>
        </w:tc>
        <w:tc>
          <w:tcPr>
            <w:tcW w:w="1839" w:type="dxa"/>
          </w:tcPr>
          <w:p w:rsidR="00F66C7D" w:rsidRPr="00FF5B0E" w:rsidRDefault="00F66C7D" w:rsidP="00F66C7D">
            <w:pPr>
              <w:widowControl w:val="0"/>
            </w:pPr>
            <w:r w:rsidRPr="00FF5B0E">
              <w:t>Внеаудиторная,</w:t>
            </w:r>
          </w:p>
          <w:p w:rsidR="00F66C7D" w:rsidRPr="002459F2" w:rsidRDefault="00F66C7D" w:rsidP="00F66C7D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B0E">
              <w:t>изучение учебных пособий</w:t>
            </w:r>
          </w:p>
        </w:tc>
      </w:tr>
      <w:tr w:rsidR="00F66C7D" w:rsidRPr="00D94761" w:rsidTr="00024B13">
        <w:trPr>
          <w:jc w:val="center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F66C7D">
              <w:t>Внедрение системы прогнозирования и управления рисками информационной безопасности.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7D" w:rsidRDefault="00F66C7D" w:rsidP="00F66C7D">
            <w:pPr>
              <w:shd w:val="clear" w:color="auto" w:fill="FFFFFF"/>
              <w:spacing w:line="274" w:lineRule="exact"/>
            </w:pPr>
            <w:r w:rsidRPr="00F66C7D">
              <w:t>Принятие решений по результатам оценки рисков. Политика обработки рисков.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>
              <w:t>18</w:t>
            </w:r>
          </w:p>
        </w:tc>
        <w:tc>
          <w:tcPr>
            <w:tcW w:w="1839" w:type="dxa"/>
          </w:tcPr>
          <w:p w:rsidR="00F66C7D" w:rsidRPr="00FF5B0E" w:rsidRDefault="00F66C7D" w:rsidP="00F66C7D">
            <w:pPr>
              <w:widowControl w:val="0"/>
            </w:pPr>
            <w:r w:rsidRPr="00FF5B0E">
              <w:t>Внеаудиторная,</w:t>
            </w:r>
          </w:p>
          <w:p w:rsidR="00F66C7D" w:rsidRPr="002459F2" w:rsidRDefault="00F66C7D" w:rsidP="00F66C7D">
            <w:pPr>
              <w:widowControl w:val="0"/>
              <w:autoSpaceDE w:val="0"/>
              <w:autoSpaceDN w:val="0"/>
              <w:adjustRightInd w:val="0"/>
              <w:jc w:val="both"/>
            </w:pPr>
            <w:r w:rsidRPr="00FF5B0E">
              <w:t>изучение учебных пособий</w:t>
            </w:r>
          </w:p>
        </w:tc>
      </w:tr>
    </w:tbl>
    <w:p w:rsidR="00524B9E" w:rsidRPr="00946C6D" w:rsidRDefault="00733C81" w:rsidP="00896FA8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 w:rsidRPr="00733C81">
        <w:rPr>
          <w:b/>
          <w:bCs/>
        </w:rPr>
        <w:lastRenderedPageBreak/>
        <w:t>4</w:t>
      </w:r>
      <w:r w:rsidR="00524B9E" w:rsidRPr="00733C81">
        <w:rPr>
          <w:b/>
          <w:bCs/>
        </w:rPr>
        <w:t xml:space="preserve">.3. </w:t>
      </w:r>
      <w:r w:rsidR="0050204E" w:rsidRPr="00733C81">
        <w:rPr>
          <w:b/>
          <w:bCs/>
        </w:rPr>
        <w:t xml:space="preserve">Виды и формы письменных работ, предусмотренных при </w:t>
      </w:r>
      <w:r w:rsidR="00085309" w:rsidRPr="00733C81">
        <w:rPr>
          <w:b/>
          <w:bCs/>
        </w:rPr>
        <w:t>освоении дисциплины, выполняемые</w:t>
      </w:r>
      <w:r w:rsidR="0050204E" w:rsidRPr="00733C81">
        <w:rPr>
          <w:b/>
          <w:bCs/>
        </w:rPr>
        <w:t xml:space="preserve"> обучающимися самостоятельно</w:t>
      </w:r>
      <w:r w:rsidR="004C6EDA">
        <w:rPr>
          <w:bCs/>
        </w:rPr>
        <w:t xml:space="preserve"> – не предусмотрено </w:t>
      </w:r>
      <w:r w:rsidR="0050204E" w:rsidRPr="00C91EB0">
        <w:rPr>
          <w:bCs/>
        </w:rPr>
        <w:t>.</w:t>
      </w:r>
      <w:r w:rsidR="0050204E">
        <w:rPr>
          <w:bCs/>
        </w:rPr>
        <w:t xml:space="preserve"> </w:t>
      </w:r>
    </w:p>
    <w:p w:rsidR="0094119E" w:rsidRPr="00C55977" w:rsidRDefault="00733C81" w:rsidP="00C55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5</w:t>
      </w:r>
      <w:r w:rsidR="00AC281F" w:rsidRPr="00546EA8">
        <w:rPr>
          <w:b/>
          <w:bCs/>
        </w:rPr>
        <w:t xml:space="preserve">. </w:t>
      </w:r>
      <w:r w:rsidR="00524B9E" w:rsidRPr="00546EA8">
        <w:rPr>
          <w:b/>
          <w:bCs/>
        </w:rPr>
        <w:t xml:space="preserve">ОБРАЗОВАТЕЛЬНЫЕ </w:t>
      </w:r>
      <w:r w:rsidR="00524B9E">
        <w:rPr>
          <w:b/>
          <w:bCs/>
        </w:rPr>
        <w:t xml:space="preserve">И </w:t>
      </w:r>
      <w:r w:rsidR="00FE7B96" w:rsidRPr="00546EA8">
        <w:rPr>
          <w:b/>
          <w:bCs/>
        </w:rPr>
        <w:t>ИНФОРМ</w:t>
      </w:r>
      <w:r w:rsidR="00524B9E">
        <w:rPr>
          <w:b/>
          <w:bCs/>
        </w:rPr>
        <w:t>АЦИОННЫЕ</w:t>
      </w:r>
      <w:r w:rsidR="00207977">
        <w:rPr>
          <w:b/>
          <w:bCs/>
        </w:rPr>
        <w:t xml:space="preserve"> ТЕХНОЛОГИИ</w:t>
      </w:r>
    </w:p>
    <w:p w:rsidR="00C66D51" w:rsidRDefault="00C66D51" w:rsidP="00C66D51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 w:rsidRPr="00C66D51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6C2C6E" w:rsidRPr="00733C81" w:rsidRDefault="00733C81" w:rsidP="00896FA8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733C81">
        <w:rPr>
          <w:b/>
          <w:bCs/>
        </w:rPr>
        <w:t>5</w:t>
      </w:r>
      <w:r w:rsidR="00C868F1" w:rsidRPr="00733C81">
        <w:rPr>
          <w:b/>
          <w:bCs/>
        </w:rPr>
        <w:t>.1. Образовательные технологии</w:t>
      </w:r>
    </w:p>
    <w:p w:rsidR="00C55977" w:rsidRDefault="00C55977" w:rsidP="00506AFE">
      <w:pPr>
        <w:tabs>
          <w:tab w:val="left" w:pos="708"/>
          <w:tab w:val="right" w:leader="underscore" w:pos="9639"/>
        </w:tabs>
        <w:suppressAutoHyphens/>
        <w:spacing w:after="240" w:line="276" w:lineRule="auto"/>
        <w:ind w:firstLine="567"/>
        <w:jc w:val="both"/>
      </w:pPr>
      <w:r w:rsidRPr="000D182B">
        <w:t>В рамках изучения дисциплины «</w:t>
      </w:r>
      <w:r w:rsidR="001E49F5">
        <w:t>А</w:t>
      </w:r>
      <w:r w:rsidR="001E49F5" w:rsidRPr="001E49F5">
        <w:t>нализ рисков</w:t>
      </w:r>
      <w:r w:rsidRPr="000D182B">
        <w:t>» предусмотрено использование в учебном процессе следующих активных и интерактивных форм проведения занятий: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1788"/>
        <w:gridCol w:w="5524"/>
      </w:tblGrid>
      <w:tr w:rsidR="00C55977" w:rsidRPr="003639CE" w:rsidTr="00AA4C77">
        <w:trPr>
          <w:tblHeader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639CE" w:rsidRDefault="00C55977" w:rsidP="00AA4C77">
            <w:pPr>
              <w:suppressAutoHyphens/>
              <w:jc w:val="center"/>
              <w:rPr>
                <w:bCs/>
              </w:rPr>
            </w:pPr>
            <w:r w:rsidRPr="003639CE">
              <w:rPr>
                <w:bCs/>
              </w:rPr>
              <w:t>Название образовательной технологии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639CE" w:rsidRDefault="00C55977" w:rsidP="00AA4C77">
            <w:pPr>
              <w:suppressAutoHyphens/>
              <w:jc w:val="center"/>
              <w:rPr>
                <w:bCs/>
              </w:rPr>
            </w:pPr>
            <w:r w:rsidRPr="003639CE">
              <w:rPr>
                <w:bCs/>
              </w:rPr>
              <w:t>Темы, разделы дисциплины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639CE" w:rsidRDefault="00C55977" w:rsidP="00AA4C77">
            <w:pPr>
              <w:suppressAutoHyphens/>
              <w:jc w:val="center"/>
              <w:rPr>
                <w:bCs/>
              </w:rPr>
            </w:pPr>
            <w:r w:rsidRPr="003639CE">
              <w:rPr>
                <w:bCs/>
              </w:rPr>
              <w:t>Краткое описание применяемой технологии</w:t>
            </w:r>
          </w:p>
        </w:tc>
      </w:tr>
      <w:tr w:rsidR="00C55977" w:rsidRPr="003257A4" w:rsidTr="00AA4C7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Анализ проблемных ситуаций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7" w:rsidRPr="003257A4" w:rsidRDefault="00C55977" w:rsidP="00AA4C77">
            <w:pPr>
              <w:suppressAutoHyphens/>
            </w:pPr>
            <w:r w:rsidRPr="003257A4">
              <w:t>Анализ проблемных ситуаций, выбор наиболее рациональных математических методов и моделей для обеспечения информационно-аналитической поддержки соответствующих решений, запись математических моделей на бумаге или в электронной форме, определение целесообразных численных методов для реализации разработанных математических моделей</w:t>
            </w:r>
          </w:p>
        </w:tc>
      </w:tr>
      <w:tr w:rsidR="00C55977" w:rsidRPr="003257A4" w:rsidTr="00AA4C7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 xml:space="preserve">Проведение сеансов видеоконференцсвязи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7" w:rsidRPr="003257A4" w:rsidRDefault="00C55977" w:rsidP="00AA4C77">
            <w:pPr>
              <w:suppressAutoHyphens/>
            </w:pPr>
            <w:r w:rsidRPr="003257A4">
              <w:t>Использования сеансов видеоконференцсвязи для оперативного обсуждения с аспирантами вопросов, относящихся к теме курса</w:t>
            </w:r>
          </w:p>
        </w:tc>
      </w:tr>
      <w:tr w:rsidR="00C55977" w:rsidRPr="003257A4" w:rsidTr="00AA4C7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Изучение «свежих» статей, публикуемых в научных журналах университета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7" w:rsidRPr="003257A4" w:rsidRDefault="00C55977" w:rsidP="00AA4C77">
            <w:pPr>
              <w:suppressAutoHyphens/>
            </w:pPr>
            <w:r w:rsidRPr="003257A4">
              <w:t>Используются свежие статьи, опубликованные в журналах Астраханского государственного университета (с целью анализа содержащейся в них информации, изучения новых методов и подходов к анализу данных)</w:t>
            </w:r>
          </w:p>
        </w:tc>
      </w:tr>
      <w:tr w:rsidR="00C55977" w:rsidRPr="003257A4" w:rsidTr="00AA4C7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Подготовка научных публикаций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7" w:rsidRPr="003257A4" w:rsidRDefault="00C55977" w:rsidP="00AA4C77">
            <w:pPr>
              <w:suppressAutoHyphens/>
            </w:pPr>
            <w:r w:rsidRPr="003257A4">
              <w:t>С помощью преподавателя подготавливаются тексты научных публикаций, связанные с темой кандидатской диссертации</w:t>
            </w:r>
          </w:p>
        </w:tc>
      </w:tr>
      <w:tr w:rsidR="00C55977" w:rsidRPr="003257A4" w:rsidTr="00AA4C77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Решение практических задач расчетного характера с использованием штатных средств электронных таблиц и разработки программ для ЭВМ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977" w:rsidRPr="003257A4" w:rsidRDefault="00C55977" w:rsidP="00AA4C77">
            <w:pPr>
              <w:suppressAutoHyphens/>
            </w:pPr>
            <w:r w:rsidRPr="003257A4">
              <w:t>По всем темам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77" w:rsidRPr="003257A4" w:rsidRDefault="00C55977" w:rsidP="00AA4C77">
            <w:pPr>
              <w:suppressAutoHyphens/>
            </w:pPr>
            <w:r w:rsidRPr="003257A4">
              <w:t>Используются индивидуализированные постановки задач для решения на аудиторных занятиях</w:t>
            </w:r>
          </w:p>
        </w:tc>
      </w:tr>
    </w:tbl>
    <w:p w:rsidR="00733C81" w:rsidRPr="00733C81" w:rsidRDefault="00733C81" w:rsidP="00946C6D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733C81">
        <w:t xml:space="preserve">           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733C81">
        <w:rPr>
          <w:lang w:val="en-US"/>
        </w:rPr>
        <w:t>on</w:t>
      </w:r>
      <w:r w:rsidRPr="00733C81">
        <w:t>-</w:t>
      </w:r>
      <w:r w:rsidRPr="00733C81">
        <w:rPr>
          <w:lang w:val="en-US"/>
        </w:rPr>
        <w:t>line</w:t>
      </w:r>
      <w:r w:rsidRPr="00733C81">
        <w:t xml:space="preserve"> и/или </w:t>
      </w:r>
      <w:r w:rsidRPr="00733C81">
        <w:rPr>
          <w:lang w:val="en-US"/>
        </w:rPr>
        <w:t>off</w:t>
      </w:r>
      <w:r w:rsidRPr="00733C81">
        <w:t>-</w:t>
      </w:r>
      <w:r w:rsidRPr="00733C81">
        <w:rPr>
          <w:lang w:val="en-US"/>
        </w:rPr>
        <w:t>line</w:t>
      </w:r>
      <w:r w:rsidRPr="00733C81"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др)</w:t>
      </w:r>
    </w:p>
    <w:p w:rsidR="00C868F1" w:rsidRPr="00733C81" w:rsidRDefault="00733C81" w:rsidP="00896FA8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733C81">
        <w:rPr>
          <w:b/>
          <w:bCs/>
        </w:rPr>
        <w:t>5</w:t>
      </w:r>
      <w:r w:rsidR="00C868F1" w:rsidRPr="00733C81">
        <w:rPr>
          <w:b/>
          <w:bCs/>
        </w:rPr>
        <w:t>.2. Информационные технологии</w:t>
      </w:r>
    </w:p>
    <w:p w:rsidR="00C66D51" w:rsidRPr="00A55A82" w:rsidRDefault="00C66D51" w:rsidP="00C66D51">
      <w:pPr>
        <w:tabs>
          <w:tab w:val="right" w:leader="underscore" w:pos="9639"/>
        </w:tabs>
        <w:spacing w:before="240" w:after="120"/>
        <w:ind w:firstLine="400"/>
        <w:outlineLvl w:val="1"/>
        <w:rPr>
          <w:bCs/>
        </w:rPr>
      </w:pPr>
      <w:r>
        <w:rPr>
          <w:bCs/>
        </w:rPr>
        <w:lastRenderedPageBreak/>
        <w:t>И</w:t>
      </w:r>
      <w:r w:rsidRPr="00A55A82">
        <w:rPr>
          <w:bCs/>
        </w:rPr>
        <w:t>нформационные технологии, используемые при реализации различных видов учебной и внеучебной работы:</w:t>
      </w:r>
    </w:p>
    <w:p w:rsidR="00733C81" w:rsidRPr="003639CE" w:rsidRDefault="00733C81" w:rsidP="00733C81">
      <w:pPr>
        <w:pStyle w:val="21"/>
        <w:spacing w:after="0" w:line="240" w:lineRule="auto"/>
        <w:ind w:firstLine="567"/>
        <w:jc w:val="both"/>
      </w:pPr>
      <w:r w:rsidRPr="003639CE"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т.д.));</w:t>
      </w:r>
    </w:p>
    <w:p w:rsidR="00733C81" w:rsidRPr="003639CE" w:rsidRDefault="00733C81" w:rsidP="00733C81">
      <w:pPr>
        <w:pStyle w:val="21"/>
        <w:spacing w:after="0" w:line="240" w:lineRule="auto"/>
        <w:ind w:firstLine="567"/>
        <w:jc w:val="both"/>
      </w:pPr>
      <w:r w:rsidRPr="003639CE"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:rsidR="00733C81" w:rsidRPr="003639CE" w:rsidRDefault="00733C81" w:rsidP="00733C81">
      <w:pPr>
        <w:pStyle w:val="21"/>
        <w:spacing w:after="0" w:line="240" w:lineRule="auto"/>
        <w:ind w:firstLine="567"/>
        <w:jc w:val="both"/>
      </w:pPr>
      <w:r w:rsidRPr="003639CE">
        <w:t>- использование возможностей электронной почты преподавателя;</w:t>
      </w:r>
    </w:p>
    <w:p w:rsidR="00733C81" w:rsidRPr="003639CE" w:rsidRDefault="00733C81" w:rsidP="00733C81">
      <w:pPr>
        <w:pStyle w:val="21"/>
        <w:spacing w:after="0" w:line="240" w:lineRule="auto"/>
        <w:ind w:firstLine="567"/>
        <w:jc w:val="both"/>
      </w:pPr>
      <w:r w:rsidRPr="003639CE"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т.д.);</w:t>
      </w:r>
    </w:p>
    <w:p w:rsidR="00733C81" w:rsidRPr="003639CE" w:rsidRDefault="00733C81" w:rsidP="00733C81">
      <w:pPr>
        <w:pStyle w:val="21"/>
        <w:spacing w:after="0" w:line="240" w:lineRule="auto"/>
        <w:ind w:firstLine="567"/>
        <w:jc w:val="both"/>
      </w:pPr>
      <w:r w:rsidRPr="003639CE"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др.));</w:t>
      </w:r>
    </w:p>
    <w:p w:rsidR="00733C81" w:rsidRPr="003639CE" w:rsidRDefault="00733C81" w:rsidP="003639CE">
      <w:pPr>
        <w:pStyle w:val="21"/>
        <w:spacing w:after="0" w:line="240" w:lineRule="auto"/>
        <w:ind w:firstLine="567"/>
        <w:jc w:val="both"/>
      </w:pPr>
      <w:r w:rsidRPr="003639CE"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</w:t>
      </w:r>
    </w:p>
    <w:p w:rsidR="00C66D51" w:rsidRDefault="00733C81" w:rsidP="003639CE">
      <w:pPr>
        <w:tabs>
          <w:tab w:val="right" w:leader="underscore" w:pos="9639"/>
        </w:tabs>
        <w:ind w:firstLine="400"/>
        <w:outlineLvl w:val="1"/>
      </w:pPr>
      <w:r w:rsidRPr="003639CE">
        <w:t>- 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  <w:r w:rsidR="003639CE" w:rsidRPr="003639CE">
        <w:t>.</w:t>
      </w:r>
    </w:p>
    <w:p w:rsidR="003639CE" w:rsidRPr="003639CE" w:rsidRDefault="003639CE" w:rsidP="003639CE">
      <w:pPr>
        <w:tabs>
          <w:tab w:val="right" w:leader="underscore" w:pos="9639"/>
        </w:tabs>
        <w:ind w:firstLine="400"/>
        <w:outlineLvl w:val="1"/>
        <w:rPr>
          <w:bCs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701"/>
        <w:gridCol w:w="5245"/>
      </w:tblGrid>
      <w:tr w:rsidR="00C66D51" w:rsidRPr="00FF5B0E" w:rsidTr="00506AFE">
        <w:tc>
          <w:tcPr>
            <w:tcW w:w="3227" w:type="dxa"/>
          </w:tcPr>
          <w:p w:rsidR="00C66D51" w:rsidRPr="00FF5B0E" w:rsidRDefault="00C66D51" w:rsidP="009B53BF">
            <w:pPr>
              <w:pStyle w:val="a8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FF5B0E">
              <w:rPr>
                <w:iCs/>
                <w:szCs w:val="24"/>
              </w:rPr>
              <w:t>Название информационной технологии</w:t>
            </w:r>
          </w:p>
        </w:tc>
        <w:tc>
          <w:tcPr>
            <w:tcW w:w="1701" w:type="dxa"/>
          </w:tcPr>
          <w:p w:rsidR="00C66D51" w:rsidRPr="00FF5B0E" w:rsidRDefault="00C66D51" w:rsidP="009B53BF">
            <w:pPr>
              <w:pStyle w:val="a8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FF5B0E"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5245" w:type="dxa"/>
          </w:tcPr>
          <w:p w:rsidR="00C66D51" w:rsidRPr="00FF5B0E" w:rsidRDefault="00C66D51" w:rsidP="009B53BF">
            <w:pPr>
              <w:pStyle w:val="a8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FF5B0E">
              <w:rPr>
                <w:iCs/>
                <w:szCs w:val="24"/>
              </w:rPr>
              <w:t xml:space="preserve">Краткое описание </w:t>
            </w:r>
          </w:p>
          <w:p w:rsidR="00C66D51" w:rsidRPr="00FF5B0E" w:rsidRDefault="00C66D51" w:rsidP="009B53BF">
            <w:pPr>
              <w:pStyle w:val="a8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 w:rsidRPr="00FF5B0E">
              <w:rPr>
                <w:iCs/>
                <w:szCs w:val="24"/>
              </w:rPr>
              <w:t>применяемой технологии</w:t>
            </w:r>
          </w:p>
        </w:tc>
      </w:tr>
      <w:tr w:rsidR="00C66D51" w:rsidRPr="00FF5B0E" w:rsidTr="00506AFE">
        <w:tc>
          <w:tcPr>
            <w:tcW w:w="3227" w:type="dxa"/>
          </w:tcPr>
          <w:p w:rsidR="00C66D51" w:rsidRPr="00FF5B0E" w:rsidRDefault="00C66D51" w:rsidP="009B53BF">
            <w:r w:rsidRPr="00FF5B0E">
              <w:t>Использование возможностей Интернета в учебном процессе</w:t>
            </w:r>
          </w:p>
        </w:tc>
        <w:tc>
          <w:tcPr>
            <w:tcW w:w="1701" w:type="dxa"/>
          </w:tcPr>
          <w:p w:rsidR="00C66D51" w:rsidRPr="00FF5B0E" w:rsidRDefault="00C66D51" w:rsidP="009B53BF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5B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темам</w:t>
            </w:r>
          </w:p>
        </w:tc>
        <w:tc>
          <w:tcPr>
            <w:tcW w:w="5245" w:type="dxa"/>
          </w:tcPr>
          <w:p w:rsidR="00C66D51" w:rsidRPr="00FF5B0E" w:rsidRDefault="00C66D51" w:rsidP="009B53BF">
            <w:r w:rsidRPr="00FF5B0E">
              <w:t xml:space="preserve">Проведение входного, текущего и рейтингового контроля знаний учащихся (в системах </w:t>
            </w:r>
            <w:r>
              <w:t>электронного</w:t>
            </w:r>
            <w:r w:rsidRPr="00FF5B0E">
              <w:t xml:space="preserve"> обучения)</w:t>
            </w:r>
          </w:p>
        </w:tc>
      </w:tr>
      <w:tr w:rsidR="00C66D51" w:rsidRPr="00FF5B0E" w:rsidTr="00506AFE">
        <w:tc>
          <w:tcPr>
            <w:tcW w:w="3227" w:type="dxa"/>
          </w:tcPr>
          <w:p w:rsidR="00C66D51" w:rsidRPr="00FF5B0E" w:rsidRDefault="00C66D51" w:rsidP="009B53BF">
            <w:r w:rsidRPr="00FF5B0E">
              <w:t>Использование средств представления учебной информации</w:t>
            </w:r>
          </w:p>
        </w:tc>
        <w:tc>
          <w:tcPr>
            <w:tcW w:w="1701" w:type="dxa"/>
          </w:tcPr>
          <w:p w:rsidR="00C66D51" w:rsidRPr="00FF5B0E" w:rsidRDefault="00C66D51" w:rsidP="009B53BF">
            <w:pPr>
              <w:pStyle w:val="af6"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5B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всем темам</w:t>
            </w:r>
          </w:p>
        </w:tc>
        <w:tc>
          <w:tcPr>
            <w:tcW w:w="5245" w:type="dxa"/>
          </w:tcPr>
          <w:p w:rsidR="00C66D51" w:rsidRPr="00FF5B0E" w:rsidRDefault="00C66D51" w:rsidP="009B53BF">
            <w:r w:rsidRPr="00FF5B0E">
              <w:t>Использование мультимедийной презентации</w:t>
            </w:r>
          </w:p>
        </w:tc>
      </w:tr>
    </w:tbl>
    <w:p w:rsidR="00B50A0C" w:rsidRDefault="00B50A0C" w:rsidP="00B50A0C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E81D8A" w:rsidRPr="003639CE" w:rsidRDefault="003639CE" w:rsidP="00DF268B">
      <w:pPr>
        <w:widowControl w:val="0"/>
        <w:tabs>
          <w:tab w:val="right" w:leader="underscore" w:pos="9639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639CE">
        <w:rPr>
          <w:b/>
          <w:bCs/>
        </w:rPr>
        <w:t>5</w:t>
      </w:r>
      <w:r w:rsidR="00546EA8" w:rsidRPr="003639CE">
        <w:rPr>
          <w:b/>
          <w:bCs/>
        </w:rPr>
        <w:t>.3. Перечень программного обеспечения и информационных справочных систем</w:t>
      </w:r>
      <w:r w:rsidR="003B74EF" w:rsidRPr="003639CE">
        <w:rPr>
          <w:b/>
          <w:bCs/>
        </w:rPr>
        <w:t xml:space="preserve"> </w:t>
      </w:r>
    </w:p>
    <w:p w:rsidR="00C66D51" w:rsidRDefault="003639CE" w:rsidP="00C66D51">
      <w:pPr>
        <w:ind w:firstLine="709"/>
        <w:rPr>
          <w:bCs/>
        </w:rPr>
      </w:pPr>
      <w:r w:rsidRPr="000C5BB8">
        <w:rPr>
          <w:b/>
          <w:i/>
        </w:rPr>
        <w:t>Лицензионное программное обеспечение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3604"/>
        <w:gridCol w:w="6307"/>
      </w:tblGrid>
      <w:tr w:rsidR="00E13F56" w:rsidRPr="00F04A44" w:rsidTr="00E13F56">
        <w:tc>
          <w:tcPr>
            <w:tcW w:w="1818" w:type="pct"/>
            <w:vAlign w:val="center"/>
          </w:tcPr>
          <w:p w:rsidR="00E13F56" w:rsidRPr="00C742A8" w:rsidRDefault="00E13F56" w:rsidP="00E13F56">
            <w:pPr>
              <w:spacing w:before="120" w:after="120"/>
              <w:jc w:val="center"/>
              <w:rPr>
                <w:bCs/>
              </w:rPr>
            </w:pPr>
            <w:r w:rsidRPr="00C742A8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</w:tcPr>
          <w:p w:rsidR="00E13F56" w:rsidRPr="00C742A8" w:rsidRDefault="00E13F56" w:rsidP="00E13F56">
            <w:pPr>
              <w:spacing w:before="120" w:after="120"/>
              <w:jc w:val="center"/>
              <w:rPr>
                <w:bCs/>
              </w:rPr>
            </w:pPr>
            <w:r w:rsidRPr="00C742A8">
              <w:rPr>
                <w:bCs/>
              </w:rPr>
              <w:t>Назначение</w:t>
            </w:r>
          </w:p>
        </w:tc>
      </w:tr>
      <w:tr w:rsidR="00E13F56" w:rsidRPr="009011F0" w:rsidTr="00E13F56">
        <w:tc>
          <w:tcPr>
            <w:tcW w:w="1818" w:type="pct"/>
          </w:tcPr>
          <w:p w:rsidR="00E13F56" w:rsidRPr="00C742A8" w:rsidRDefault="00E13F56" w:rsidP="00E13F56">
            <w:pPr>
              <w:spacing w:before="120" w:after="120"/>
              <w:jc w:val="right"/>
              <w:rPr>
                <w:bCs/>
              </w:rPr>
            </w:pPr>
            <w:r w:rsidRPr="00C742A8">
              <w:rPr>
                <w:bCs/>
                <w:lang w:val="en-US"/>
              </w:rPr>
              <w:t>Adobe Reader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</w:rPr>
            </w:pPr>
            <w:r w:rsidRPr="00C742A8">
              <w:rPr>
                <w:bCs/>
              </w:rPr>
              <w:t>Программа для просмотра электронных документов</w:t>
            </w:r>
          </w:p>
        </w:tc>
      </w:tr>
      <w:tr w:rsidR="00E13F56" w:rsidRPr="009011F0" w:rsidTr="00E13F56">
        <w:tc>
          <w:tcPr>
            <w:tcW w:w="1818" w:type="pct"/>
          </w:tcPr>
          <w:p w:rsidR="00E13F56" w:rsidRPr="00C742A8" w:rsidRDefault="00E13F56" w:rsidP="00E13F56">
            <w:pPr>
              <w:spacing w:before="120" w:after="120"/>
              <w:jc w:val="right"/>
              <w:rPr>
                <w:bCs/>
              </w:rPr>
            </w:pPr>
            <w:r w:rsidRPr="00C742A8">
              <w:rPr>
                <w:bCs/>
                <w:lang w:val="en-US"/>
              </w:rPr>
              <w:t>Mozilla FireFox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</w:rPr>
            </w:pPr>
            <w:r w:rsidRPr="00C742A8">
              <w:rPr>
                <w:bCs/>
              </w:rPr>
              <w:t>Браузер</w:t>
            </w:r>
          </w:p>
        </w:tc>
      </w:tr>
      <w:tr w:rsidR="00E13F56" w:rsidRPr="00B251C6" w:rsidTr="00E13F56">
        <w:tc>
          <w:tcPr>
            <w:tcW w:w="1818" w:type="pct"/>
          </w:tcPr>
          <w:p w:rsidR="00E13F56" w:rsidRPr="00C742A8" w:rsidRDefault="00E13F56" w:rsidP="00E13F56">
            <w:pPr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 xml:space="preserve">Microsoft Office 2013, </w:t>
            </w:r>
          </w:p>
          <w:p w:rsidR="00E13F56" w:rsidRPr="00C742A8" w:rsidRDefault="00E13F56" w:rsidP="00E13F56">
            <w:pPr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  <w:lang w:val="en-US"/>
              </w:rPr>
            </w:pPr>
            <w:r>
              <w:rPr>
                <w:bCs/>
              </w:rPr>
              <w:t>Пакет офисных программ</w:t>
            </w:r>
          </w:p>
        </w:tc>
      </w:tr>
      <w:tr w:rsidR="00E13F56" w:rsidRPr="00B251C6" w:rsidTr="00E13F56">
        <w:tc>
          <w:tcPr>
            <w:tcW w:w="1818" w:type="pct"/>
          </w:tcPr>
          <w:p w:rsidR="00E13F56" w:rsidRPr="00C742A8" w:rsidRDefault="00E13F56" w:rsidP="00E13F56">
            <w:pPr>
              <w:spacing w:before="120" w:after="120"/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>7-zip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  <w:lang w:val="en-US"/>
              </w:rPr>
            </w:pPr>
            <w:r w:rsidRPr="00C742A8">
              <w:rPr>
                <w:bCs/>
              </w:rPr>
              <w:t>Архиватор</w:t>
            </w:r>
          </w:p>
        </w:tc>
      </w:tr>
      <w:tr w:rsidR="00E13F56" w:rsidRPr="00B251C6" w:rsidTr="00E13F56">
        <w:tc>
          <w:tcPr>
            <w:tcW w:w="1818" w:type="pct"/>
          </w:tcPr>
          <w:p w:rsidR="00E13F56" w:rsidRPr="00C742A8" w:rsidRDefault="00E13F56" w:rsidP="00E13F56">
            <w:pPr>
              <w:spacing w:before="120" w:after="120"/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  <w:lang w:val="en-US"/>
              </w:rPr>
            </w:pPr>
            <w:r w:rsidRPr="00C742A8">
              <w:rPr>
                <w:bCs/>
              </w:rPr>
              <w:t>Операционная система</w:t>
            </w:r>
          </w:p>
        </w:tc>
      </w:tr>
      <w:tr w:rsidR="00E13F56" w:rsidRPr="00B251C6" w:rsidTr="00E13F56">
        <w:tc>
          <w:tcPr>
            <w:tcW w:w="1818" w:type="pct"/>
          </w:tcPr>
          <w:p w:rsidR="00E13F56" w:rsidRPr="00C742A8" w:rsidRDefault="00E13F56" w:rsidP="00E13F56">
            <w:pPr>
              <w:spacing w:before="120" w:after="120"/>
              <w:jc w:val="right"/>
              <w:rPr>
                <w:bCs/>
                <w:lang w:val="en-US"/>
              </w:rPr>
            </w:pPr>
            <w:r w:rsidRPr="00C742A8">
              <w:rPr>
                <w:bCs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:rsidR="00E13F56" w:rsidRPr="00C742A8" w:rsidRDefault="00E13F56" w:rsidP="00E13F56">
            <w:pPr>
              <w:spacing w:before="120" w:after="120"/>
              <w:rPr>
                <w:bCs/>
                <w:lang w:val="en-US"/>
              </w:rPr>
            </w:pPr>
            <w:r w:rsidRPr="00C742A8">
              <w:rPr>
                <w:bCs/>
              </w:rPr>
              <w:t>Средство антивирусной защиты</w:t>
            </w:r>
          </w:p>
        </w:tc>
      </w:tr>
      <w:tr w:rsidR="00E13F56" w:rsidRPr="000557CC" w:rsidTr="00E13F56">
        <w:tblPrEx>
          <w:tblLook w:val="0420" w:firstRow="1" w:lastRow="0" w:firstColumn="0" w:lastColumn="0" w:noHBand="0" w:noVBand="1"/>
        </w:tblPrEx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F56" w:rsidRPr="00794D40" w:rsidRDefault="00E13F56" w:rsidP="00E13F56">
            <w:pPr>
              <w:jc w:val="right"/>
              <w:rPr>
                <w:bCs/>
              </w:rPr>
            </w:pPr>
            <w:r w:rsidRPr="00794D40">
              <w:rPr>
                <w:bCs/>
              </w:rPr>
              <w:t xml:space="preserve">Платформа дистанционного обучения </w:t>
            </w:r>
            <w:r w:rsidRPr="00794D40">
              <w:t xml:space="preserve">LМS </w:t>
            </w:r>
            <w:r w:rsidRPr="00794D40">
              <w:rPr>
                <w:bCs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3F56" w:rsidRPr="00794D40" w:rsidRDefault="00E13F56" w:rsidP="00E13F56">
            <w:pPr>
              <w:rPr>
                <w:bCs/>
              </w:rPr>
            </w:pPr>
            <w:r w:rsidRPr="00794D40">
              <w:t xml:space="preserve">Виртуальная обучающая среда </w:t>
            </w:r>
          </w:p>
        </w:tc>
      </w:tr>
    </w:tbl>
    <w:p w:rsidR="00C66D51" w:rsidRDefault="00C66D51" w:rsidP="00C66D51">
      <w:pPr>
        <w:ind w:firstLine="709"/>
        <w:rPr>
          <w:bCs/>
        </w:rPr>
      </w:pPr>
    </w:p>
    <w:p w:rsidR="003639CE" w:rsidRDefault="003639CE" w:rsidP="003639C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jc w:val="both"/>
      </w:pPr>
      <w:r w:rsidRPr="003639CE">
        <w:rPr>
          <w:b/>
          <w:i/>
        </w:rPr>
        <w:t>Современные профессиональные базы данных, информационные справочные системы</w:t>
      </w:r>
      <w:r w:rsidRPr="00C12470">
        <w:t xml:space="preserve"> </w:t>
      </w:r>
    </w:p>
    <w:p w:rsidR="00C66D51" w:rsidRPr="00C12470" w:rsidRDefault="00C66D51" w:rsidP="00EC34D4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lastRenderedPageBreak/>
        <w:t xml:space="preserve">Электронный каталог Научной библиотеки АГУ на базе </w:t>
      </w:r>
      <w:r w:rsidRPr="00C12470">
        <w:rPr>
          <w:lang w:val="en-US"/>
        </w:rPr>
        <w:t>MARK</w:t>
      </w:r>
      <w:r w:rsidRPr="00C12470">
        <w:t xml:space="preserve"> </w:t>
      </w:r>
      <w:r w:rsidRPr="00C12470">
        <w:rPr>
          <w:lang w:val="en-US"/>
        </w:rPr>
        <w:t>SQL</w:t>
      </w:r>
      <w:r w:rsidRPr="00C12470">
        <w:t xml:space="preserve"> НПО «Информ-систем»: </w:t>
      </w:r>
      <w:hyperlink r:id="rId8" w:history="1">
        <w:r w:rsidRPr="00C12470">
          <w:rPr>
            <w:color w:val="0000FF"/>
            <w:u w:val="single"/>
            <w:lang w:val="en-US"/>
          </w:rPr>
          <w:t>https</w:t>
        </w:r>
        <w:r w:rsidRPr="00C12470">
          <w:rPr>
            <w:color w:val="0000FF"/>
            <w:u w:val="single"/>
          </w:rPr>
          <w:t>://</w:t>
        </w:r>
        <w:r w:rsidRPr="00C12470">
          <w:rPr>
            <w:color w:val="0000FF"/>
            <w:u w:val="single"/>
            <w:lang w:val="en-US"/>
          </w:rPr>
          <w:t>library</w:t>
        </w:r>
        <w:r w:rsidRPr="00C12470">
          <w:rPr>
            <w:color w:val="0000FF"/>
            <w:u w:val="single"/>
          </w:rPr>
          <w:t>.</w:t>
        </w:r>
        <w:r w:rsidRPr="00C12470">
          <w:rPr>
            <w:color w:val="0000FF"/>
            <w:u w:val="single"/>
            <w:lang w:val="en-US"/>
          </w:rPr>
          <w:t>asu</w:t>
        </w:r>
        <w:r w:rsidRPr="00C12470">
          <w:rPr>
            <w:color w:val="0000FF"/>
            <w:u w:val="single"/>
          </w:rPr>
          <w:t>.</w:t>
        </w:r>
        <w:r w:rsidRPr="00C12470">
          <w:rPr>
            <w:color w:val="0000FF"/>
            <w:u w:val="single"/>
            <w:lang w:val="en-US"/>
          </w:rPr>
          <w:t>edu</w:t>
        </w:r>
        <w:r w:rsidRPr="00C12470">
          <w:rPr>
            <w:color w:val="0000FF"/>
            <w:u w:val="single"/>
          </w:rPr>
          <w:t>.</w:t>
        </w:r>
        <w:r w:rsidRPr="00C12470">
          <w:rPr>
            <w:color w:val="0000FF"/>
            <w:u w:val="single"/>
            <w:lang w:val="en-US"/>
          </w:rPr>
          <w:t>ru</w:t>
        </w:r>
      </w:hyperlink>
      <w:r w:rsidRPr="00C12470">
        <w:rPr>
          <w:color w:val="0000FF"/>
          <w:u w:val="single"/>
        </w:rPr>
        <w:t>.</w:t>
      </w:r>
    </w:p>
    <w:p w:rsidR="00C66D51" w:rsidRPr="00C12470" w:rsidRDefault="00C66D51" w:rsidP="00EC34D4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Электронный каталог «Научные журналы АГУ»: </w:t>
      </w:r>
      <w:hyperlink r:id="rId9" w:history="1">
        <w:r w:rsidRPr="00C12470">
          <w:rPr>
            <w:rStyle w:val="afa"/>
          </w:rPr>
          <w:t>http://journal.asu.edu.ru/</w:t>
        </w:r>
      </w:hyperlink>
      <w:r w:rsidRPr="00C12470">
        <w:t xml:space="preserve">. </w:t>
      </w:r>
    </w:p>
    <w:p w:rsidR="00C66D51" w:rsidRPr="00C12470" w:rsidRDefault="00C66D51" w:rsidP="00EC34D4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Универсальная справочно-информационная полнотекстовая база данных периодических изданий ООО «ИВИС»: </w:t>
      </w:r>
      <w:hyperlink r:id="rId10" w:tgtFrame="_blank" w:history="1">
        <w:r w:rsidRPr="00C12470">
          <w:rPr>
            <w:color w:val="0000FF"/>
            <w:u w:val="single"/>
            <w:shd w:val="clear" w:color="auto" w:fill="FFFFFF"/>
          </w:rPr>
          <w:t>http://dlib.eastview.com/</w:t>
        </w:r>
      </w:hyperlink>
    </w:p>
    <w:p w:rsidR="00C66D51" w:rsidRDefault="00C66D51" w:rsidP="00EC34D4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Электронно-библиотечная система </w:t>
      </w:r>
      <w:r w:rsidRPr="00C12470">
        <w:rPr>
          <w:lang w:val="en-US"/>
        </w:rPr>
        <w:t>elibrary</w:t>
      </w:r>
      <w:r w:rsidRPr="00C12470">
        <w:t xml:space="preserve">. </w:t>
      </w:r>
      <w:hyperlink r:id="rId11" w:history="1">
        <w:r w:rsidRPr="00C12470">
          <w:rPr>
            <w:color w:val="0563C1"/>
            <w:u w:val="single"/>
          </w:rPr>
          <w:t>http://</w:t>
        </w:r>
        <w:r w:rsidRPr="00C12470">
          <w:rPr>
            <w:color w:val="0563C1"/>
            <w:u w:val="single"/>
            <w:lang w:val="en-US"/>
          </w:rPr>
          <w:t>elibrary</w:t>
        </w:r>
        <w:r w:rsidRPr="00C12470">
          <w:rPr>
            <w:color w:val="0563C1"/>
            <w:u w:val="single"/>
          </w:rPr>
          <w:t>.</w:t>
        </w:r>
        <w:r w:rsidRPr="00C12470">
          <w:rPr>
            <w:color w:val="0563C1"/>
            <w:u w:val="single"/>
            <w:lang w:val="en-US"/>
          </w:rPr>
          <w:t>ru</w:t>
        </w:r>
      </w:hyperlink>
      <w:r w:rsidRPr="00C12470">
        <w:t xml:space="preserve"> </w:t>
      </w:r>
    </w:p>
    <w:p w:rsidR="00C66D51" w:rsidRPr="003C612E" w:rsidRDefault="00C66D51" w:rsidP="00EC34D4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73ED6">
        <w:t>Корпоративный проект Ассоциации региональных библиотечных консорциумов (АРБИКОН) «Межрегиональная аналитическая роспись статей» (МАРС)</w:t>
      </w:r>
      <w:r>
        <w:t xml:space="preserve"> </w:t>
      </w:r>
      <w:hyperlink r:id="rId12" w:history="1">
        <w:r w:rsidRPr="00D73ED6">
          <w:rPr>
            <w:color w:val="0000FF"/>
            <w:sz w:val="20"/>
            <w:szCs w:val="20"/>
            <w:u w:val="single"/>
            <w:lang w:val="en-US"/>
          </w:rPr>
          <w:t>http</w:t>
        </w:r>
        <w:r w:rsidRPr="00D73ED6">
          <w:rPr>
            <w:color w:val="0000FF"/>
            <w:sz w:val="20"/>
            <w:szCs w:val="20"/>
            <w:u w:val="single"/>
          </w:rPr>
          <w:t>://</w:t>
        </w:r>
        <w:r w:rsidRPr="00D73ED6">
          <w:rPr>
            <w:color w:val="0000FF"/>
            <w:sz w:val="20"/>
            <w:szCs w:val="20"/>
            <w:u w:val="single"/>
            <w:lang w:val="en-US"/>
          </w:rPr>
          <w:t>mars</w:t>
        </w:r>
        <w:r w:rsidRPr="00D73ED6">
          <w:rPr>
            <w:color w:val="0000FF"/>
            <w:sz w:val="20"/>
            <w:szCs w:val="20"/>
            <w:u w:val="single"/>
          </w:rPr>
          <w:t>.</w:t>
        </w:r>
        <w:r w:rsidRPr="00D73ED6">
          <w:rPr>
            <w:color w:val="0000FF"/>
            <w:sz w:val="20"/>
            <w:szCs w:val="20"/>
            <w:u w:val="single"/>
            <w:lang w:val="en-US"/>
          </w:rPr>
          <w:t>arbicon</w:t>
        </w:r>
        <w:r w:rsidRPr="00D73ED6">
          <w:rPr>
            <w:color w:val="0000FF"/>
            <w:sz w:val="20"/>
            <w:szCs w:val="20"/>
            <w:u w:val="single"/>
          </w:rPr>
          <w:t>.</w:t>
        </w:r>
        <w:r w:rsidRPr="00D73ED6">
          <w:rPr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C66D51" w:rsidRPr="00C12470" w:rsidRDefault="00C66D51" w:rsidP="00EC34D4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Электронные версии периодических изданий, размещенные на сайте информационных ресурсов</w:t>
      </w:r>
      <w:r w:rsidRPr="00CF3235">
        <w:t xml:space="preserve"> </w:t>
      </w:r>
      <w:hyperlink r:id="rId13" w:history="1">
        <w:r w:rsidRPr="005B7980">
          <w:rPr>
            <w:rStyle w:val="afa"/>
            <w:lang w:val="en-US"/>
          </w:rPr>
          <w:t>www</w:t>
        </w:r>
        <w:r w:rsidRPr="00CF3235">
          <w:rPr>
            <w:rStyle w:val="afa"/>
          </w:rPr>
          <w:t>.</w:t>
        </w:r>
        <w:r w:rsidRPr="005B7980">
          <w:rPr>
            <w:rStyle w:val="afa"/>
            <w:lang w:val="en-US"/>
          </w:rPr>
          <w:t>polpred</w:t>
        </w:r>
        <w:r w:rsidRPr="00CF3235">
          <w:rPr>
            <w:rStyle w:val="afa"/>
          </w:rPr>
          <w:t>.</w:t>
        </w:r>
        <w:r w:rsidRPr="005B7980">
          <w:rPr>
            <w:rStyle w:val="afa"/>
            <w:lang w:val="en-US"/>
          </w:rPr>
          <w:t>com</w:t>
        </w:r>
      </w:hyperlink>
    </w:p>
    <w:p w:rsidR="00C66D51" w:rsidRPr="00C12470" w:rsidRDefault="00C66D51" w:rsidP="00EC34D4">
      <w:pPr>
        <w:pStyle w:val="af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12470">
        <w:t xml:space="preserve">Справочная правовая система КонсультантПлюс: </w:t>
      </w:r>
      <w:hyperlink r:id="rId14" w:history="1">
        <w:r w:rsidRPr="00C12470">
          <w:rPr>
            <w:color w:val="0000FF"/>
            <w:u w:val="single"/>
          </w:rPr>
          <w:t>http://www.consultant.ru</w:t>
        </w:r>
      </w:hyperlink>
    </w:p>
    <w:p w:rsidR="00C66D51" w:rsidRDefault="00C66D51" w:rsidP="00EC34D4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56" w:lineRule="auto"/>
        <w:ind w:left="0" w:firstLine="709"/>
        <w:jc w:val="both"/>
        <w:rPr>
          <w:color w:val="0000FF"/>
          <w:u w:val="single"/>
        </w:rPr>
      </w:pPr>
      <w:r w:rsidRPr="00C12470">
        <w:t xml:space="preserve">Информационно-правовое обеспечение «Система ГАРАНТ»: </w:t>
      </w:r>
      <w:hyperlink r:id="rId15" w:history="1">
        <w:r w:rsidRPr="00C12470">
          <w:rPr>
            <w:color w:val="0000FF"/>
            <w:u w:val="single"/>
          </w:rPr>
          <w:t>http://garant-astrakhan.ru</w:t>
        </w:r>
      </w:hyperlink>
    </w:p>
    <w:p w:rsidR="003639CE" w:rsidRDefault="003639CE" w:rsidP="003639C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56" w:lineRule="auto"/>
        <w:ind w:firstLine="709"/>
        <w:jc w:val="both"/>
        <w:rPr>
          <w:bCs/>
        </w:rPr>
      </w:pPr>
      <w:r w:rsidRPr="000C5BB8">
        <w:rPr>
          <w:b/>
          <w:bCs/>
          <w:i/>
        </w:rPr>
        <w:t>Перечень международных реферативных баз данных научных изданий</w:t>
      </w:r>
      <w:r>
        <w:rPr>
          <w:b/>
          <w:bCs/>
          <w:i/>
        </w:rPr>
        <w:t xml:space="preserve"> </w:t>
      </w:r>
      <w:r w:rsidRPr="003639CE">
        <w:rPr>
          <w:bCs/>
        </w:rPr>
        <w:t>– не используются.</w:t>
      </w:r>
    </w:p>
    <w:p w:rsidR="00896FA8" w:rsidRPr="003639CE" w:rsidRDefault="00896FA8" w:rsidP="003639C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56" w:lineRule="auto"/>
        <w:ind w:firstLine="709"/>
        <w:jc w:val="both"/>
        <w:rPr>
          <w:color w:val="0000FF"/>
        </w:rPr>
      </w:pPr>
    </w:p>
    <w:p w:rsidR="00896FA8" w:rsidRPr="000C5BB8" w:rsidRDefault="00896FA8" w:rsidP="00896FA8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6</w:t>
      </w:r>
      <w:r w:rsidRPr="000C5BB8">
        <w:rPr>
          <w:b/>
          <w:bCs/>
        </w:rPr>
        <w:t xml:space="preserve">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5300F4" w:rsidRPr="003639CE" w:rsidRDefault="003639CE" w:rsidP="003639CE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3639CE">
        <w:rPr>
          <w:b/>
          <w:bCs/>
        </w:rPr>
        <w:t>6</w:t>
      </w:r>
      <w:r w:rsidR="006720DC" w:rsidRPr="003639CE">
        <w:rPr>
          <w:b/>
          <w:bCs/>
        </w:rPr>
        <w:t>.1.</w:t>
      </w:r>
      <w:r w:rsidR="005300F4" w:rsidRPr="003639CE">
        <w:rPr>
          <w:b/>
          <w:bCs/>
        </w:rPr>
        <w:t xml:space="preserve"> </w:t>
      </w:r>
      <w:r w:rsidR="00896FA8">
        <w:rPr>
          <w:b/>
          <w:bCs/>
        </w:rPr>
        <w:t>Паспорт фонда оценочных средств</w:t>
      </w:r>
    </w:p>
    <w:p w:rsidR="00896FA8" w:rsidRDefault="003A68C7" w:rsidP="00896FA8">
      <w:pPr>
        <w:tabs>
          <w:tab w:val="right" w:leader="underscore" w:pos="9639"/>
        </w:tabs>
        <w:ind w:firstLine="567"/>
        <w:jc w:val="both"/>
        <w:outlineLvl w:val="1"/>
        <w:rPr>
          <w:b/>
        </w:rPr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 w:rsidR="001E49F5">
        <w:t>А</w:t>
      </w:r>
      <w:r w:rsidR="001E49F5" w:rsidRPr="001E49F5">
        <w:t>нализ рисков</w:t>
      </w:r>
      <w:r w:rsidRPr="000C5BB8">
        <w:rPr>
          <w:bCs/>
        </w:rPr>
        <w:t xml:space="preserve">» </w:t>
      </w:r>
      <w:r w:rsidR="00896FA8" w:rsidRPr="009375A0">
        <w:rPr>
          <w:bCs/>
        </w:rPr>
        <w:t xml:space="preserve">проверяется </w:t>
      </w:r>
      <w:r w:rsidR="00896FA8" w:rsidRPr="00BB70EF">
        <w:rPr>
          <w:bCs/>
        </w:rPr>
        <w:t>сформированность у обучающихся планируемых результатов обучения,</w:t>
      </w:r>
      <w:r w:rsidR="00896FA8" w:rsidRPr="00BB70EF">
        <w:rPr>
          <w:bCs/>
          <w:i/>
        </w:rPr>
        <w:t xml:space="preserve"> </w:t>
      </w:r>
      <w:r w:rsidR="00896FA8" w:rsidRPr="00BB70EF">
        <w:rPr>
          <w:bCs/>
        </w:rPr>
        <w:t>указанных в разделе 2 настоящей программы</w:t>
      </w:r>
      <w:r w:rsidR="00896FA8" w:rsidRPr="00BB70EF">
        <w:rPr>
          <w:bCs/>
          <w:i/>
        </w:rPr>
        <w:t>.</w:t>
      </w:r>
      <w:r w:rsidR="00896FA8" w:rsidRPr="009375A0">
        <w:t xml:space="preserve"> </w:t>
      </w:r>
    </w:p>
    <w:p w:rsidR="00896FA8" w:rsidRDefault="00896FA8" w:rsidP="00896FA8">
      <w:pPr>
        <w:tabs>
          <w:tab w:val="right" w:leader="underscore" w:pos="9639"/>
        </w:tabs>
        <w:ind w:firstLine="567"/>
        <w:jc w:val="right"/>
        <w:outlineLvl w:val="1"/>
        <w:rPr>
          <w:b/>
        </w:rPr>
      </w:pPr>
    </w:p>
    <w:p w:rsidR="003639CE" w:rsidRDefault="00135873" w:rsidP="00896FA8">
      <w:pPr>
        <w:tabs>
          <w:tab w:val="right" w:leader="underscore" w:pos="9639"/>
        </w:tabs>
        <w:ind w:firstLine="567"/>
        <w:jc w:val="right"/>
        <w:outlineLvl w:val="1"/>
        <w:rPr>
          <w:b/>
        </w:rPr>
      </w:pPr>
      <w:r w:rsidRPr="00CA3695">
        <w:rPr>
          <w:b/>
        </w:rPr>
        <w:t xml:space="preserve">Таблица </w:t>
      </w:r>
      <w:r w:rsidR="003639CE">
        <w:rPr>
          <w:b/>
        </w:rPr>
        <w:t>3</w:t>
      </w:r>
      <w:r w:rsidRPr="00CA3695">
        <w:rPr>
          <w:b/>
        </w:rPr>
        <w:t xml:space="preserve">. </w:t>
      </w:r>
    </w:p>
    <w:p w:rsidR="003639CE" w:rsidRPr="000C5BB8" w:rsidRDefault="003639CE" w:rsidP="00E13F56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3639CE" w:rsidRDefault="003639CE" w:rsidP="003639CE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результатов обучения по дисциплине (модулю) и оценочных средств</w:t>
      </w:r>
    </w:p>
    <w:p w:rsidR="003639CE" w:rsidRDefault="003639CE" w:rsidP="003639CE">
      <w:pPr>
        <w:tabs>
          <w:tab w:val="right" w:leader="underscore" w:pos="9639"/>
        </w:tabs>
        <w:jc w:val="right"/>
        <w:rPr>
          <w:b/>
        </w:rPr>
      </w:pPr>
    </w:p>
    <w:tbl>
      <w:tblPr>
        <w:tblW w:w="76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3014"/>
      </w:tblGrid>
      <w:tr w:rsidR="003639CE" w:rsidRPr="00C55B72" w:rsidTr="003639CE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9CE" w:rsidRPr="00C55B72" w:rsidRDefault="003639CE" w:rsidP="00815AD2">
            <w:pPr>
              <w:pStyle w:val="Default"/>
              <w:jc w:val="center"/>
              <w:rPr>
                <w:color w:val="auto"/>
              </w:rPr>
            </w:pPr>
            <w:r w:rsidRPr="00C55B72">
              <w:rPr>
                <w:color w:val="auto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39CE" w:rsidRPr="00C55B72" w:rsidRDefault="003639CE" w:rsidP="003639CE">
            <w:pPr>
              <w:pStyle w:val="Default"/>
              <w:jc w:val="center"/>
              <w:rPr>
                <w:color w:val="auto"/>
              </w:rPr>
            </w:pPr>
            <w:r w:rsidRPr="00C55B72">
              <w:rPr>
                <w:color w:val="auto"/>
              </w:rPr>
              <w:t>Контролируемые разделы  (</w:t>
            </w:r>
            <w:r>
              <w:rPr>
                <w:color w:val="auto"/>
              </w:rPr>
              <w:t>этапы</w:t>
            </w:r>
            <w:r w:rsidRPr="00C55B72">
              <w:rPr>
                <w:color w:val="auto"/>
              </w:rPr>
              <w:t>)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639CE" w:rsidRPr="00C55B72" w:rsidRDefault="003639CE" w:rsidP="00815AD2">
            <w:pPr>
              <w:pStyle w:val="Default"/>
              <w:jc w:val="center"/>
              <w:rPr>
                <w:color w:val="auto"/>
              </w:rPr>
            </w:pPr>
            <w:r w:rsidRPr="00C55B72">
              <w:rPr>
                <w:color w:val="auto"/>
              </w:rPr>
              <w:t xml:space="preserve">Наименование </w:t>
            </w:r>
            <w:r w:rsidRPr="00C55B72">
              <w:rPr>
                <w:color w:val="auto"/>
              </w:rPr>
              <w:br/>
              <w:t>оценочного средства</w:t>
            </w:r>
          </w:p>
        </w:tc>
      </w:tr>
      <w:tr w:rsidR="00F66C7D" w:rsidRPr="00C55B72" w:rsidTr="00024B13">
        <w:trPr>
          <w:trHeight w:val="486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C7D" w:rsidRPr="00C55B72" w:rsidRDefault="00F66C7D" w:rsidP="00F66C7D">
            <w:pPr>
              <w:pStyle w:val="Default"/>
              <w:jc w:val="center"/>
              <w:rPr>
                <w:color w:val="auto"/>
              </w:rPr>
            </w:pPr>
            <w:r w:rsidRPr="00C55B72">
              <w:rPr>
                <w:color w:val="auto"/>
              </w:rPr>
              <w:t>1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F66C7D">
              <w:t>Цели и стандарты защиты информации. Расчет области оценки рисков.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6C7D" w:rsidRDefault="00F66C7D" w:rsidP="00F66C7D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>Вопросы для обсуждения</w:t>
            </w:r>
            <w:r w:rsidR="002E77F5">
              <w:rPr>
                <w:color w:val="auto"/>
              </w:rPr>
              <w:t>.</w:t>
            </w:r>
          </w:p>
          <w:p w:rsidR="002E77F5" w:rsidRPr="00C55B72" w:rsidRDefault="002E77F5" w:rsidP="00F66C7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Практическое задание 1</w:t>
            </w:r>
          </w:p>
        </w:tc>
      </w:tr>
      <w:tr w:rsidR="00F66C7D" w:rsidRPr="00C55B72" w:rsidTr="00024B13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C7D" w:rsidRPr="00C55B72" w:rsidRDefault="00F66C7D" w:rsidP="00F66C7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F66C7D">
              <w:t>Разработка отчетных документов технологии анализа и управления рисками.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77F5" w:rsidRDefault="00F66C7D" w:rsidP="00F66C7D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>Вопросы для обсуждения</w:t>
            </w:r>
          </w:p>
          <w:p w:rsidR="00F66C7D" w:rsidRPr="002E77F5" w:rsidRDefault="002E77F5" w:rsidP="002E77F5">
            <w:r>
              <w:t>Практическое задание 2</w:t>
            </w:r>
          </w:p>
        </w:tc>
      </w:tr>
      <w:tr w:rsidR="00F66C7D" w:rsidRPr="00C55B72" w:rsidTr="00024B13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C7D" w:rsidRPr="00C55B72" w:rsidRDefault="00F66C7D" w:rsidP="00F66C7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F66C7D">
              <w:t>Современные информационные риски и их особенности.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6C7D" w:rsidRPr="00C55B72" w:rsidRDefault="00F66C7D" w:rsidP="00F66C7D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 xml:space="preserve">Вопросы для обсуждения. </w:t>
            </w:r>
          </w:p>
        </w:tc>
      </w:tr>
      <w:tr w:rsidR="00F66C7D" w:rsidRPr="00C55B72" w:rsidTr="00024B13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C7D" w:rsidRDefault="00F66C7D" w:rsidP="00F66C7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F66C7D">
              <w:t>Система управления информационными рисками.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6C7D" w:rsidRPr="00C55B72" w:rsidRDefault="00F66C7D" w:rsidP="00F66C7D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>Вопросы для обсуждения</w:t>
            </w:r>
          </w:p>
        </w:tc>
      </w:tr>
      <w:tr w:rsidR="00F66C7D" w:rsidRPr="00C55B72" w:rsidTr="00024B13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C7D" w:rsidRDefault="00F66C7D" w:rsidP="00F66C7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F66C7D">
              <w:t>Обзор методов и инструментальных средств управления рисками: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6C7D" w:rsidRDefault="00F66C7D" w:rsidP="00F66C7D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>Вопросы для обсуждения</w:t>
            </w:r>
            <w:r w:rsidR="002E77F5">
              <w:rPr>
                <w:color w:val="auto"/>
              </w:rPr>
              <w:t>.</w:t>
            </w:r>
          </w:p>
          <w:p w:rsidR="002E77F5" w:rsidRPr="00C55B72" w:rsidRDefault="002E77F5" w:rsidP="00F66C7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Практическое задание 3</w:t>
            </w:r>
          </w:p>
        </w:tc>
      </w:tr>
      <w:tr w:rsidR="00F66C7D" w:rsidRPr="00C55B72" w:rsidTr="00024B13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C7D" w:rsidRDefault="00F66C7D" w:rsidP="00F66C7D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C7D" w:rsidRPr="006771E2" w:rsidRDefault="00F66C7D" w:rsidP="00F66C7D">
            <w:pPr>
              <w:suppressAutoHyphens/>
            </w:pPr>
            <w:r w:rsidRPr="00F66C7D">
              <w:t>Внедрение системы прогнозирования и управления рисками информационной безопасности.</w:t>
            </w:r>
          </w:p>
        </w:tc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66C7D" w:rsidRPr="00C55B72" w:rsidRDefault="00F66C7D" w:rsidP="00F66C7D">
            <w:pPr>
              <w:pStyle w:val="Default"/>
              <w:jc w:val="both"/>
              <w:rPr>
                <w:color w:val="auto"/>
              </w:rPr>
            </w:pPr>
            <w:r w:rsidRPr="00C55B72">
              <w:rPr>
                <w:color w:val="auto"/>
              </w:rPr>
              <w:t xml:space="preserve">Вопросы для обсуждения. </w:t>
            </w:r>
            <w:r w:rsidR="00024B13">
              <w:rPr>
                <w:color w:val="auto"/>
              </w:rPr>
              <w:t xml:space="preserve">Итоговое тестирование. </w:t>
            </w:r>
            <w:r w:rsidRPr="00C55B72">
              <w:rPr>
                <w:color w:val="auto"/>
              </w:rPr>
              <w:t>Вопросы к зачету</w:t>
            </w:r>
          </w:p>
        </w:tc>
      </w:tr>
    </w:tbl>
    <w:p w:rsidR="005846D3" w:rsidRPr="003639CE" w:rsidRDefault="003639CE" w:rsidP="003639CE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3639CE">
        <w:rPr>
          <w:b/>
        </w:rPr>
        <w:t>6</w:t>
      </w:r>
      <w:r w:rsidR="006720DC" w:rsidRPr="003639CE">
        <w:rPr>
          <w:b/>
          <w:bCs/>
        </w:rPr>
        <w:t>.2. Описание показателей и к</w:t>
      </w:r>
      <w:r w:rsidR="00742889" w:rsidRPr="003639CE">
        <w:rPr>
          <w:b/>
          <w:bCs/>
        </w:rPr>
        <w:t xml:space="preserve">ритериев оценивания компетенций, </w:t>
      </w:r>
      <w:r w:rsidR="006720DC" w:rsidRPr="003639CE">
        <w:rPr>
          <w:b/>
          <w:bCs/>
        </w:rPr>
        <w:t>описание шкал оценивания</w:t>
      </w:r>
    </w:p>
    <w:p w:rsidR="003639CE" w:rsidRPr="000C5BB8" w:rsidRDefault="003639CE" w:rsidP="003639CE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</w:t>
      </w:r>
      <w:r>
        <w:rPr>
          <w:b/>
        </w:rPr>
        <w:t>4</w:t>
      </w:r>
    </w:p>
    <w:p w:rsidR="003639CE" w:rsidRPr="000C5BB8" w:rsidRDefault="003639CE" w:rsidP="003639CE">
      <w:pPr>
        <w:tabs>
          <w:tab w:val="right" w:leader="underscore" w:pos="9639"/>
        </w:tabs>
        <w:jc w:val="right"/>
      </w:pPr>
      <w:r w:rsidRPr="000C5BB8">
        <w:rPr>
          <w:b/>
        </w:rPr>
        <w:t xml:space="preserve">Показатели оценивания результатов </w:t>
      </w:r>
      <w:r w:rsidRPr="00BB70EF">
        <w:rPr>
          <w:b/>
        </w:rPr>
        <w:t xml:space="preserve">обучения </w:t>
      </w:r>
      <w:r>
        <w:rPr>
          <w:b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3639CE" w:rsidRPr="000C5BB8" w:rsidTr="00E13F56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639CE" w:rsidRPr="000C5BB8" w:rsidRDefault="003639CE" w:rsidP="00E13F56">
            <w:pPr>
              <w:jc w:val="center"/>
            </w:pPr>
            <w:r w:rsidRPr="000C5BB8">
              <w:lastRenderedPageBreak/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:rsidR="003639CE" w:rsidRPr="000C5BB8" w:rsidRDefault="003639CE" w:rsidP="00E13F56">
            <w:pPr>
              <w:jc w:val="center"/>
            </w:pPr>
            <w:r w:rsidRPr="000C5BB8">
              <w:t>Критерии оценивания</w:t>
            </w:r>
          </w:p>
        </w:tc>
      </w:tr>
      <w:tr w:rsidR="003639CE" w:rsidRPr="000C5BB8" w:rsidTr="00E13F56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639CE" w:rsidRPr="000C5BB8" w:rsidRDefault="003639CE" w:rsidP="00E13F56">
            <w:pPr>
              <w:jc w:val="center"/>
            </w:pPr>
            <w:r w:rsidRPr="000C5BB8">
              <w:t>5</w:t>
            </w:r>
          </w:p>
          <w:p w:rsidR="003639CE" w:rsidRPr="000C5BB8" w:rsidRDefault="003639CE" w:rsidP="00E13F56">
            <w:pPr>
              <w:jc w:val="center"/>
            </w:pPr>
            <w:r w:rsidRPr="000C5BB8">
              <w:t>«отлично»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3639CE" w:rsidRDefault="003639CE" w:rsidP="00E13F56">
            <w:pPr>
              <w:jc w:val="both"/>
            </w:pPr>
            <w:r w:rsidRPr="000C5BB8">
              <w:t>демонстрирует глубокое знание теоретического материала</w:t>
            </w:r>
            <w:r>
              <w:t xml:space="preserve"> при выполнении заданий;</w:t>
            </w:r>
            <w:r w:rsidRPr="000C5BB8">
              <w:t xml:space="preserve"> последовательн</w:t>
            </w:r>
            <w:r>
              <w:t>о и правильно выполняет задания;</w:t>
            </w:r>
          </w:p>
          <w:p w:rsidR="003639CE" w:rsidRDefault="003639CE" w:rsidP="00E13F56">
            <w:pPr>
              <w:jc w:val="both"/>
            </w:pPr>
            <w:r w:rsidRPr="000C5BB8">
              <w:t>обоснованно излага</w:t>
            </w:r>
            <w:r>
              <w:t>ет</w:t>
            </w:r>
            <w:r w:rsidRPr="000C5BB8">
              <w:t xml:space="preserve"> свои мысли и дела</w:t>
            </w:r>
            <w:r>
              <w:t>ет</w:t>
            </w:r>
            <w:r w:rsidRPr="000C5BB8">
              <w:t xml:space="preserve"> необходимые выводы</w:t>
            </w:r>
            <w:r>
              <w:t>;</w:t>
            </w:r>
            <w:r w:rsidRPr="000C5BB8">
              <w:t xml:space="preserve"> </w:t>
            </w:r>
          </w:p>
          <w:p w:rsidR="003639CE" w:rsidRPr="000C5BB8" w:rsidRDefault="003639CE" w:rsidP="00E13F56">
            <w:pPr>
              <w:jc w:val="both"/>
            </w:pPr>
            <w:r w:rsidRPr="000C5BB8">
              <w:t xml:space="preserve"> правильно и аргументированно отвеча</w:t>
            </w:r>
            <w:r>
              <w:t>ет</w:t>
            </w:r>
            <w:r w:rsidRPr="000C5BB8">
              <w:t xml:space="preserve"> на вопросы, приводит примеры</w:t>
            </w:r>
            <w:r>
              <w:t>.</w:t>
            </w:r>
          </w:p>
        </w:tc>
      </w:tr>
      <w:tr w:rsidR="003639CE" w:rsidRPr="000C5BB8" w:rsidTr="00E13F56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639CE" w:rsidRPr="000C5BB8" w:rsidRDefault="003639CE" w:rsidP="00E13F56">
            <w:pPr>
              <w:jc w:val="center"/>
            </w:pPr>
            <w:r w:rsidRPr="000C5BB8">
              <w:t>4</w:t>
            </w:r>
          </w:p>
          <w:p w:rsidR="003639CE" w:rsidRPr="000C5BB8" w:rsidRDefault="003639CE" w:rsidP="00E13F56">
            <w:pPr>
              <w:jc w:val="center"/>
            </w:pPr>
            <w:r w:rsidRPr="000C5BB8"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3639CE" w:rsidRDefault="003639CE" w:rsidP="00E13F56">
            <w:pPr>
              <w:jc w:val="both"/>
            </w:pPr>
            <w:r w:rsidRPr="000C5BB8">
              <w:t xml:space="preserve">демонстрирует знание теоретического материала </w:t>
            </w:r>
            <w:r>
              <w:t xml:space="preserve">при выполнении заданий, </w:t>
            </w:r>
            <w:r w:rsidRPr="000C5BB8">
              <w:t>последовательно</w:t>
            </w:r>
            <w:r>
              <w:t xml:space="preserve"> и правильно выполняет задания;</w:t>
            </w:r>
          </w:p>
          <w:p w:rsidR="003639CE" w:rsidRDefault="003639CE" w:rsidP="00E13F56">
            <w:pPr>
              <w:jc w:val="both"/>
            </w:pPr>
            <w:r w:rsidRPr="000C5BB8">
              <w:t>обоснованно излага</w:t>
            </w:r>
            <w:r>
              <w:t>ет</w:t>
            </w:r>
            <w:r w:rsidRPr="000C5BB8">
              <w:t xml:space="preserve"> свои мысли и дела</w:t>
            </w:r>
            <w:r>
              <w:t>е</w:t>
            </w:r>
            <w:r w:rsidRPr="000C5BB8">
              <w:t>т</w:t>
            </w:r>
            <w:r>
              <w:t xml:space="preserve"> необходимые выводы;</w:t>
            </w:r>
          </w:p>
          <w:p w:rsidR="003639CE" w:rsidRPr="000C5BB8" w:rsidRDefault="003639CE" w:rsidP="00E13F56">
            <w:pPr>
              <w:jc w:val="both"/>
            </w:pPr>
            <w:r w:rsidRPr="000C5BB8">
              <w:t xml:space="preserve"> допускает единичные ошибки, исправляемые после замечания преподавателя</w:t>
            </w:r>
            <w:r>
              <w:t>.</w:t>
            </w:r>
            <w:r w:rsidRPr="000C5BB8">
              <w:t xml:space="preserve"> </w:t>
            </w:r>
          </w:p>
        </w:tc>
      </w:tr>
      <w:tr w:rsidR="003639CE" w:rsidRPr="000C5BB8" w:rsidTr="00E13F56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639CE" w:rsidRPr="000C5BB8" w:rsidRDefault="003639CE" w:rsidP="00E13F56">
            <w:pPr>
              <w:jc w:val="center"/>
            </w:pPr>
            <w:r w:rsidRPr="000C5BB8">
              <w:t>3</w:t>
            </w:r>
          </w:p>
          <w:p w:rsidR="003639CE" w:rsidRPr="000C5BB8" w:rsidRDefault="003639CE" w:rsidP="00E13F56">
            <w:pPr>
              <w:jc w:val="center"/>
            </w:pPr>
            <w:r w:rsidRPr="000C5BB8">
              <w:t>«удовлетворительно»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3639CE" w:rsidRPr="000C5BB8" w:rsidRDefault="003639CE" w:rsidP="00E13F56">
            <w:pPr>
              <w:jc w:val="both"/>
            </w:pPr>
            <w:r w:rsidRPr="000C5BB8">
              <w:t xml:space="preserve">демонстрирует отдельные, несистематизированные </w:t>
            </w:r>
            <w:r>
              <w:t>знания</w:t>
            </w:r>
            <w:r w:rsidRPr="000C5BB8">
              <w:t>, не способен применить знание теоретического м</w:t>
            </w:r>
            <w:r>
              <w:t>атериала при выполнении заданий;</w:t>
            </w:r>
            <w:r w:rsidRPr="000C5BB8">
              <w:t xml:space="preserve"> испытывает затруднения и допускает ошибки при выполнении заданий</w:t>
            </w:r>
            <w:r>
              <w:t>;</w:t>
            </w:r>
            <w:r w:rsidRPr="000C5BB8">
              <w:t xml:space="preserve"> выполняет задание при подсказке преподавателя, затрудняется в формулировке выводов</w:t>
            </w:r>
            <w:r>
              <w:t>.</w:t>
            </w:r>
          </w:p>
        </w:tc>
      </w:tr>
      <w:tr w:rsidR="003639CE" w:rsidRPr="000C5BB8" w:rsidTr="00E13F56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3639CE" w:rsidRPr="000C5BB8" w:rsidRDefault="003639CE" w:rsidP="00E13F56">
            <w:pPr>
              <w:jc w:val="center"/>
            </w:pPr>
            <w:r w:rsidRPr="000C5BB8">
              <w:t>2</w:t>
            </w:r>
          </w:p>
          <w:p w:rsidR="003639CE" w:rsidRPr="000C5BB8" w:rsidRDefault="003639CE" w:rsidP="00E13F56">
            <w:pPr>
              <w:jc w:val="center"/>
            </w:pPr>
            <w:r w:rsidRPr="000C5BB8">
              <w:t>«неудовлетворительно»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3639CE" w:rsidRPr="000C5BB8" w:rsidRDefault="003639CE" w:rsidP="00E13F56">
            <w:pPr>
              <w:jc w:val="both"/>
            </w:pPr>
            <w:r w:rsidRPr="000C5BB8"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3639CE" w:rsidRPr="000C5BB8" w:rsidRDefault="003639CE" w:rsidP="003639CE">
      <w:pPr>
        <w:shd w:val="clear" w:color="auto" w:fill="FFFFFF"/>
        <w:tabs>
          <w:tab w:val="left" w:pos="1134"/>
        </w:tabs>
        <w:ind w:firstLine="567"/>
        <w:jc w:val="both"/>
        <w:rPr>
          <w:i/>
        </w:rPr>
      </w:pPr>
    </w:p>
    <w:p w:rsidR="003639CE" w:rsidRDefault="003639CE" w:rsidP="003639CE">
      <w:pPr>
        <w:tabs>
          <w:tab w:val="right" w:leader="underscore" w:pos="9639"/>
        </w:tabs>
        <w:ind w:firstLine="567"/>
        <w:jc w:val="both"/>
        <w:outlineLvl w:val="1"/>
        <w:rPr>
          <w:b/>
        </w:rPr>
      </w:pPr>
      <w:r>
        <w:rPr>
          <w:b/>
          <w:bCs/>
        </w:rPr>
        <w:t>6</w:t>
      </w:r>
      <w:r w:rsidRPr="000C5BB8">
        <w:rPr>
          <w:b/>
          <w:bCs/>
        </w:rPr>
        <w:t>.3</w:t>
      </w:r>
      <w:r w:rsidR="0068388B">
        <w:rPr>
          <w:b/>
          <w:bCs/>
        </w:rPr>
        <w:t>.</w:t>
      </w:r>
      <w:r w:rsidRPr="000C5BB8">
        <w:rPr>
          <w:b/>
          <w:bCs/>
        </w:rPr>
        <w:t xml:space="preserve"> Контрольные задания или иные материалы, необходимые для оценки </w:t>
      </w:r>
      <w:r w:rsidRPr="00863A06">
        <w:rPr>
          <w:b/>
        </w:rPr>
        <w:t>результатов обучения</w:t>
      </w:r>
    </w:p>
    <w:p w:rsidR="002E1DFB" w:rsidRDefault="002E1DFB" w:rsidP="002E1DFB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1E49F5">
        <w:rPr>
          <w:b/>
          <w:bCs/>
        </w:rPr>
        <w:t>Цели и стандарты защиты информации.</w:t>
      </w:r>
      <w:r w:rsidRPr="001E49F5">
        <w:t xml:space="preserve"> </w:t>
      </w:r>
      <w:r w:rsidRPr="001E49F5">
        <w:rPr>
          <w:b/>
          <w:bCs/>
        </w:rPr>
        <w:t xml:space="preserve">Расчет области оценки рисков. </w:t>
      </w:r>
    </w:p>
    <w:p w:rsidR="002E1DFB" w:rsidRPr="00DC6363" w:rsidRDefault="002E1DFB" w:rsidP="002E1DFB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2E1DFB" w:rsidRDefault="002E1DFB" w:rsidP="002E1DFB">
      <w:pPr>
        <w:pStyle w:val="af"/>
        <w:numPr>
          <w:ilvl w:val="0"/>
          <w:numId w:val="15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2E1DFB">
        <w:rPr>
          <w:bCs/>
        </w:rPr>
        <w:t xml:space="preserve">Цели и стандарты защиты информации </w:t>
      </w:r>
    </w:p>
    <w:p w:rsidR="002E1DFB" w:rsidRDefault="002E1DFB" w:rsidP="002E1DFB">
      <w:pPr>
        <w:pStyle w:val="af"/>
        <w:numPr>
          <w:ilvl w:val="0"/>
          <w:numId w:val="15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2E1DFB">
        <w:rPr>
          <w:bCs/>
        </w:rPr>
        <w:t xml:space="preserve">Принципы построения, модель и уровни зрелости процессов менеджмента информационной безопасности. </w:t>
      </w:r>
    </w:p>
    <w:p w:rsidR="002E1DFB" w:rsidRDefault="002E1DFB" w:rsidP="002E1DFB">
      <w:pPr>
        <w:pStyle w:val="af"/>
        <w:numPr>
          <w:ilvl w:val="0"/>
          <w:numId w:val="15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2E1DFB">
        <w:rPr>
          <w:bCs/>
        </w:rPr>
        <w:t xml:space="preserve">Методы оценки ценности  информационных ресурсов и идентификация перечня угроз, оценка их уровней и идентификации списка потенциальных уязвимостей. </w:t>
      </w:r>
    </w:p>
    <w:p w:rsidR="002E1DFB" w:rsidRPr="002E1DFB" w:rsidRDefault="002E1DFB" w:rsidP="002E1DFB">
      <w:pPr>
        <w:pStyle w:val="af"/>
        <w:numPr>
          <w:ilvl w:val="0"/>
          <w:numId w:val="15"/>
        </w:numPr>
        <w:tabs>
          <w:tab w:val="right" w:leader="underscore" w:pos="9639"/>
        </w:tabs>
        <w:jc w:val="both"/>
        <w:outlineLvl w:val="0"/>
        <w:rPr>
          <w:bCs/>
        </w:rPr>
      </w:pPr>
      <w:r w:rsidRPr="002E1DFB">
        <w:rPr>
          <w:bCs/>
        </w:rPr>
        <w:t xml:space="preserve">Расчет области оценки рисков. </w:t>
      </w:r>
    </w:p>
    <w:p w:rsidR="00024B13" w:rsidRPr="00024B13" w:rsidRDefault="00024B13" w:rsidP="00024B13">
      <w:pPr>
        <w:tabs>
          <w:tab w:val="left" w:pos="993"/>
        </w:tabs>
        <w:spacing w:after="160"/>
        <w:ind w:firstLine="567"/>
        <w:jc w:val="both"/>
        <w:rPr>
          <w:b/>
          <w:i/>
        </w:rPr>
      </w:pPr>
      <w:r>
        <w:rPr>
          <w:b/>
          <w:i/>
        </w:rPr>
        <w:t xml:space="preserve">2. </w:t>
      </w:r>
      <w:r w:rsidR="002E77F5" w:rsidRPr="002E77F5">
        <w:rPr>
          <w:b/>
          <w:i/>
        </w:rPr>
        <w:t>Практическое задание</w:t>
      </w:r>
      <w:r w:rsidR="002E77F5">
        <w:rPr>
          <w:b/>
          <w:i/>
        </w:rPr>
        <w:t xml:space="preserve"> </w:t>
      </w:r>
      <w:r w:rsidRPr="00024B13">
        <w:rPr>
          <w:b/>
          <w:i/>
        </w:rPr>
        <w:t>1 «Экономическая модель оценки рисков»</w:t>
      </w:r>
    </w:p>
    <w:p w:rsidR="00024B13" w:rsidRPr="002F653C" w:rsidRDefault="00024B13" w:rsidP="00024B13">
      <w:pPr>
        <w:pStyle w:val="af"/>
        <w:ind w:left="714"/>
        <w:jc w:val="both"/>
        <w:rPr>
          <w:bCs/>
          <w:iCs/>
          <w:color w:val="000000"/>
        </w:rPr>
      </w:pPr>
      <w:r w:rsidRPr="002F653C">
        <w:rPr>
          <w:bCs/>
          <w:iCs/>
          <w:color w:val="000000"/>
        </w:rPr>
        <w:t>ЗАДАНИЕ</w:t>
      </w:r>
    </w:p>
    <w:p w:rsidR="00024B13" w:rsidRPr="002F653C" w:rsidRDefault="00024B13" w:rsidP="00024B13">
      <w:pPr>
        <w:pStyle w:val="af"/>
        <w:ind w:left="714"/>
        <w:jc w:val="both"/>
        <w:rPr>
          <w:bCs/>
          <w:iCs/>
          <w:color w:val="000000"/>
        </w:rPr>
      </w:pPr>
      <w:r w:rsidRPr="002F653C">
        <w:rPr>
          <w:bCs/>
          <w:iCs/>
          <w:color w:val="000000"/>
        </w:rPr>
        <w:t>Написать программу, реализующую экономическую модель оценки рисков.</w:t>
      </w:r>
    </w:p>
    <w:p w:rsidR="002E77F5" w:rsidRPr="002F653C" w:rsidRDefault="002E77F5" w:rsidP="002E77F5">
      <w:pPr>
        <w:pStyle w:val="af"/>
        <w:ind w:left="714"/>
        <w:jc w:val="both"/>
        <w:rPr>
          <w:bCs/>
          <w:iCs/>
          <w:color w:val="000000"/>
        </w:rPr>
      </w:pPr>
      <w:r w:rsidRPr="002F653C">
        <w:rPr>
          <w:bCs/>
          <w:iCs/>
          <w:color w:val="000000"/>
        </w:rPr>
        <w:t>КОНТРОЛЬНЫЕ ВОПРОСЫ</w:t>
      </w:r>
    </w:p>
    <w:p w:rsidR="002E77F5" w:rsidRPr="002F653C" w:rsidRDefault="002E77F5" w:rsidP="002E77F5">
      <w:pPr>
        <w:pStyle w:val="af"/>
        <w:numPr>
          <w:ilvl w:val="0"/>
          <w:numId w:val="32"/>
        </w:numPr>
        <w:ind w:left="993" w:hanging="284"/>
        <w:jc w:val="both"/>
      </w:pPr>
      <w:r w:rsidRPr="002F653C">
        <w:t>Понятие уязвимости, угрозы, атаки, риска, оценки риска.</w:t>
      </w:r>
    </w:p>
    <w:p w:rsidR="002E77F5" w:rsidRPr="002F653C" w:rsidRDefault="002E77F5" w:rsidP="002E77F5">
      <w:pPr>
        <w:pStyle w:val="af"/>
        <w:numPr>
          <w:ilvl w:val="0"/>
          <w:numId w:val="32"/>
        </w:numPr>
        <w:ind w:left="993" w:hanging="284"/>
        <w:jc w:val="both"/>
      </w:pPr>
      <w:r w:rsidRPr="002F653C">
        <w:t>Экономическая модель оценки риска: основное содержание, достоинства, недостатки.</w:t>
      </w:r>
    </w:p>
    <w:p w:rsidR="002E1DFB" w:rsidRDefault="002E1DFB" w:rsidP="002E1DFB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2E1DFB" w:rsidRDefault="002E1DFB" w:rsidP="002E1DFB">
      <w:pPr>
        <w:widowControl w:val="0"/>
        <w:tabs>
          <w:tab w:val="left" w:pos="1134"/>
          <w:tab w:val="num" w:pos="6840"/>
        </w:tabs>
        <w:ind w:firstLine="709"/>
        <w:rPr>
          <w:bCs/>
        </w:rPr>
      </w:pPr>
      <w:r w:rsidRPr="001E49F5">
        <w:rPr>
          <w:b/>
          <w:bCs/>
        </w:rPr>
        <w:t>Разработка отчетных документов технологии анализа и управления рисками.</w:t>
      </w:r>
      <w:r w:rsidRPr="001E49F5">
        <w:rPr>
          <w:bCs/>
        </w:rPr>
        <w:t xml:space="preserve"> </w:t>
      </w:r>
    </w:p>
    <w:p w:rsidR="002E1DFB" w:rsidRPr="00DC6363" w:rsidRDefault="002E1DFB" w:rsidP="002E1DFB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2E1DFB" w:rsidRDefault="002E1DFB" w:rsidP="002E1DFB">
      <w:pPr>
        <w:pStyle w:val="af"/>
        <w:numPr>
          <w:ilvl w:val="0"/>
          <w:numId w:val="16"/>
        </w:numPr>
        <w:tabs>
          <w:tab w:val="right" w:leader="underscore" w:pos="9639"/>
        </w:tabs>
        <w:ind w:left="284"/>
        <w:jc w:val="both"/>
        <w:outlineLvl w:val="0"/>
        <w:rPr>
          <w:bCs/>
        </w:rPr>
      </w:pPr>
      <w:r w:rsidRPr="002E1DFB">
        <w:rPr>
          <w:bCs/>
        </w:rPr>
        <w:t xml:space="preserve">Разработка отчетных документов технологии анализа и управления рисками. </w:t>
      </w:r>
    </w:p>
    <w:p w:rsidR="002E1DFB" w:rsidRDefault="002E1DFB" w:rsidP="002E1DFB">
      <w:pPr>
        <w:pStyle w:val="af"/>
        <w:numPr>
          <w:ilvl w:val="0"/>
          <w:numId w:val="16"/>
        </w:numPr>
        <w:tabs>
          <w:tab w:val="right" w:leader="underscore" w:pos="9639"/>
        </w:tabs>
        <w:ind w:left="284"/>
        <w:jc w:val="both"/>
        <w:outlineLvl w:val="0"/>
        <w:rPr>
          <w:bCs/>
        </w:rPr>
      </w:pPr>
      <w:r w:rsidRPr="002E1DFB">
        <w:rPr>
          <w:bCs/>
        </w:rPr>
        <w:t xml:space="preserve">Основные сценарии, приводящие к различным негативным последствиям. </w:t>
      </w:r>
    </w:p>
    <w:p w:rsidR="002E77F5" w:rsidRDefault="002E1DFB" w:rsidP="002E77F5">
      <w:pPr>
        <w:pStyle w:val="af"/>
        <w:numPr>
          <w:ilvl w:val="0"/>
          <w:numId w:val="16"/>
        </w:numPr>
        <w:tabs>
          <w:tab w:val="right" w:leader="underscore" w:pos="9639"/>
        </w:tabs>
        <w:ind w:left="284"/>
        <w:jc w:val="both"/>
        <w:outlineLvl w:val="0"/>
        <w:rPr>
          <w:bCs/>
        </w:rPr>
      </w:pPr>
      <w:r w:rsidRPr="002E1DFB">
        <w:rPr>
          <w:bCs/>
        </w:rPr>
        <w:t>Предпосылки для управления информационными рисками</w:t>
      </w:r>
      <w:r w:rsidR="002E77F5">
        <w:rPr>
          <w:bCs/>
        </w:rPr>
        <w:t>.</w:t>
      </w:r>
    </w:p>
    <w:p w:rsidR="002E77F5" w:rsidRPr="002E77F5" w:rsidRDefault="002E77F5" w:rsidP="002E77F5">
      <w:pPr>
        <w:pStyle w:val="af"/>
        <w:tabs>
          <w:tab w:val="left" w:pos="993"/>
        </w:tabs>
        <w:ind w:left="0" w:firstLine="709"/>
        <w:contextualSpacing w:val="0"/>
        <w:jc w:val="both"/>
        <w:rPr>
          <w:b/>
          <w:i/>
        </w:rPr>
      </w:pPr>
      <w:r w:rsidRPr="002E77F5">
        <w:rPr>
          <w:b/>
          <w:bCs/>
          <w:i/>
        </w:rPr>
        <w:t xml:space="preserve">2. </w:t>
      </w:r>
      <w:r w:rsidRPr="002E77F5">
        <w:rPr>
          <w:b/>
          <w:i/>
        </w:rPr>
        <w:t>Практическое задание</w:t>
      </w:r>
      <w:r>
        <w:rPr>
          <w:b/>
          <w:i/>
        </w:rPr>
        <w:t xml:space="preserve"> 2</w:t>
      </w:r>
      <w:r w:rsidRPr="002E77F5">
        <w:rPr>
          <w:b/>
          <w:i/>
        </w:rPr>
        <w:t xml:space="preserve"> (Решить задачу)</w:t>
      </w:r>
    </w:p>
    <w:p w:rsidR="002E77F5" w:rsidRPr="002F653C" w:rsidRDefault="002E77F5" w:rsidP="002E77F5">
      <w:pPr>
        <w:pStyle w:val="af"/>
        <w:tabs>
          <w:tab w:val="left" w:pos="993"/>
        </w:tabs>
        <w:ind w:left="0" w:firstLine="709"/>
        <w:contextualSpacing w:val="0"/>
        <w:jc w:val="both"/>
      </w:pPr>
      <w:r w:rsidRPr="002F653C">
        <w:t>Оцените ущерб, возникший вследствие атаки на защищаемый объект, при заданных данных: время простоя вследствие атаки – 2 часа, время восстановления после атаки – 8 часов, время повторного ввода информации – 8 часов, зарплата обслуживающего персонала за месяц – 5 000 ден. ед., зарплата сотрудников атакованного узла – 6 000 ден. ед., количество обслуживающего персонала (администраторов) – 1, количество сотрудников атакованного узла – 4, объем продаж атакованного узла за год – 1 000 000 ден. ед., стоимость защиты обслуживания и запасных частей – 0 ден. ед., число атакованных узлов – 1, число атак в год – 5.</w:t>
      </w:r>
    </w:p>
    <w:p w:rsidR="002E1DFB" w:rsidRDefault="002E1DFB" w:rsidP="002E77F5">
      <w:pPr>
        <w:pStyle w:val="af"/>
        <w:tabs>
          <w:tab w:val="right" w:leader="underscore" w:pos="9639"/>
        </w:tabs>
        <w:ind w:left="284"/>
        <w:jc w:val="both"/>
        <w:outlineLvl w:val="0"/>
        <w:rPr>
          <w:b/>
          <w:bCs/>
        </w:rPr>
      </w:pPr>
      <w:r w:rsidRPr="002E1DFB">
        <w:rPr>
          <w:bCs/>
        </w:rPr>
        <w:t xml:space="preserve"> </w:t>
      </w:r>
    </w:p>
    <w:p w:rsidR="002E1DFB" w:rsidRDefault="002E1DFB" w:rsidP="002E1DFB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F66C7D">
        <w:rPr>
          <w:b/>
          <w:bCs/>
        </w:rPr>
        <w:lastRenderedPageBreak/>
        <w:t>Современные информационные риски и их особенности.</w:t>
      </w:r>
      <w:r w:rsidRPr="001E49F5">
        <w:rPr>
          <w:bCs/>
        </w:rPr>
        <w:t xml:space="preserve"> </w:t>
      </w:r>
    </w:p>
    <w:p w:rsidR="002E1DFB" w:rsidRPr="00DC6363" w:rsidRDefault="002E1DFB" w:rsidP="002E1DFB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2E1DFB" w:rsidRPr="002E1DFB" w:rsidRDefault="002E1DFB" w:rsidP="002E1DFB">
      <w:pPr>
        <w:pStyle w:val="af"/>
        <w:numPr>
          <w:ilvl w:val="0"/>
          <w:numId w:val="17"/>
        </w:numPr>
        <w:tabs>
          <w:tab w:val="right" w:leader="underscore" w:pos="9639"/>
        </w:tabs>
        <w:ind w:left="284"/>
        <w:jc w:val="both"/>
        <w:outlineLvl w:val="0"/>
        <w:rPr>
          <w:bCs/>
        </w:rPr>
      </w:pPr>
      <w:r w:rsidRPr="002E1DFB">
        <w:rPr>
          <w:bCs/>
        </w:rPr>
        <w:t xml:space="preserve">Современные информационные риски и их особенности. </w:t>
      </w:r>
    </w:p>
    <w:p w:rsidR="002E1DFB" w:rsidRDefault="002E1DFB" w:rsidP="002E1DFB">
      <w:pPr>
        <w:pStyle w:val="af"/>
        <w:numPr>
          <w:ilvl w:val="0"/>
          <w:numId w:val="17"/>
        </w:numPr>
        <w:tabs>
          <w:tab w:val="right" w:leader="underscore" w:pos="9639"/>
        </w:tabs>
        <w:ind w:left="284"/>
        <w:jc w:val="both"/>
        <w:outlineLvl w:val="0"/>
        <w:rPr>
          <w:bCs/>
        </w:rPr>
      </w:pPr>
      <w:r w:rsidRPr="002E1DFB">
        <w:rPr>
          <w:bCs/>
        </w:rPr>
        <w:t xml:space="preserve">Кибертерроризм. </w:t>
      </w:r>
    </w:p>
    <w:p w:rsidR="002E1DFB" w:rsidRDefault="002E1DFB" w:rsidP="002E1DFB">
      <w:pPr>
        <w:pStyle w:val="af"/>
        <w:numPr>
          <w:ilvl w:val="0"/>
          <w:numId w:val="17"/>
        </w:numPr>
        <w:tabs>
          <w:tab w:val="right" w:leader="underscore" w:pos="9639"/>
        </w:tabs>
        <w:ind w:left="284"/>
        <w:jc w:val="both"/>
        <w:outlineLvl w:val="0"/>
        <w:rPr>
          <w:bCs/>
        </w:rPr>
      </w:pPr>
      <w:r w:rsidRPr="002E1DFB">
        <w:rPr>
          <w:bCs/>
        </w:rPr>
        <w:t xml:space="preserve">Риски промышленных систем. </w:t>
      </w:r>
    </w:p>
    <w:p w:rsidR="002E1DFB" w:rsidRDefault="002E1DFB" w:rsidP="002E1DFB">
      <w:pPr>
        <w:pStyle w:val="af"/>
        <w:numPr>
          <w:ilvl w:val="0"/>
          <w:numId w:val="17"/>
        </w:numPr>
        <w:tabs>
          <w:tab w:val="right" w:leader="underscore" w:pos="9639"/>
        </w:tabs>
        <w:ind w:left="284"/>
        <w:jc w:val="both"/>
        <w:outlineLvl w:val="0"/>
        <w:rPr>
          <w:bCs/>
        </w:rPr>
      </w:pPr>
      <w:r w:rsidRPr="002E1DFB">
        <w:rPr>
          <w:bCs/>
        </w:rPr>
        <w:t>Стандарты управления рисками.</w:t>
      </w:r>
    </w:p>
    <w:p w:rsidR="002E1DFB" w:rsidRDefault="002E1DFB" w:rsidP="002E1DFB">
      <w:pPr>
        <w:pStyle w:val="af"/>
        <w:numPr>
          <w:ilvl w:val="0"/>
          <w:numId w:val="17"/>
        </w:numPr>
        <w:tabs>
          <w:tab w:val="right" w:leader="underscore" w:pos="9639"/>
        </w:tabs>
        <w:ind w:left="284"/>
        <w:jc w:val="both"/>
        <w:outlineLvl w:val="0"/>
        <w:rPr>
          <w:bCs/>
        </w:rPr>
      </w:pPr>
      <w:r w:rsidRPr="002E1DFB">
        <w:rPr>
          <w:bCs/>
        </w:rPr>
        <w:t xml:space="preserve"> Государственное регулирование. </w:t>
      </w:r>
    </w:p>
    <w:p w:rsidR="002E1DFB" w:rsidRPr="002E1DFB" w:rsidRDefault="002E1DFB" w:rsidP="002E1DFB">
      <w:pPr>
        <w:pStyle w:val="af"/>
        <w:numPr>
          <w:ilvl w:val="0"/>
          <w:numId w:val="17"/>
        </w:numPr>
        <w:tabs>
          <w:tab w:val="right" w:leader="underscore" w:pos="9639"/>
        </w:tabs>
        <w:ind w:left="284"/>
        <w:jc w:val="both"/>
        <w:outlineLvl w:val="0"/>
        <w:rPr>
          <w:bCs/>
        </w:rPr>
      </w:pPr>
      <w:r w:rsidRPr="002E1DFB">
        <w:rPr>
          <w:bCs/>
        </w:rPr>
        <w:t xml:space="preserve">Основные требования по управлению рисками информационной безопасности. </w:t>
      </w:r>
    </w:p>
    <w:p w:rsidR="002E1DFB" w:rsidRDefault="002E1DFB" w:rsidP="002E1DFB">
      <w:pPr>
        <w:tabs>
          <w:tab w:val="right" w:leader="underscore" w:pos="9639"/>
        </w:tabs>
        <w:ind w:left="284" w:firstLine="709"/>
        <w:jc w:val="both"/>
        <w:outlineLvl w:val="0"/>
        <w:rPr>
          <w:b/>
          <w:bCs/>
        </w:rPr>
      </w:pPr>
    </w:p>
    <w:p w:rsidR="002E1DFB" w:rsidRDefault="002E1DFB" w:rsidP="002E1DFB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F66C7D">
        <w:rPr>
          <w:b/>
          <w:bCs/>
        </w:rPr>
        <w:t>Система управления информационными рисками.</w:t>
      </w:r>
      <w:r w:rsidRPr="001E49F5">
        <w:rPr>
          <w:bCs/>
        </w:rPr>
        <w:t xml:space="preserve"> </w:t>
      </w:r>
    </w:p>
    <w:p w:rsidR="002E1DFB" w:rsidRPr="00DC6363" w:rsidRDefault="002E1DFB" w:rsidP="002E1DFB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2E1DFB" w:rsidRPr="002E1DFB" w:rsidRDefault="002E1DFB" w:rsidP="002E1DFB">
      <w:pPr>
        <w:pStyle w:val="af"/>
        <w:numPr>
          <w:ilvl w:val="0"/>
          <w:numId w:val="18"/>
        </w:numPr>
        <w:tabs>
          <w:tab w:val="right" w:leader="underscore" w:pos="9639"/>
        </w:tabs>
        <w:ind w:left="284"/>
        <w:jc w:val="both"/>
        <w:outlineLvl w:val="0"/>
        <w:rPr>
          <w:bCs/>
        </w:rPr>
      </w:pPr>
      <w:r w:rsidRPr="002E1DFB">
        <w:rPr>
          <w:bCs/>
        </w:rPr>
        <w:t xml:space="preserve">Система управления информационными рисками. </w:t>
      </w:r>
    </w:p>
    <w:p w:rsidR="002E1DFB" w:rsidRDefault="002E1DFB" w:rsidP="002E1DFB">
      <w:pPr>
        <w:pStyle w:val="af"/>
        <w:numPr>
          <w:ilvl w:val="0"/>
          <w:numId w:val="18"/>
        </w:numPr>
        <w:tabs>
          <w:tab w:val="right" w:leader="underscore" w:pos="9639"/>
        </w:tabs>
        <w:ind w:left="284"/>
        <w:jc w:val="both"/>
        <w:outlineLvl w:val="0"/>
        <w:rPr>
          <w:bCs/>
        </w:rPr>
      </w:pPr>
      <w:r w:rsidRPr="002E1DFB">
        <w:rPr>
          <w:bCs/>
        </w:rPr>
        <w:t>Оценка рисков информационной</w:t>
      </w:r>
      <w:r w:rsidR="00024B13">
        <w:rPr>
          <w:bCs/>
        </w:rPr>
        <w:t xml:space="preserve"> безоасности</w:t>
      </w:r>
      <w:r w:rsidRPr="002E1DFB">
        <w:rPr>
          <w:bCs/>
        </w:rPr>
        <w:t xml:space="preserve">. </w:t>
      </w:r>
    </w:p>
    <w:p w:rsidR="002E1DFB" w:rsidRDefault="002E1DFB" w:rsidP="002E1DFB">
      <w:pPr>
        <w:pStyle w:val="af"/>
        <w:numPr>
          <w:ilvl w:val="0"/>
          <w:numId w:val="18"/>
        </w:numPr>
        <w:tabs>
          <w:tab w:val="right" w:leader="underscore" w:pos="9639"/>
        </w:tabs>
        <w:ind w:left="284"/>
        <w:jc w:val="both"/>
        <w:outlineLvl w:val="0"/>
        <w:rPr>
          <w:bCs/>
        </w:rPr>
      </w:pPr>
      <w:r w:rsidRPr="002E1DFB">
        <w:rPr>
          <w:bCs/>
        </w:rPr>
        <w:t xml:space="preserve">Оценка угроз безопасности информации в технологии оценки рисков. </w:t>
      </w:r>
    </w:p>
    <w:p w:rsidR="002E1DFB" w:rsidRDefault="002E1DFB" w:rsidP="002E1DFB">
      <w:pPr>
        <w:pStyle w:val="af"/>
        <w:numPr>
          <w:ilvl w:val="0"/>
          <w:numId w:val="18"/>
        </w:numPr>
        <w:tabs>
          <w:tab w:val="right" w:leader="underscore" w:pos="9639"/>
        </w:tabs>
        <w:ind w:left="284"/>
        <w:jc w:val="both"/>
        <w:outlineLvl w:val="0"/>
        <w:rPr>
          <w:bCs/>
        </w:rPr>
      </w:pPr>
      <w:r w:rsidRPr="002E1DFB">
        <w:rPr>
          <w:bCs/>
        </w:rPr>
        <w:t xml:space="preserve">Обработка рисков информационной безопасности. </w:t>
      </w:r>
    </w:p>
    <w:p w:rsidR="002E1DFB" w:rsidRPr="002E1DFB" w:rsidRDefault="002E1DFB" w:rsidP="002E1DFB">
      <w:pPr>
        <w:pStyle w:val="af"/>
        <w:numPr>
          <w:ilvl w:val="0"/>
          <w:numId w:val="18"/>
        </w:numPr>
        <w:tabs>
          <w:tab w:val="right" w:leader="underscore" w:pos="9639"/>
        </w:tabs>
        <w:ind w:left="284"/>
        <w:jc w:val="both"/>
        <w:outlineLvl w:val="0"/>
        <w:rPr>
          <w:bCs/>
        </w:rPr>
      </w:pPr>
      <w:r w:rsidRPr="002E1DFB">
        <w:rPr>
          <w:bCs/>
        </w:rPr>
        <w:t xml:space="preserve">Инструментальные средства для управления рисками. </w:t>
      </w:r>
    </w:p>
    <w:p w:rsidR="002E1DFB" w:rsidRDefault="002E1DFB" w:rsidP="002E1DFB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2E1DFB" w:rsidRDefault="002E1DFB" w:rsidP="002E1DFB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1E49F5">
        <w:rPr>
          <w:b/>
          <w:bCs/>
        </w:rPr>
        <w:t>Обзор методов и инструментальных средств управления рисками</w:t>
      </w:r>
      <w:r w:rsidRPr="001E49F5">
        <w:rPr>
          <w:bCs/>
        </w:rPr>
        <w:t xml:space="preserve">: </w:t>
      </w:r>
    </w:p>
    <w:p w:rsidR="002E1DFB" w:rsidRPr="00DC6363" w:rsidRDefault="002E1DFB" w:rsidP="002E1DFB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2E1DFB" w:rsidRPr="002E1DFB" w:rsidRDefault="002E1DFB" w:rsidP="002E1DFB">
      <w:pPr>
        <w:pStyle w:val="af"/>
        <w:numPr>
          <w:ilvl w:val="0"/>
          <w:numId w:val="19"/>
        </w:numPr>
        <w:tabs>
          <w:tab w:val="right" w:leader="underscore" w:pos="9639"/>
        </w:tabs>
        <w:ind w:left="284"/>
        <w:jc w:val="both"/>
        <w:outlineLvl w:val="0"/>
        <w:rPr>
          <w:bCs/>
        </w:rPr>
      </w:pPr>
      <w:r w:rsidRPr="002E1DFB">
        <w:rPr>
          <w:bCs/>
        </w:rPr>
        <w:t xml:space="preserve">Обзор методов и инструментальных средств управления рисками: </w:t>
      </w:r>
    </w:p>
    <w:p w:rsidR="002E1DFB" w:rsidRPr="002E1DFB" w:rsidRDefault="002E1DFB" w:rsidP="002E1DFB">
      <w:pPr>
        <w:pStyle w:val="af"/>
        <w:numPr>
          <w:ilvl w:val="0"/>
          <w:numId w:val="19"/>
        </w:numPr>
        <w:tabs>
          <w:tab w:val="right" w:leader="underscore" w:pos="9639"/>
        </w:tabs>
        <w:ind w:left="284"/>
        <w:jc w:val="both"/>
        <w:outlineLvl w:val="0"/>
        <w:rPr>
          <w:bCs/>
        </w:rPr>
      </w:pPr>
      <w:r w:rsidRPr="002E1DFB">
        <w:rPr>
          <w:color w:val="000000"/>
        </w:rPr>
        <w:t>Методики и программные продукты по управлению рисками</w:t>
      </w:r>
      <w:r w:rsidRPr="002E1DFB">
        <w:rPr>
          <w:bCs/>
        </w:rPr>
        <w:t xml:space="preserve"> </w:t>
      </w:r>
      <w:r w:rsidRPr="002E1DFB">
        <w:rPr>
          <w:bCs/>
          <w:lang w:val="en-US"/>
        </w:rPr>
        <w:t>OCTAVE</w:t>
      </w:r>
      <w:r w:rsidRPr="002E1DFB">
        <w:rPr>
          <w:bCs/>
        </w:rPr>
        <w:t xml:space="preserve">, </w:t>
      </w:r>
      <w:r w:rsidRPr="002E1DFB">
        <w:rPr>
          <w:bCs/>
          <w:lang w:val="en-US"/>
        </w:rPr>
        <w:t>CRAMM</w:t>
      </w:r>
      <w:r w:rsidRPr="002E1DFB">
        <w:rPr>
          <w:bCs/>
        </w:rPr>
        <w:t xml:space="preserve">, </w:t>
      </w:r>
      <w:r w:rsidRPr="002E1DFB">
        <w:rPr>
          <w:bCs/>
          <w:lang w:val="en-US"/>
        </w:rPr>
        <w:t>RiskWatch</w:t>
      </w:r>
      <w:r w:rsidRPr="002E1DFB">
        <w:rPr>
          <w:bCs/>
        </w:rPr>
        <w:t xml:space="preserve">, </w:t>
      </w:r>
      <w:r w:rsidRPr="002E1DFB">
        <w:rPr>
          <w:bCs/>
          <w:lang w:val="en-US"/>
        </w:rPr>
        <w:t>CORBA</w:t>
      </w:r>
      <w:r w:rsidRPr="002E1DFB">
        <w:rPr>
          <w:bCs/>
        </w:rPr>
        <w:t xml:space="preserve">, </w:t>
      </w:r>
      <w:r w:rsidRPr="002E1DFB">
        <w:rPr>
          <w:bCs/>
          <w:lang w:val="en-US"/>
        </w:rPr>
        <w:t>RA</w:t>
      </w:r>
      <w:r w:rsidRPr="002E1DFB">
        <w:rPr>
          <w:bCs/>
        </w:rPr>
        <w:t xml:space="preserve">2 </w:t>
      </w:r>
      <w:r w:rsidRPr="002E1DFB">
        <w:rPr>
          <w:bCs/>
          <w:lang w:val="en-US"/>
        </w:rPr>
        <w:t>the</w:t>
      </w:r>
      <w:r w:rsidRPr="002E1DFB">
        <w:rPr>
          <w:bCs/>
        </w:rPr>
        <w:t xml:space="preserve"> </w:t>
      </w:r>
      <w:r w:rsidRPr="002E1DFB">
        <w:rPr>
          <w:bCs/>
          <w:lang w:val="en-US"/>
        </w:rPr>
        <w:t>art</w:t>
      </w:r>
      <w:r w:rsidRPr="002E1DFB">
        <w:rPr>
          <w:bCs/>
        </w:rPr>
        <w:t xml:space="preserve"> </w:t>
      </w:r>
      <w:r w:rsidRPr="002E1DFB">
        <w:rPr>
          <w:bCs/>
          <w:lang w:val="en-US"/>
        </w:rPr>
        <w:t>of</w:t>
      </w:r>
      <w:r w:rsidRPr="002E1DFB">
        <w:rPr>
          <w:bCs/>
        </w:rPr>
        <w:t xml:space="preserve"> </w:t>
      </w:r>
      <w:r w:rsidRPr="002E1DFB">
        <w:rPr>
          <w:bCs/>
          <w:lang w:val="en-US"/>
        </w:rPr>
        <w:t>risk</w:t>
      </w:r>
      <w:r w:rsidRPr="002E1DFB">
        <w:rPr>
          <w:bCs/>
        </w:rPr>
        <w:t xml:space="preserve">, </w:t>
      </w:r>
      <w:r w:rsidRPr="002E1DFB">
        <w:rPr>
          <w:bCs/>
          <w:lang w:val="en-US"/>
        </w:rPr>
        <w:t>vsRisk</w:t>
      </w:r>
      <w:r w:rsidRPr="002E1DFB">
        <w:rPr>
          <w:bCs/>
        </w:rPr>
        <w:t xml:space="preserve">, </w:t>
      </w:r>
      <w:r w:rsidRPr="002E1DFB">
        <w:rPr>
          <w:bCs/>
          <w:lang w:val="en-US"/>
        </w:rPr>
        <w:t>Proteus</w:t>
      </w:r>
      <w:r w:rsidRPr="002E1DFB">
        <w:rPr>
          <w:bCs/>
        </w:rPr>
        <w:t xml:space="preserve"> </w:t>
      </w:r>
      <w:r w:rsidRPr="002E1DFB">
        <w:rPr>
          <w:bCs/>
          <w:lang w:val="en-US"/>
        </w:rPr>
        <w:t>Enterprise</w:t>
      </w:r>
      <w:r w:rsidRPr="002E1DFB">
        <w:rPr>
          <w:bCs/>
        </w:rPr>
        <w:t>.</w:t>
      </w:r>
    </w:p>
    <w:p w:rsidR="002E77F5" w:rsidRPr="002E77F5" w:rsidRDefault="002E77F5" w:rsidP="002E77F5">
      <w:pPr>
        <w:tabs>
          <w:tab w:val="left" w:pos="993"/>
        </w:tabs>
        <w:ind w:left="709"/>
        <w:jc w:val="both"/>
        <w:rPr>
          <w:i/>
        </w:rPr>
      </w:pPr>
      <w:r>
        <w:rPr>
          <w:b/>
          <w:i/>
        </w:rPr>
        <w:t xml:space="preserve">2. </w:t>
      </w:r>
      <w:r w:rsidRPr="002E77F5">
        <w:rPr>
          <w:b/>
          <w:i/>
        </w:rPr>
        <w:t xml:space="preserve">Практическое задание </w:t>
      </w:r>
      <w:r>
        <w:rPr>
          <w:b/>
          <w:i/>
        </w:rPr>
        <w:t xml:space="preserve">3. </w:t>
      </w:r>
      <w:r w:rsidRPr="002E77F5">
        <w:rPr>
          <w:b/>
          <w:i/>
        </w:rPr>
        <w:t>Обзор методик оценки рисков</w:t>
      </w:r>
    </w:p>
    <w:p w:rsidR="002E77F5" w:rsidRDefault="002E77F5" w:rsidP="002E77F5">
      <w:pPr>
        <w:ind w:firstLine="708"/>
        <w:jc w:val="both"/>
      </w:pPr>
      <w:r>
        <w:t>Оформить таблицу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779"/>
        <w:gridCol w:w="4073"/>
        <w:gridCol w:w="3059"/>
      </w:tblGrid>
      <w:tr w:rsidR="002E77F5" w:rsidTr="007413AD">
        <w:tc>
          <w:tcPr>
            <w:tcW w:w="1402" w:type="pct"/>
          </w:tcPr>
          <w:p w:rsidR="002E77F5" w:rsidRDefault="002E77F5" w:rsidP="007413AD">
            <w:pPr>
              <w:jc w:val="center"/>
            </w:pPr>
            <w:r>
              <w:t>Наименование методики оценки рисков</w:t>
            </w:r>
          </w:p>
        </w:tc>
        <w:tc>
          <w:tcPr>
            <w:tcW w:w="2055" w:type="pct"/>
          </w:tcPr>
          <w:p w:rsidR="002E77F5" w:rsidRDefault="002E77F5" w:rsidP="007413AD">
            <w:pPr>
              <w:jc w:val="center"/>
            </w:pPr>
            <w:r>
              <w:t>Реализуемый метод (количественный, качественный, смешанный)</w:t>
            </w:r>
          </w:p>
        </w:tc>
        <w:tc>
          <w:tcPr>
            <w:tcW w:w="1543" w:type="pct"/>
          </w:tcPr>
          <w:p w:rsidR="002E77F5" w:rsidRDefault="002E77F5" w:rsidP="007413AD">
            <w:pPr>
              <w:jc w:val="center"/>
            </w:pPr>
            <w:r>
              <w:t>Этапы оценки, основные формулы и шкалы</w:t>
            </w:r>
          </w:p>
        </w:tc>
      </w:tr>
      <w:tr w:rsidR="002E77F5" w:rsidTr="007413AD">
        <w:tc>
          <w:tcPr>
            <w:tcW w:w="1402" w:type="pct"/>
          </w:tcPr>
          <w:p w:rsidR="002E77F5" w:rsidRDefault="002E77F5" w:rsidP="007413AD">
            <w:pPr>
              <w:jc w:val="both"/>
            </w:pPr>
          </w:p>
        </w:tc>
        <w:tc>
          <w:tcPr>
            <w:tcW w:w="2055" w:type="pct"/>
          </w:tcPr>
          <w:p w:rsidR="002E77F5" w:rsidRDefault="002E77F5" w:rsidP="007413AD">
            <w:pPr>
              <w:jc w:val="both"/>
            </w:pPr>
          </w:p>
        </w:tc>
        <w:tc>
          <w:tcPr>
            <w:tcW w:w="1543" w:type="pct"/>
          </w:tcPr>
          <w:p w:rsidR="002E77F5" w:rsidRDefault="002E77F5" w:rsidP="007413AD">
            <w:pPr>
              <w:jc w:val="both"/>
            </w:pPr>
          </w:p>
        </w:tc>
      </w:tr>
    </w:tbl>
    <w:p w:rsidR="002E1DFB" w:rsidRDefault="002E1DFB" w:rsidP="002E1DFB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2E1DFB" w:rsidRDefault="002E1DFB" w:rsidP="002E1DFB">
      <w:pPr>
        <w:tabs>
          <w:tab w:val="right" w:leader="underscore" w:pos="9639"/>
        </w:tabs>
        <w:ind w:firstLine="709"/>
        <w:jc w:val="both"/>
        <w:outlineLvl w:val="0"/>
        <w:rPr>
          <w:bCs/>
        </w:rPr>
      </w:pPr>
      <w:r w:rsidRPr="001E49F5">
        <w:rPr>
          <w:b/>
          <w:bCs/>
        </w:rPr>
        <w:t>Внедрение системы прогнозирования и управления рисками информационной безопасности.</w:t>
      </w:r>
      <w:r w:rsidRPr="001E49F5">
        <w:rPr>
          <w:bCs/>
        </w:rPr>
        <w:t xml:space="preserve"> </w:t>
      </w:r>
    </w:p>
    <w:p w:rsidR="002E1DFB" w:rsidRPr="00DC6363" w:rsidRDefault="002E1DFB" w:rsidP="002E1DFB">
      <w:pPr>
        <w:widowControl w:val="0"/>
        <w:tabs>
          <w:tab w:val="left" w:pos="1134"/>
          <w:tab w:val="num" w:pos="6840"/>
        </w:tabs>
        <w:ind w:firstLine="709"/>
        <w:rPr>
          <w:b/>
          <w:i/>
        </w:rPr>
      </w:pPr>
      <w:r w:rsidRPr="00DC6363">
        <w:rPr>
          <w:b/>
          <w:i/>
        </w:rPr>
        <w:t>1. Вопросы для обсуждения</w:t>
      </w:r>
    </w:p>
    <w:p w:rsidR="002E1DFB" w:rsidRDefault="002E1DFB" w:rsidP="002E1DFB">
      <w:pPr>
        <w:pStyle w:val="af"/>
        <w:numPr>
          <w:ilvl w:val="0"/>
          <w:numId w:val="20"/>
        </w:numPr>
        <w:tabs>
          <w:tab w:val="right" w:leader="underscore" w:pos="9639"/>
        </w:tabs>
        <w:ind w:left="426" w:hanging="426"/>
        <w:jc w:val="both"/>
        <w:outlineLvl w:val="0"/>
        <w:rPr>
          <w:bCs/>
        </w:rPr>
      </w:pPr>
      <w:r w:rsidRPr="002E1DFB">
        <w:rPr>
          <w:bCs/>
        </w:rPr>
        <w:t xml:space="preserve">Внедрение системы прогнозирования и управления рисками информационной безопасности. </w:t>
      </w:r>
    </w:p>
    <w:p w:rsidR="002E1DFB" w:rsidRDefault="002E1DFB" w:rsidP="002E1DFB">
      <w:pPr>
        <w:pStyle w:val="af"/>
        <w:numPr>
          <w:ilvl w:val="0"/>
          <w:numId w:val="20"/>
        </w:numPr>
        <w:tabs>
          <w:tab w:val="right" w:leader="underscore" w:pos="9639"/>
        </w:tabs>
        <w:ind w:left="426" w:hanging="426"/>
        <w:jc w:val="both"/>
        <w:outlineLvl w:val="0"/>
        <w:rPr>
          <w:bCs/>
        </w:rPr>
      </w:pPr>
      <w:r w:rsidRPr="002E1DFB">
        <w:rPr>
          <w:bCs/>
        </w:rPr>
        <w:t xml:space="preserve">Особенности внедрения системы управления информационными рисками (СУИР). </w:t>
      </w:r>
    </w:p>
    <w:p w:rsidR="002E1DFB" w:rsidRDefault="002E1DFB" w:rsidP="002E1DFB">
      <w:pPr>
        <w:pStyle w:val="af"/>
        <w:numPr>
          <w:ilvl w:val="0"/>
          <w:numId w:val="20"/>
        </w:numPr>
        <w:tabs>
          <w:tab w:val="right" w:leader="underscore" w:pos="9639"/>
        </w:tabs>
        <w:ind w:left="426" w:hanging="426"/>
        <w:jc w:val="both"/>
        <w:outlineLvl w:val="0"/>
        <w:rPr>
          <w:bCs/>
        </w:rPr>
      </w:pPr>
      <w:r w:rsidRPr="002E1DFB">
        <w:rPr>
          <w:bCs/>
        </w:rPr>
        <w:t xml:space="preserve">Документация. </w:t>
      </w:r>
    </w:p>
    <w:p w:rsidR="002E1DFB" w:rsidRDefault="002E1DFB" w:rsidP="002E1DFB">
      <w:pPr>
        <w:pStyle w:val="af"/>
        <w:numPr>
          <w:ilvl w:val="0"/>
          <w:numId w:val="20"/>
        </w:numPr>
        <w:tabs>
          <w:tab w:val="right" w:leader="underscore" w:pos="9639"/>
        </w:tabs>
        <w:ind w:left="426" w:hanging="426"/>
        <w:jc w:val="both"/>
        <w:outlineLvl w:val="0"/>
        <w:rPr>
          <w:bCs/>
        </w:rPr>
      </w:pPr>
      <w:r w:rsidRPr="002E1DFB">
        <w:rPr>
          <w:bCs/>
        </w:rPr>
        <w:t xml:space="preserve">Обучение членов экспертной группы. </w:t>
      </w:r>
    </w:p>
    <w:p w:rsidR="002E1DFB" w:rsidRDefault="002E1DFB" w:rsidP="002E1DFB">
      <w:pPr>
        <w:pStyle w:val="af"/>
        <w:numPr>
          <w:ilvl w:val="0"/>
          <w:numId w:val="20"/>
        </w:numPr>
        <w:tabs>
          <w:tab w:val="right" w:leader="underscore" w:pos="9639"/>
        </w:tabs>
        <w:ind w:left="426" w:hanging="426"/>
        <w:jc w:val="both"/>
        <w:outlineLvl w:val="0"/>
        <w:rPr>
          <w:bCs/>
        </w:rPr>
      </w:pPr>
      <w:r w:rsidRPr="002E1DFB">
        <w:rPr>
          <w:bCs/>
        </w:rPr>
        <w:t xml:space="preserve">Проведение полной оценки рисков по всем активам. </w:t>
      </w:r>
    </w:p>
    <w:p w:rsidR="002E1DFB" w:rsidRPr="002E1DFB" w:rsidRDefault="002E1DFB" w:rsidP="002E1DFB">
      <w:pPr>
        <w:pStyle w:val="af"/>
        <w:numPr>
          <w:ilvl w:val="0"/>
          <w:numId w:val="20"/>
        </w:numPr>
        <w:tabs>
          <w:tab w:val="right" w:leader="underscore" w:pos="9639"/>
        </w:tabs>
        <w:ind w:left="426" w:hanging="426"/>
        <w:jc w:val="both"/>
        <w:outlineLvl w:val="0"/>
        <w:rPr>
          <w:bCs/>
        </w:rPr>
      </w:pPr>
      <w:r w:rsidRPr="002E1DFB">
        <w:rPr>
          <w:bCs/>
        </w:rPr>
        <w:t>Жизненный цикл управления рисками.</w:t>
      </w:r>
    </w:p>
    <w:p w:rsidR="00024B13" w:rsidRPr="00024B13" w:rsidRDefault="00024B13" w:rsidP="00024B13">
      <w:pPr>
        <w:keepNext/>
        <w:tabs>
          <w:tab w:val="left" w:pos="993"/>
        </w:tabs>
        <w:spacing w:after="160"/>
        <w:ind w:left="360"/>
        <w:rPr>
          <w:b/>
        </w:rPr>
      </w:pPr>
      <w:r>
        <w:rPr>
          <w:b/>
          <w:i/>
        </w:rPr>
        <w:t xml:space="preserve">2. </w:t>
      </w:r>
      <w:r w:rsidRPr="00024B13">
        <w:rPr>
          <w:b/>
          <w:i/>
        </w:rPr>
        <w:t>Итоговое тестирование</w:t>
      </w:r>
      <w:r w:rsidRPr="00024B13">
        <w:rPr>
          <w:b/>
        </w:rPr>
        <w:t xml:space="preserve"> </w:t>
      </w:r>
      <w:r w:rsidRPr="002F653C">
        <w:t>(Примерные тестовые задания)</w:t>
      </w:r>
    </w:p>
    <w:p w:rsidR="00024B13" w:rsidRPr="002F653C" w:rsidRDefault="00024B13" w:rsidP="00024B13">
      <w:pPr>
        <w:numPr>
          <w:ilvl w:val="0"/>
          <w:numId w:val="28"/>
        </w:numPr>
        <w:jc w:val="both"/>
      </w:pPr>
      <w:r w:rsidRPr="002F653C">
        <w:t>Попытка уничтожения, раскрытия, изменения, блокирования, кражи, получения несанкционированного доступа к активу и его несанкционированного использования</w:t>
      </w:r>
    </w:p>
    <w:p w:rsidR="00024B13" w:rsidRPr="002F653C" w:rsidRDefault="00024B13" w:rsidP="00024B13">
      <w:pPr>
        <w:pStyle w:val="af"/>
        <w:numPr>
          <w:ilvl w:val="0"/>
          <w:numId w:val="23"/>
        </w:numPr>
        <w:spacing w:after="160"/>
        <w:jc w:val="both"/>
      </w:pPr>
      <w:r w:rsidRPr="002F653C">
        <w:t>Атака</w:t>
      </w:r>
    </w:p>
    <w:p w:rsidR="00024B13" w:rsidRPr="002F653C" w:rsidRDefault="00024B13" w:rsidP="00024B13">
      <w:pPr>
        <w:pStyle w:val="af"/>
        <w:numPr>
          <w:ilvl w:val="0"/>
          <w:numId w:val="23"/>
        </w:numPr>
        <w:spacing w:after="160"/>
        <w:jc w:val="both"/>
      </w:pPr>
      <w:r w:rsidRPr="002F653C">
        <w:t>Актив</w:t>
      </w:r>
    </w:p>
    <w:p w:rsidR="00024B13" w:rsidRPr="002F653C" w:rsidRDefault="00024B13" w:rsidP="00024B13">
      <w:pPr>
        <w:pStyle w:val="af"/>
        <w:numPr>
          <w:ilvl w:val="0"/>
          <w:numId w:val="23"/>
        </w:numPr>
        <w:spacing w:after="160"/>
        <w:jc w:val="both"/>
      </w:pPr>
      <w:r w:rsidRPr="002F653C">
        <w:t>Угроза</w:t>
      </w:r>
    </w:p>
    <w:p w:rsidR="00024B13" w:rsidRPr="002F653C" w:rsidRDefault="00024B13" w:rsidP="00024B13">
      <w:pPr>
        <w:pStyle w:val="af"/>
        <w:numPr>
          <w:ilvl w:val="0"/>
          <w:numId w:val="23"/>
        </w:numPr>
        <w:spacing w:after="160"/>
        <w:jc w:val="both"/>
      </w:pPr>
      <w:r w:rsidRPr="002F653C">
        <w:t>Воздействие</w:t>
      </w:r>
    </w:p>
    <w:p w:rsidR="00024B13" w:rsidRPr="002F653C" w:rsidRDefault="00024B13" w:rsidP="00024B13">
      <w:pPr>
        <w:numPr>
          <w:ilvl w:val="0"/>
          <w:numId w:val="28"/>
        </w:numPr>
        <w:jc w:val="both"/>
      </w:pPr>
      <w:r w:rsidRPr="002F653C">
        <w:t>Систематическое использование информации для выявления источников и оценки риска</w:t>
      </w:r>
    </w:p>
    <w:p w:rsidR="00024B13" w:rsidRPr="002F653C" w:rsidRDefault="00024B13" w:rsidP="00024B13">
      <w:pPr>
        <w:pStyle w:val="af"/>
        <w:numPr>
          <w:ilvl w:val="0"/>
          <w:numId w:val="24"/>
        </w:numPr>
        <w:spacing w:after="160"/>
        <w:jc w:val="both"/>
      </w:pPr>
      <w:r w:rsidRPr="002F653C">
        <w:t>Атака</w:t>
      </w:r>
    </w:p>
    <w:p w:rsidR="00024B13" w:rsidRPr="002F653C" w:rsidRDefault="00024B13" w:rsidP="00024B13">
      <w:pPr>
        <w:pStyle w:val="af"/>
        <w:numPr>
          <w:ilvl w:val="0"/>
          <w:numId w:val="24"/>
        </w:numPr>
        <w:spacing w:after="160"/>
        <w:jc w:val="both"/>
      </w:pPr>
      <w:r w:rsidRPr="002F653C">
        <w:t xml:space="preserve">Анализ риска </w:t>
      </w:r>
    </w:p>
    <w:p w:rsidR="00024B13" w:rsidRPr="002F653C" w:rsidRDefault="00024B13" w:rsidP="00024B13">
      <w:pPr>
        <w:pStyle w:val="af"/>
        <w:numPr>
          <w:ilvl w:val="0"/>
          <w:numId w:val="24"/>
        </w:numPr>
        <w:spacing w:after="160"/>
        <w:jc w:val="both"/>
      </w:pPr>
      <w:r w:rsidRPr="002F653C">
        <w:t>Угроза</w:t>
      </w:r>
    </w:p>
    <w:p w:rsidR="00024B13" w:rsidRPr="002F653C" w:rsidRDefault="00024B13" w:rsidP="00024B13">
      <w:pPr>
        <w:pStyle w:val="af"/>
        <w:numPr>
          <w:ilvl w:val="0"/>
          <w:numId w:val="24"/>
        </w:numPr>
        <w:spacing w:after="160"/>
        <w:jc w:val="both"/>
      </w:pPr>
      <w:r w:rsidRPr="002F653C">
        <w:t>Воздействие</w:t>
      </w:r>
    </w:p>
    <w:p w:rsidR="00024B13" w:rsidRPr="002F653C" w:rsidRDefault="00024B13" w:rsidP="00024B13">
      <w:pPr>
        <w:numPr>
          <w:ilvl w:val="0"/>
          <w:numId w:val="28"/>
        </w:numPr>
        <w:jc w:val="both"/>
      </w:pPr>
      <w:r w:rsidRPr="002F653C">
        <w:lastRenderedPageBreak/>
        <w:t>Сочетание вероятности события и его последствий</w:t>
      </w:r>
    </w:p>
    <w:p w:rsidR="00024B13" w:rsidRPr="002F653C" w:rsidRDefault="00024B13" w:rsidP="00024B13">
      <w:pPr>
        <w:pStyle w:val="af"/>
        <w:numPr>
          <w:ilvl w:val="0"/>
          <w:numId w:val="25"/>
        </w:numPr>
        <w:spacing w:after="160"/>
        <w:jc w:val="both"/>
      </w:pPr>
      <w:r w:rsidRPr="002F653C">
        <w:t>Риск</w:t>
      </w:r>
    </w:p>
    <w:p w:rsidR="00024B13" w:rsidRPr="002F653C" w:rsidRDefault="00024B13" w:rsidP="00024B13">
      <w:pPr>
        <w:pStyle w:val="af"/>
        <w:numPr>
          <w:ilvl w:val="0"/>
          <w:numId w:val="25"/>
        </w:numPr>
        <w:spacing w:after="160"/>
        <w:jc w:val="both"/>
      </w:pPr>
      <w:r w:rsidRPr="002F653C">
        <w:t>Атака</w:t>
      </w:r>
    </w:p>
    <w:p w:rsidR="00024B13" w:rsidRPr="002F653C" w:rsidRDefault="00024B13" w:rsidP="00024B13">
      <w:pPr>
        <w:pStyle w:val="af"/>
        <w:numPr>
          <w:ilvl w:val="0"/>
          <w:numId w:val="25"/>
        </w:numPr>
        <w:spacing w:after="160"/>
        <w:jc w:val="both"/>
      </w:pPr>
      <w:r w:rsidRPr="002F653C">
        <w:t>Актив</w:t>
      </w:r>
    </w:p>
    <w:p w:rsidR="00024B13" w:rsidRPr="002F653C" w:rsidRDefault="00024B13" w:rsidP="00024B13">
      <w:pPr>
        <w:pStyle w:val="af"/>
        <w:numPr>
          <w:ilvl w:val="0"/>
          <w:numId w:val="25"/>
        </w:numPr>
        <w:spacing w:after="160"/>
        <w:jc w:val="both"/>
      </w:pPr>
      <w:r w:rsidRPr="002F653C">
        <w:t>Угроза</w:t>
      </w:r>
    </w:p>
    <w:p w:rsidR="00024B13" w:rsidRPr="002F653C" w:rsidRDefault="00024B13" w:rsidP="00024B13">
      <w:pPr>
        <w:numPr>
          <w:ilvl w:val="0"/>
          <w:numId w:val="28"/>
        </w:numPr>
        <w:jc w:val="both"/>
      </w:pPr>
      <w:r w:rsidRPr="002F653C">
        <w:t>Возможная причина нежелательного инцидента, который может нанести ущерба системе или организации</w:t>
      </w:r>
    </w:p>
    <w:p w:rsidR="00024B13" w:rsidRPr="002F653C" w:rsidRDefault="00024B13" w:rsidP="00024B13">
      <w:pPr>
        <w:pStyle w:val="af"/>
        <w:numPr>
          <w:ilvl w:val="0"/>
          <w:numId w:val="26"/>
        </w:numPr>
        <w:spacing w:after="160"/>
        <w:jc w:val="both"/>
      </w:pPr>
      <w:r w:rsidRPr="002F653C">
        <w:t>Атака</w:t>
      </w:r>
    </w:p>
    <w:p w:rsidR="00024B13" w:rsidRPr="002F653C" w:rsidRDefault="00024B13" w:rsidP="00024B13">
      <w:pPr>
        <w:pStyle w:val="af"/>
        <w:numPr>
          <w:ilvl w:val="0"/>
          <w:numId w:val="26"/>
        </w:numPr>
        <w:spacing w:after="160"/>
        <w:jc w:val="both"/>
      </w:pPr>
      <w:r w:rsidRPr="002F653C">
        <w:t xml:space="preserve">Анализ </w:t>
      </w:r>
    </w:p>
    <w:p w:rsidR="00024B13" w:rsidRPr="002F653C" w:rsidRDefault="00024B13" w:rsidP="00024B13">
      <w:pPr>
        <w:pStyle w:val="af"/>
        <w:numPr>
          <w:ilvl w:val="0"/>
          <w:numId w:val="26"/>
        </w:numPr>
        <w:spacing w:after="160"/>
        <w:jc w:val="both"/>
      </w:pPr>
      <w:r w:rsidRPr="002F653C">
        <w:t>Угроза</w:t>
      </w:r>
    </w:p>
    <w:p w:rsidR="00024B13" w:rsidRPr="002F653C" w:rsidRDefault="00024B13" w:rsidP="00024B13">
      <w:pPr>
        <w:pStyle w:val="af"/>
        <w:numPr>
          <w:ilvl w:val="0"/>
          <w:numId w:val="26"/>
        </w:numPr>
        <w:spacing w:after="160"/>
        <w:jc w:val="both"/>
      </w:pPr>
      <w:r w:rsidRPr="002F653C">
        <w:t>Воздействие</w:t>
      </w:r>
    </w:p>
    <w:p w:rsidR="00024B13" w:rsidRPr="002F653C" w:rsidRDefault="00024B13" w:rsidP="00024B13">
      <w:pPr>
        <w:numPr>
          <w:ilvl w:val="0"/>
          <w:numId w:val="28"/>
        </w:numPr>
        <w:jc w:val="both"/>
      </w:pPr>
      <w:r w:rsidRPr="002F653C">
        <w:t>Слабое место актива или меры и средства контроля и управления, которое может быть использовано угрозой</w:t>
      </w:r>
    </w:p>
    <w:p w:rsidR="00024B13" w:rsidRPr="002F653C" w:rsidRDefault="00024B13" w:rsidP="00024B13">
      <w:pPr>
        <w:pStyle w:val="af"/>
        <w:numPr>
          <w:ilvl w:val="0"/>
          <w:numId w:val="27"/>
        </w:numPr>
        <w:spacing w:after="160"/>
        <w:jc w:val="both"/>
      </w:pPr>
      <w:r w:rsidRPr="002F653C">
        <w:t>Уязвимость</w:t>
      </w:r>
    </w:p>
    <w:p w:rsidR="00024B13" w:rsidRPr="002F653C" w:rsidRDefault="00024B13" w:rsidP="00024B13">
      <w:pPr>
        <w:pStyle w:val="af"/>
        <w:numPr>
          <w:ilvl w:val="0"/>
          <w:numId w:val="27"/>
        </w:numPr>
        <w:spacing w:after="160"/>
        <w:jc w:val="both"/>
      </w:pPr>
      <w:r w:rsidRPr="002F653C">
        <w:t>Риск</w:t>
      </w:r>
    </w:p>
    <w:p w:rsidR="00024B13" w:rsidRPr="002F653C" w:rsidRDefault="00024B13" w:rsidP="00024B13">
      <w:pPr>
        <w:pStyle w:val="af"/>
        <w:numPr>
          <w:ilvl w:val="0"/>
          <w:numId w:val="27"/>
        </w:numPr>
        <w:spacing w:after="160"/>
        <w:jc w:val="both"/>
      </w:pPr>
      <w:r w:rsidRPr="002F653C">
        <w:t>Атака</w:t>
      </w:r>
    </w:p>
    <w:p w:rsidR="00024B13" w:rsidRPr="002F653C" w:rsidRDefault="00024B13" w:rsidP="00024B13">
      <w:pPr>
        <w:pStyle w:val="af"/>
        <w:numPr>
          <w:ilvl w:val="0"/>
          <w:numId w:val="27"/>
        </w:numPr>
        <w:spacing w:after="160"/>
        <w:ind w:left="1434" w:hanging="357"/>
        <w:contextualSpacing w:val="0"/>
        <w:jc w:val="both"/>
      </w:pPr>
      <w:r w:rsidRPr="002F653C">
        <w:t>Актив</w:t>
      </w:r>
    </w:p>
    <w:p w:rsidR="002E1DFB" w:rsidRDefault="002E1DFB" w:rsidP="003639CE">
      <w:pPr>
        <w:tabs>
          <w:tab w:val="right" w:leader="underscore" w:pos="9639"/>
        </w:tabs>
        <w:ind w:firstLine="567"/>
        <w:jc w:val="both"/>
        <w:outlineLvl w:val="1"/>
        <w:rPr>
          <w:b/>
        </w:rPr>
      </w:pPr>
    </w:p>
    <w:p w:rsidR="002078C8" w:rsidRDefault="002078C8" w:rsidP="003639CE">
      <w:pPr>
        <w:pStyle w:val="24"/>
        <w:suppressAutoHyphens/>
        <w:spacing w:line="276" w:lineRule="auto"/>
        <w:jc w:val="center"/>
        <w:rPr>
          <w:b/>
        </w:rPr>
      </w:pPr>
      <w:r w:rsidRPr="002078C8">
        <w:rPr>
          <w:b/>
        </w:rPr>
        <w:t>Вопросы для зачета:</w:t>
      </w:r>
    </w:p>
    <w:p w:rsid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Цели и стандарты защиты информации. </w:t>
      </w:r>
    </w:p>
    <w:p w:rsid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Принципы построения, модель и уровни зрелости процессов менеджмента информационной безопасности. </w:t>
      </w:r>
    </w:p>
    <w:p w:rsid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Методы оценки ценности  информационных ресурсов и идентификация перечня угроз, оценка их уровней и идентификации списка потенциальных уязвимостей. </w:t>
      </w:r>
    </w:p>
    <w:p w:rsid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Расчет области оценки рисков. </w:t>
      </w:r>
    </w:p>
    <w:p w:rsid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Разработка отчетных документов технологии анализа и управления рисками. </w:t>
      </w:r>
    </w:p>
    <w:p w:rsid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Основные сценарии, приводящие к различным негативным последствиям. </w:t>
      </w:r>
    </w:p>
    <w:p w:rsid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Предпосылки для управления информационными рисками </w:t>
      </w:r>
    </w:p>
    <w:p w:rsid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Современные информационные риски и их особенности. </w:t>
      </w:r>
    </w:p>
    <w:p w:rsidR="002E1DFB" w:rsidRDefault="002E1DFB" w:rsidP="00024B13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Кибертерроризм. Риски промышленных систем. </w:t>
      </w:r>
    </w:p>
    <w:p w:rsid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Стандарты управления рисками. </w:t>
      </w:r>
    </w:p>
    <w:p w:rsidR="002E1DFB" w:rsidRDefault="002E1DFB" w:rsidP="00024B13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Государственное регулирование. Основные требования по управлению рисками информационной безопасности. </w:t>
      </w:r>
    </w:p>
    <w:p w:rsid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>Система управления информационными рисками.</w:t>
      </w:r>
    </w:p>
    <w:p w:rsid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 Оценка рисков информационной</w:t>
      </w:r>
      <w:r>
        <w:t xml:space="preserve"> безопасности</w:t>
      </w:r>
      <w:r w:rsidRPr="002E1DFB">
        <w:t xml:space="preserve">. </w:t>
      </w:r>
    </w:p>
    <w:p w:rsid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Оценка угроз безопасности информации в технологии оценки рисков. Обработка рисков информационной безопасности. </w:t>
      </w:r>
    </w:p>
    <w:p w:rsid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Инструментальные средства для управления рисками. Обзор методов и инструментальных средств управления рисками: OCTAVE, CRAMM, RiskWatch, CORBA, RA2 the art of risk, vsRisk, Proteus Enterprise. </w:t>
      </w:r>
    </w:p>
    <w:p w:rsid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Внедрение системы прогнозирования и управления рисками информационной безопасности. </w:t>
      </w:r>
    </w:p>
    <w:p w:rsid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Особенности внедрения системы управления информационными рисками (СУИР). Документация. </w:t>
      </w:r>
    </w:p>
    <w:p w:rsid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Обучение членов экспертной группы. </w:t>
      </w:r>
    </w:p>
    <w:p w:rsid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t xml:space="preserve">Проведение полной оценки рисков по всем активам. </w:t>
      </w:r>
    </w:p>
    <w:p w:rsidR="002E1DFB" w:rsidRPr="002E1DFB" w:rsidRDefault="002E1DFB" w:rsidP="002E1DFB">
      <w:pPr>
        <w:pStyle w:val="24"/>
        <w:numPr>
          <w:ilvl w:val="0"/>
          <w:numId w:val="21"/>
        </w:numPr>
        <w:suppressAutoHyphens/>
        <w:spacing w:line="276" w:lineRule="auto"/>
        <w:ind w:left="567"/>
        <w:jc w:val="both"/>
      </w:pPr>
      <w:r w:rsidRPr="002E1DFB">
        <w:lastRenderedPageBreak/>
        <w:t>Жизненный цикл управления рисками.</w:t>
      </w:r>
    </w:p>
    <w:p w:rsidR="00CC0F6B" w:rsidRPr="003639CE" w:rsidRDefault="003639CE" w:rsidP="003639CE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3639CE">
        <w:rPr>
          <w:b/>
          <w:bCs/>
        </w:rPr>
        <w:t>6</w:t>
      </w:r>
      <w:r w:rsidR="006720DC" w:rsidRPr="003639CE">
        <w:rPr>
          <w:b/>
          <w:bCs/>
        </w:rPr>
        <w:t>.4. Методические материалы, определяющие процедуры оценивания знаний, умений, навыков и (или) опыта деятельности</w:t>
      </w:r>
    </w:p>
    <w:p w:rsidR="00CC0F6B" w:rsidRPr="00176295" w:rsidRDefault="00CC0F6B" w:rsidP="00CC0F6B">
      <w:pPr>
        <w:tabs>
          <w:tab w:val="left" w:pos="708"/>
          <w:tab w:val="right" w:leader="underscore" w:pos="9639"/>
        </w:tabs>
        <w:suppressAutoHyphens/>
        <w:spacing w:line="276" w:lineRule="auto"/>
        <w:ind w:firstLine="567"/>
        <w:jc w:val="both"/>
      </w:pPr>
      <w:r w:rsidRPr="00176295">
        <w:t xml:space="preserve">Оценивание аспирантов осуществляется в соответствие с требованиями и критериями 100-балльной шкалы. Зачет основан на итоговой оценке, включающий в себя следующее: суммы баллов по результатам текущего контроля (устные опросы, контрольные задания, комплексное задание творческого (проблемного) характера; результаты работы на занятиях в процессе обучения (инициативность, качество выполнения текущих заданий и пр.); результаты итогового тестирования; количества пропусков занятий; публикационная активность по теме учебного курса. </w:t>
      </w:r>
    </w:p>
    <w:p w:rsidR="00CC0F6B" w:rsidRPr="00DB09F8" w:rsidRDefault="00CC0F6B" w:rsidP="00CC0F6B">
      <w:pPr>
        <w:shd w:val="clear" w:color="auto" w:fill="FFFFFF"/>
        <w:tabs>
          <w:tab w:val="left" w:pos="1134"/>
        </w:tabs>
        <w:ind w:firstLine="709"/>
        <w:jc w:val="both"/>
      </w:pPr>
      <w:r w:rsidRPr="00716046">
        <w:t xml:space="preserve">Преподаватель, реализующий дисциплину, в зависимости от уровня </w:t>
      </w:r>
      <w:r w:rsidRPr="00DB09F8">
        <w:t>подготовленности</w:t>
      </w:r>
      <w:r w:rsidRPr="00716046">
        <w:t>,</w:t>
      </w:r>
      <w:r>
        <w:t xml:space="preserve"> </w:t>
      </w:r>
      <w:r w:rsidRPr="00716046">
        <w:t>обучающихся может использовать иные формы, методы контроля и оценочные средства, исходя из конкретной ситуации.</w:t>
      </w:r>
    </w:p>
    <w:p w:rsidR="0094119E" w:rsidRPr="006C3B1E" w:rsidRDefault="003639CE" w:rsidP="0020797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7</w:t>
      </w:r>
      <w:r w:rsidR="00247FB8" w:rsidRPr="006C3B1E">
        <w:rPr>
          <w:b/>
          <w:bCs/>
        </w:rPr>
        <w:t xml:space="preserve">. </w:t>
      </w:r>
      <w:r w:rsidR="0094119E" w:rsidRPr="006C3B1E">
        <w:rPr>
          <w:b/>
          <w:bCs/>
        </w:rPr>
        <w:t xml:space="preserve">УЧЕБНО-МЕТОДИЧЕСКОЕ И ИНФОРМАЦИОННОЕ ОБЕСПЕЧЕНИЕ </w:t>
      </w:r>
      <w:r w:rsidR="00B9444C" w:rsidRPr="006C3B1E">
        <w:rPr>
          <w:b/>
          <w:bCs/>
        </w:rPr>
        <w:br/>
      </w:r>
      <w:r w:rsidR="0094119E" w:rsidRPr="006C3B1E">
        <w:rPr>
          <w:b/>
          <w:bCs/>
        </w:rPr>
        <w:t>ДИСЦИПЛИНЫ (МОДУЛЯ)</w:t>
      </w:r>
      <w:r w:rsidR="00F3126A">
        <w:rPr>
          <w:b/>
          <w:bCs/>
        </w:rPr>
        <w:t xml:space="preserve"> </w:t>
      </w:r>
    </w:p>
    <w:p w:rsidR="00AF7050" w:rsidRPr="00C143E1" w:rsidRDefault="00AF7050" w:rsidP="003639CE">
      <w:pPr>
        <w:tabs>
          <w:tab w:val="right" w:leader="underscore" w:pos="9639"/>
        </w:tabs>
        <w:spacing w:before="240" w:after="120"/>
        <w:ind w:firstLine="284"/>
        <w:jc w:val="both"/>
        <w:outlineLvl w:val="1"/>
        <w:rPr>
          <w:b/>
          <w:bCs/>
        </w:rPr>
      </w:pPr>
      <w:r w:rsidRPr="00C143E1">
        <w:rPr>
          <w:b/>
          <w:bCs/>
        </w:rPr>
        <w:t xml:space="preserve">а) Основная литература: </w:t>
      </w:r>
    </w:p>
    <w:p w:rsidR="002E77F5" w:rsidRPr="00744377" w:rsidRDefault="002E77F5" w:rsidP="002E77F5">
      <w:pPr>
        <w:pStyle w:val="af"/>
        <w:numPr>
          <w:ilvl w:val="0"/>
          <w:numId w:val="33"/>
        </w:numPr>
        <w:spacing w:after="160" w:line="259" w:lineRule="auto"/>
        <w:jc w:val="both"/>
        <w:rPr>
          <w:color w:val="000000" w:themeColor="text1"/>
        </w:rPr>
      </w:pPr>
      <w:r w:rsidRPr="00744377">
        <w:rPr>
          <w:color w:val="000000" w:themeColor="text1"/>
        </w:rPr>
        <w:t xml:space="preserve">Бизнес-безопасность / И.Н. Кузнецов. - 4-е изд. - М. : Дашков и К, 2016. - </w:t>
      </w:r>
      <w:r w:rsidRPr="00744377">
        <w:rPr>
          <w:rFonts w:ascii="LatoWeb" w:hAnsi="LatoWeb"/>
          <w:color w:val="333333"/>
          <w:lang w:val="en-US"/>
        </w:rPr>
        <w:t>URL</w:t>
      </w:r>
      <w:r w:rsidRPr="00744377">
        <w:rPr>
          <w:rFonts w:ascii="LatoWeb" w:hAnsi="LatoWeb"/>
          <w:color w:val="333333"/>
        </w:rPr>
        <w:t xml:space="preserve">: </w:t>
      </w:r>
      <w:hyperlink r:id="rId16" w:history="1">
        <w:r w:rsidRPr="00744377">
          <w:rPr>
            <w:rStyle w:val="afa"/>
          </w:rPr>
          <w:t>http://www.studentlibrary.ru/book/ISBN9785394026546.html</w:t>
        </w:r>
      </w:hyperlink>
      <w:r w:rsidRPr="00744377">
        <w:rPr>
          <w:color w:val="000000" w:themeColor="text1"/>
        </w:rPr>
        <w:t xml:space="preserve"> </w:t>
      </w:r>
      <w:r w:rsidRPr="00744377">
        <w:t>ЭБС «Консультант студента»).</w:t>
      </w:r>
    </w:p>
    <w:p w:rsidR="002E77F5" w:rsidRPr="00744377" w:rsidRDefault="002E77F5" w:rsidP="002E77F5">
      <w:pPr>
        <w:pStyle w:val="af"/>
        <w:numPr>
          <w:ilvl w:val="0"/>
          <w:numId w:val="33"/>
        </w:numPr>
        <w:spacing w:after="160" w:line="259" w:lineRule="auto"/>
        <w:jc w:val="both"/>
        <w:rPr>
          <w:color w:val="000000" w:themeColor="text1"/>
        </w:rPr>
      </w:pPr>
      <w:r w:rsidRPr="00744377">
        <w:rPr>
          <w:color w:val="000000" w:themeColor="text1"/>
        </w:rPr>
        <w:t xml:space="preserve">Системный подход к обеспечению информационной безопасности предприятия (фирмы) [Электронный ресурс] : Монография / Трайнев В.А. - 3-е изд. - М. : Дашков и К, 2020. Режим доступа: </w:t>
      </w:r>
      <w:hyperlink r:id="rId17" w:history="1">
        <w:r w:rsidRPr="00744377">
          <w:rPr>
            <w:rStyle w:val="afa"/>
          </w:rPr>
          <w:t>http://www.studentlibrary.ru/book/ISBN9785394037504.html</w:t>
        </w:r>
      </w:hyperlink>
    </w:p>
    <w:p w:rsidR="002E77F5" w:rsidRPr="00744377" w:rsidRDefault="002E77F5" w:rsidP="002E77F5">
      <w:pPr>
        <w:pStyle w:val="af"/>
        <w:numPr>
          <w:ilvl w:val="0"/>
          <w:numId w:val="33"/>
        </w:numPr>
        <w:spacing w:after="200" w:line="276" w:lineRule="auto"/>
        <w:jc w:val="both"/>
      </w:pPr>
      <w:r w:rsidRPr="00744377">
        <w:t xml:space="preserve">Досмухамедов, Б. Р., Выборнова, О. Н., Ажмухамедов, И. М., Анализ рисков информационной безопасности : учебно-методическое пособие. Издательский дом «Астраханский университет», 2016. URL: </w:t>
      </w:r>
      <w:hyperlink r:id="rId18" w:history="1">
        <w:r w:rsidRPr="00744377">
          <w:rPr>
            <w:rStyle w:val="afa"/>
          </w:rPr>
          <w:t>https://biblio.asu.edu.ru/Reader/Book/2016100312360888500002063136</w:t>
        </w:r>
      </w:hyperlink>
      <w:r w:rsidRPr="00744377">
        <w:t xml:space="preserve"> ЭБС Электронный Читальный зал – БиблиоТех).</w:t>
      </w:r>
    </w:p>
    <w:p w:rsidR="00AF7050" w:rsidRDefault="00AF7050" w:rsidP="003639CE">
      <w:pPr>
        <w:pStyle w:val="21"/>
        <w:spacing w:after="0" w:line="240" w:lineRule="auto"/>
        <w:ind w:firstLine="284"/>
        <w:jc w:val="both"/>
        <w:rPr>
          <w:b/>
          <w:spacing w:val="2"/>
        </w:rPr>
      </w:pPr>
      <w:r w:rsidRPr="00C143E1">
        <w:rPr>
          <w:b/>
          <w:spacing w:val="2"/>
        </w:rPr>
        <w:t xml:space="preserve">б) Дополнительная литература </w:t>
      </w:r>
      <w:r w:rsidRPr="00C143E1">
        <w:rPr>
          <w:b/>
          <w:spacing w:val="2"/>
        </w:rPr>
        <w:tab/>
      </w:r>
    </w:p>
    <w:p w:rsidR="002E77F5" w:rsidRPr="00744377" w:rsidRDefault="002E77F5" w:rsidP="002E77F5">
      <w:pPr>
        <w:pStyle w:val="af"/>
        <w:numPr>
          <w:ilvl w:val="0"/>
          <w:numId w:val="34"/>
        </w:numPr>
        <w:spacing w:after="160" w:line="259" w:lineRule="auto"/>
        <w:jc w:val="both"/>
        <w:rPr>
          <w:color w:val="111111"/>
          <w:shd w:val="clear" w:color="auto" w:fill="FFFFFF"/>
        </w:rPr>
      </w:pPr>
      <w:r w:rsidRPr="00744377">
        <w:rPr>
          <w:color w:val="111111"/>
          <w:shd w:val="clear" w:color="auto" w:fill="FFFFFF"/>
        </w:rPr>
        <w:t>Милославская Н.Г., Управление рисками информационной безопасности : Учебное пособие для вузов / Милославская Н.Г., Сенаторов М.Ю., Толстой А.И. - Вып. 2. - М. : Горячая линия - Телеком, 2013. - 130 с. (Серия "Вопросы управления информационной безопасностью") - ISBN 978-5-9912-0272-5 - Текст : электронный // ЭБС "Консультант студента" : [сайт]. - URL : https://www.studentlibrary.ru/book/ISBN9785991202725.html</w:t>
      </w:r>
    </w:p>
    <w:p w:rsidR="002E77F5" w:rsidRPr="00744377" w:rsidRDefault="002E77F5" w:rsidP="002E77F5">
      <w:pPr>
        <w:pStyle w:val="af"/>
        <w:numPr>
          <w:ilvl w:val="0"/>
          <w:numId w:val="34"/>
        </w:numPr>
        <w:spacing w:after="160" w:line="259" w:lineRule="auto"/>
        <w:jc w:val="both"/>
        <w:rPr>
          <w:color w:val="111111"/>
          <w:shd w:val="clear" w:color="auto" w:fill="FFFFFF"/>
        </w:rPr>
      </w:pPr>
      <w:r w:rsidRPr="00744377">
        <w:rPr>
          <w:color w:val="111111"/>
          <w:shd w:val="clear" w:color="auto" w:fill="FFFFFF"/>
        </w:rPr>
        <w:t xml:space="preserve">Математические основы теории риска [Электронный ресурс] : Учебн. пособ. / Королев В.Ю., Бенинг В.Е., Шоргин С.Я. - 2-е изд., перераб. и доп. - М. : ФИЗМАТЛИТ, 2011. - </w:t>
      </w:r>
      <w:r w:rsidRPr="00744377">
        <w:rPr>
          <w:rFonts w:ascii="LatoWeb" w:hAnsi="LatoWeb"/>
          <w:color w:val="333333"/>
          <w:lang w:val="en-US"/>
        </w:rPr>
        <w:t>URL</w:t>
      </w:r>
      <w:r w:rsidRPr="00744377">
        <w:rPr>
          <w:rFonts w:ascii="LatoWeb" w:hAnsi="LatoWeb"/>
          <w:color w:val="333333"/>
        </w:rPr>
        <w:t xml:space="preserve">: </w:t>
      </w:r>
      <w:hyperlink r:id="rId19" w:history="1">
        <w:r w:rsidRPr="00744377">
          <w:rPr>
            <w:color w:val="111111"/>
            <w:shd w:val="clear" w:color="auto" w:fill="FFFFFF"/>
          </w:rPr>
          <w:t>http://www.studentlibrary.ru/book/ISBN9785922112673.html</w:t>
        </w:r>
      </w:hyperlink>
      <w:r w:rsidRPr="00744377">
        <w:rPr>
          <w:color w:val="111111"/>
          <w:shd w:val="clear" w:color="auto" w:fill="FFFFFF"/>
        </w:rPr>
        <w:t xml:space="preserve"> ЭБС «Консультант студента»).</w:t>
      </w:r>
    </w:p>
    <w:p w:rsidR="002E77F5" w:rsidRPr="00744377" w:rsidRDefault="002E77F5" w:rsidP="002E77F5">
      <w:pPr>
        <w:pStyle w:val="af"/>
        <w:numPr>
          <w:ilvl w:val="0"/>
          <w:numId w:val="34"/>
        </w:numPr>
        <w:spacing w:after="160" w:line="259" w:lineRule="auto"/>
        <w:jc w:val="both"/>
      </w:pPr>
      <w:r w:rsidRPr="00744377">
        <w:t>Анализ и оценка риска производственной деятельности : Учеб. пособие / П.П. Кукин, В.Н. Шлыков, Н.Л. Пономарев, Н.И. Сердюк. - М. : Абрис, 2012. -</w:t>
      </w:r>
      <w:r w:rsidRPr="00744377">
        <w:rPr>
          <w:rFonts w:ascii="LatoWeb" w:hAnsi="LatoWeb"/>
          <w:color w:val="333333"/>
        </w:rPr>
        <w:t xml:space="preserve"> </w:t>
      </w:r>
      <w:r w:rsidRPr="00744377">
        <w:rPr>
          <w:rFonts w:ascii="LatoWeb" w:hAnsi="LatoWeb"/>
          <w:color w:val="333333"/>
          <w:lang w:val="en-US"/>
        </w:rPr>
        <w:t>URL</w:t>
      </w:r>
      <w:r w:rsidRPr="00744377">
        <w:rPr>
          <w:rFonts w:ascii="LatoWeb" w:hAnsi="LatoWeb"/>
          <w:color w:val="333333"/>
        </w:rPr>
        <w:t xml:space="preserve">: </w:t>
      </w:r>
      <w:hyperlink r:id="rId20" w:history="1">
        <w:r w:rsidRPr="00744377">
          <w:rPr>
            <w:rStyle w:val="afa"/>
          </w:rPr>
          <w:t>http://www.studentlibrary.ru/book/ISBN9785437200483.html</w:t>
        </w:r>
      </w:hyperlink>
      <w:r w:rsidRPr="00744377">
        <w:t xml:space="preserve"> (ЭБС «Консультант студента»).</w:t>
      </w:r>
    </w:p>
    <w:p w:rsidR="002E77F5" w:rsidRPr="00744377" w:rsidRDefault="002E77F5" w:rsidP="002E77F5">
      <w:pPr>
        <w:pStyle w:val="af"/>
        <w:numPr>
          <w:ilvl w:val="0"/>
          <w:numId w:val="34"/>
        </w:numPr>
        <w:spacing w:after="160" w:line="259" w:lineRule="auto"/>
        <w:jc w:val="both"/>
      </w:pPr>
      <w:r w:rsidRPr="00744377">
        <w:t xml:space="preserve">Искусство управления информационными рисками / Астахов А.М. - М. : ДМК Пресс, 2010. - </w:t>
      </w:r>
      <w:r w:rsidRPr="00744377">
        <w:rPr>
          <w:rFonts w:ascii="LatoWeb" w:hAnsi="LatoWeb"/>
          <w:color w:val="333333"/>
          <w:lang w:val="en-US"/>
        </w:rPr>
        <w:t>URL</w:t>
      </w:r>
      <w:r w:rsidRPr="00744377">
        <w:rPr>
          <w:rFonts w:ascii="LatoWeb" w:hAnsi="LatoWeb"/>
          <w:color w:val="333333"/>
        </w:rPr>
        <w:t xml:space="preserve">: </w:t>
      </w:r>
      <w:hyperlink r:id="rId21" w:history="1">
        <w:r w:rsidRPr="00744377">
          <w:rPr>
            <w:rStyle w:val="afa"/>
          </w:rPr>
          <w:t>http://www.studentlibrary.ru/book/ISBN9785940745747.html</w:t>
        </w:r>
      </w:hyperlink>
      <w:r w:rsidRPr="00744377">
        <w:t xml:space="preserve"> (ЭБС «Консультант студента»).</w:t>
      </w:r>
    </w:p>
    <w:p w:rsidR="002E77F5" w:rsidRPr="00744377" w:rsidRDefault="002E77F5" w:rsidP="002E77F5">
      <w:pPr>
        <w:pStyle w:val="af"/>
        <w:numPr>
          <w:ilvl w:val="0"/>
          <w:numId w:val="34"/>
        </w:numPr>
        <w:spacing w:after="160" w:line="259" w:lineRule="auto"/>
        <w:jc w:val="both"/>
      </w:pPr>
      <w:r w:rsidRPr="00744377">
        <w:lastRenderedPageBreak/>
        <w:t xml:space="preserve">Управление информационными рисками. Экономически оправданная безопасность / Петренко С.А. - М. : ДМК Пресс, 2004. - (Информ. технологии для инженеров). - </w:t>
      </w:r>
      <w:hyperlink r:id="rId22" w:history="1">
        <w:r w:rsidRPr="00744377">
          <w:rPr>
            <w:rStyle w:val="afa"/>
          </w:rPr>
          <w:t>http://www.studentlibrary.ru/book/ISBN5940742467.html</w:t>
        </w:r>
      </w:hyperlink>
      <w:r w:rsidRPr="00744377">
        <w:t xml:space="preserve"> ЭБС «Консультант студента»).</w:t>
      </w:r>
    </w:p>
    <w:p w:rsidR="00BE2EF5" w:rsidRPr="00BE2EF5" w:rsidRDefault="00BE2EF5" w:rsidP="00BE2EF5">
      <w:pPr>
        <w:tabs>
          <w:tab w:val="right" w:leader="underscore" w:pos="9639"/>
        </w:tabs>
        <w:spacing w:before="240" w:after="120"/>
        <w:ind w:left="360"/>
        <w:jc w:val="both"/>
        <w:outlineLvl w:val="1"/>
        <w:rPr>
          <w:b/>
          <w:bCs/>
        </w:rPr>
      </w:pPr>
      <w:r w:rsidRPr="00BE2EF5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BB58B5" w:rsidRDefault="00BB58B5" w:rsidP="00EC34D4">
      <w:pPr>
        <w:pStyle w:val="af"/>
        <w:numPr>
          <w:ilvl w:val="0"/>
          <w:numId w:val="5"/>
        </w:numPr>
        <w:suppressAutoHyphens/>
        <w:spacing w:line="288" w:lineRule="auto"/>
        <w:ind w:hanging="76"/>
        <w:jc w:val="both"/>
      </w:pPr>
      <w:r w:rsidRPr="00D76743">
        <w:t>ЭБС "КОНСУЛЬТАНТ СТУДЕНТА"</w:t>
      </w:r>
      <w:r>
        <w:t xml:space="preserve"> </w:t>
      </w:r>
      <w:hyperlink r:id="rId23" w:history="1">
        <w:r>
          <w:rPr>
            <w:rStyle w:val="afa"/>
          </w:rPr>
          <w:t>http://www.studentlibrary.ru/</w:t>
        </w:r>
      </w:hyperlink>
    </w:p>
    <w:p w:rsidR="002E77F5" w:rsidRPr="004E2FFF" w:rsidRDefault="002E77F5" w:rsidP="002E77F5">
      <w:pPr>
        <w:pStyle w:val="af"/>
        <w:numPr>
          <w:ilvl w:val="0"/>
          <w:numId w:val="5"/>
        </w:numPr>
        <w:tabs>
          <w:tab w:val="left" w:pos="709"/>
          <w:tab w:val="left" w:pos="1276"/>
          <w:tab w:val="right" w:leader="underscore" w:pos="9639"/>
        </w:tabs>
        <w:spacing w:before="120" w:after="120"/>
        <w:ind w:left="426" w:hanging="142"/>
        <w:jc w:val="both"/>
        <w:outlineLvl w:val="1"/>
        <w:rPr>
          <w:bCs/>
        </w:rPr>
      </w:pPr>
      <w:r w:rsidRPr="004E2FFF">
        <w:rPr>
          <w:bCs/>
        </w:rPr>
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 https://biblio.asu.edu.ru</w:t>
      </w:r>
    </w:p>
    <w:p w:rsidR="00524B9E" w:rsidRDefault="003639CE" w:rsidP="002E77F5">
      <w:pPr>
        <w:tabs>
          <w:tab w:val="right" w:leader="underscore" w:pos="9639"/>
        </w:tabs>
        <w:spacing w:before="360" w:after="120"/>
        <w:ind w:left="284"/>
        <w:jc w:val="center"/>
        <w:outlineLvl w:val="0"/>
        <w:rPr>
          <w:b/>
          <w:bCs/>
        </w:rPr>
      </w:pPr>
      <w:r>
        <w:rPr>
          <w:b/>
          <w:bCs/>
        </w:rPr>
        <w:t>8</w:t>
      </w:r>
      <w:r w:rsidR="00524B9E">
        <w:rPr>
          <w:b/>
          <w:bCs/>
        </w:rPr>
        <w:t>. МАТЕРИАЛЬНО-ТЕХНИЧЕСКОЕ ОБЕСПЕЧЕНИЕ ДИСЦИПЛИНЫ (МОДУЛЯ)</w:t>
      </w:r>
    </w:p>
    <w:p w:rsidR="00B50A0C" w:rsidRDefault="00B50A0C" w:rsidP="00B50A0C">
      <w:pPr>
        <w:autoSpaceDE w:val="0"/>
        <w:autoSpaceDN w:val="0"/>
        <w:adjustRightInd w:val="0"/>
        <w:ind w:firstLine="720"/>
        <w:jc w:val="both"/>
      </w:pPr>
      <w:r>
        <w:t xml:space="preserve">Вуз располагает необходимыми материально-техническими условиями для качественного проведения учебного процесса по реализуемой </w:t>
      </w:r>
      <w:r w:rsidRPr="00941145">
        <w:t>ОПОП ВО</w:t>
      </w:r>
      <w:r>
        <w:t>. Материально-техническое обеспечение включает необходимые учебные и вспомогательные площади для учебного процесса, достаточную инфраструктуру, обеспечение учебного процесса вычислительной и оргтехникой, достаточным количеством учебных материалов. Все учебные помещения оборудованы соответствующей мебелью, досками, техническими средствами обучения, что позволяет качественно осуществлять учебный процесс.</w:t>
      </w:r>
    </w:p>
    <w:p w:rsidR="00CC0F6B" w:rsidRPr="000C5BB8" w:rsidRDefault="00CC0F6B" w:rsidP="00CC0F6B">
      <w:pPr>
        <w:pStyle w:val="21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F3126A" w:rsidRPr="003A0834" w:rsidRDefault="00F3126A" w:rsidP="00BB58B5">
      <w:pPr>
        <w:spacing w:line="276" w:lineRule="auto"/>
      </w:pPr>
    </w:p>
    <w:sectPr w:rsidR="00F3126A" w:rsidRPr="003A0834" w:rsidSect="002079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2BC" w:rsidRDefault="007602BC" w:rsidP="0094119E">
      <w:r>
        <w:separator/>
      </w:r>
    </w:p>
  </w:endnote>
  <w:endnote w:type="continuationSeparator" w:id="0">
    <w:p w:rsidR="007602BC" w:rsidRDefault="007602BC" w:rsidP="0094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2BC" w:rsidRDefault="007602BC" w:rsidP="0094119E">
      <w:r>
        <w:separator/>
      </w:r>
    </w:p>
  </w:footnote>
  <w:footnote w:type="continuationSeparator" w:id="0">
    <w:p w:rsidR="007602BC" w:rsidRDefault="007602BC" w:rsidP="0094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4090"/>
    <w:multiLevelType w:val="hybridMultilevel"/>
    <w:tmpl w:val="666EF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005A"/>
    <w:multiLevelType w:val="hybridMultilevel"/>
    <w:tmpl w:val="46324B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014489"/>
    <w:multiLevelType w:val="hybridMultilevel"/>
    <w:tmpl w:val="E62479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D76078"/>
    <w:multiLevelType w:val="hybridMultilevel"/>
    <w:tmpl w:val="4E7A0E52"/>
    <w:lvl w:ilvl="0" w:tplc="B6C431A6">
      <w:numFmt w:val="bullet"/>
      <w:lvlText w:val="-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9AB9D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3300130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3" w:tplc="E800F5F6">
      <w:numFmt w:val="bullet"/>
      <w:lvlText w:val="•"/>
      <w:lvlJc w:val="left"/>
      <w:pPr>
        <w:ind w:left="3037" w:hanging="144"/>
      </w:pPr>
      <w:rPr>
        <w:rFonts w:hint="default"/>
        <w:lang w:val="ru-RU" w:eastAsia="en-US" w:bidi="ar-SA"/>
      </w:rPr>
    </w:lvl>
    <w:lvl w:ilvl="4" w:tplc="6AAEFB22">
      <w:numFmt w:val="bullet"/>
      <w:lvlText w:val="•"/>
      <w:lvlJc w:val="left"/>
      <w:pPr>
        <w:ind w:left="4009" w:hanging="144"/>
      </w:pPr>
      <w:rPr>
        <w:rFonts w:hint="default"/>
        <w:lang w:val="ru-RU" w:eastAsia="en-US" w:bidi="ar-SA"/>
      </w:rPr>
    </w:lvl>
    <w:lvl w:ilvl="5" w:tplc="D7E62962">
      <w:numFmt w:val="bullet"/>
      <w:lvlText w:val="•"/>
      <w:lvlJc w:val="left"/>
      <w:pPr>
        <w:ind w:left="4982" w:hanging="144"/>
      </w:pPr>
      <w:rPr>
        <w:rFonts w:hint="default"/>
        <w:lang w:val="ru-RU" w:eastAsia="en-US" w:bidi="ar-SA"/>
      </w:rPr>
    </w:lvl>
    <w:lvl w:ilvl="6" w:tplc="01883450">
      <w:numFmt w:val="bullet"/>
      <w:lvlText w:val="•"/>
      <w:lvlJc w:val="left"/>
      <w:pPr>
        <w:ind w:left="5954" w:hanging="144"/>
      </w:pPr>
      <w:rPr>
        <w:rFonts w:hint="default"/>
        <w:lang w:val="ru-RU" w:eastAsia="en-US" w:bidi="ar-SA"/>
      </w:rPr>
    </w:lvl>
    <w:lvl w:ilvl="7" w:tplc="48729428">
      <w:numFmt w:val="bullet"/>
      <w:lvlText w:val="•"/>
      <w:lvlJc w:val="left"/>
      <w:pPr>
        <w:ind w:left="6926" w:hanging="144"/>
      </w:pPr>
      <w:rPr>
        <w:rFonts w:hint="default"/>
        <w:lang w:val="ru-RU" w:eastAsia="en-US" w:bidi="ar-SA"/>
      </w:rPr>
    </w:lvl>
    <w:lvl w:ilvl="8" w:tplc="2648F998">
      <w:numFmt w:val="bullet"/>
      <w:lvlText w:val="•"/>
      <w:lvlJc w:val="left"/>
      <w:pPr>
        <w:ind w:left="7899" w:hanging="144"/>
      </w:pPr>
      <w:rPr>
        <w:rFonts w:hint="default"/>
        <w:lang w:val="ru-RU" w:eastAsia="en-US" w:bidi="ar-SA"/>
      </w:rPr>
    </w:lvl>
  </w:abstractNum>
  <w:abstractNum w:abstractNumId="4">
    <w:nsid w:val="10B94706"/>
    <w:multiLevelType w:val="hybridMultilevel"/>
    <w:tmpl w:val="DB062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8F56C4"/>
    <w:multiLevelType w:val="hybridMultilevel"/>
    <w:tmpl w:val="AEFC70F4"/>
    <w:lvl w:ilvl="0" w:tplc="D69485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6A0279"/>
    <w:multiLevelType w:val="hybridMultilevel"/>
    <w:tmpl w:val="065A1B2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036259"/>
    <w:multiLevelType w:val="hybridMultilevel"/>
    <w:tmpl w:val="898064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A097D71"/>
    <w:multiLevelType w:val="hybridMultilevel"/>
    <w:tmpl w:val="10A8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82BE2"/>
    <w:multiLevelType w:val="hybridMultilevel"/>
    <w:tmpl w:val="249A81B4"/>
    <w:lvl w:ilvl="0" w:tplc="F426E0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0515D"/>
    <w:multiLevelType w:val="hybridMultilevel"/>
    <w:tmpl w:val="249A81B4"/>
    <w:lvl w:ilvl="0" w:tplc="F426E0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494F92"/>
    <w:multiLevelType w:val="hybridMultilevel"/>
    <w:tmpl w:val="898064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C021295"/>
    <w:multiLevelType w:val="hybridMultilevel"/>
    <w:tmpl w:val="02700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7836B0"/>
    <w:multiLevelType w:val="hybridMultilevel"/>
    <w:tmpl w:val="64FEFF7E"/>
    <w:lvl w:ilvl="0" w:tplc="1572310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D960299"/>
    <w:multiLevelType w:val="hybridMultilevel"/>
    <w:tmpl w:val="ABFC63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DFC5559"/>
    <w:multiLevelType w:val="hybridMultilevel"/>
    <w:tmpl w:val="10A8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281A67"/>
    <w:multiLevelType w:val="hybridMultilevel"/>
    <w:tmpl w:val="95124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6525C"/>
    <w:multiLevelType w:val="hybridMultilevel"/>
    <w:tmpl w:val="9ADC653A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7C84155"/>
    <w:multiLevelType w:val="hybridMultilevel"/>
    <w:tmpl w:val="1F708F2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43236D"/>
    <w:multiLevelType w:val="hybridMultilevel"/>
    <w:tmpl w:val="7A94048C"/>
    <w:lvl w:ilvl="0" w:tplc="041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3FB84285"/>
    <w:multiLevelType w:val="hybridMultilevel"/>
    <w:tmpl w:val="1BFAA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>
    <w:nsid w:val="518C39FA"/>
    <w:multiLevelType w:val="hybridMultilevel"/>
    <w:tmpl w:val="BA3059F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2566C38"/>
    <w:multiLevelType w:val="hybridMultilevel"/>
    <w:tmpl w:val="10A8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B4219"/>
    <w:multiLevelType w:val="hybridMultilevel"/>
    <w:tmpl w:val="1C0C7C80"/>
    <w:lvl w:ilvl="0" w:tplc="4EB019A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D1133"/>
    <w:multiLevelType w:val="hybridMultilevel"/>
    <w:tmpl w:val="95124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96F90"/>
    <w:multiLevelType w:val="hybridMultilevel"/>
    <w:tmpl w:val="83E425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0205DFB"/>
    <w:multiLevelType w:val="hybridMultilevel"/>
    <w:tmpl w:val="5B425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5811508"/>
    <w:multiLevelType w:val="hybridMultilevel"/>
    <w:tmpl w:val="FAA051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5F91EC6"/>
    <w:multiLevelType w:val="hybridMultilevel"/>
    <w:tmpl w:val="787E1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7536C9"/>
    <w:multiLevelType w:val="hybridMultilevel"/>
    <w:tmpl w:val="F23CA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6E0F54"/>
    <w:multiLevelType w:val="hybridMultilevel"/>
    <w:tmpl w:val="62C48F1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3"/>
  </w:num>
  <w:num w:numId="6">
    <w:abstractNumId w:val="16"/>
  </w:num>
  <w:num w:numId="7">
    <w:abstractNumId w:val="3"/>
  </w:num>
  <w:num w:numId="8">
    <w:abstractNumId w:val="0"/>
  </w:num>
  <w:num w:numId="9">
    <w:abstractNumId w:val="24"/>
  </w:num>
  <w:num w:numId="10">
    <w:abstractNumId w:val="32"/>
  </w:num>
  <w:num w:numId="11">
    <w:abstractNumId w:val="2"/>
  </w:num>
  <w:num w:numId="12">
    <w:abstractNumId w:val="7"/>
  </w:num>
  <w:num w:numId="13">
    <w:abstractNumId w:val="14"/>
  </w:num>
  <w:num w:numId="14">
    <w:abstractNumId w:val="12"/>
  </w:num>
  <w:num w:numId="15">
    <w:abstractNumId w:val="29"/>
  </w:num>
  <w:num w:numId="16">
    <w:abstractNumId w:val="34"/>
  </w:num>
  <w:num w:numId="17">
    <w:abstractNumId w:val="15"/>
  </w:num>
  <w:num w:numId="18">
    <w:abstractNumId w:val="31"/>
  </w:num>
  <w:num w:numId="19">
    <w:abstractNumId w:val="17"/>
  </w:num>
  <w:num w:numId="20">
    <w:abstractNumId w:val="4"/>
  </w:num>
  <w:num w:numId="21">
    <w:abstractNumId w:val="1"/>
  </w:num>
  <w:num w:numId="22">
    <w:abstractNumId w:val="18"/>
  </w:num>
  <w:num w:numId="23">
    <w:abstractNumId w:val="35"/>
  </w:num>
  <w:num w:numId="24">
    <w:abstractNumId w:val="20"/>
  </w:num>
  <w:num w:numId="25">
    <w:abstractNumId w:val="21"/>
  </w:num>
  <w:num w:numId="26">
    <w:abstractNumId w:val="23"/>
  </w:num>
  <w:num w:numId="27">
    <w:abstractNumId w:val="6"/>
  </w:num>
  <w:num w:numId="28">
    <w:abstractNumId w:val="9"/>
  </w:num>
  <w:num w:numId="29">
    <w:abstractNumId w:val="27"/>
  </w:num>
  <w:num w:numId="30">
    <w:abstractNumId w:val="26"/>
  </w:num>
  <w:num w:numId="31">
    <w:abstractNumId w:val="5"/>
  </w:num>
  <w:num w:numId="32">
    <w:abstractNumId w:val="30"/>
  </w:num>
  <w:num w:numId="33">
    <w:abstractNumId w:val="11"/>
  </w:num>
  <w:num w:numId="34">
    <w:abstractNumId w:val="10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9E"/>
    <w:rsid w:val="00022FD0"/>
    <w:rsid w:val="00024609"/>
    <w:rsid w:val="00024B13"/>
    <w:rsid w:val="00027FE2"/>
    <w:rsid w:val="000419CE"/>
    <w:rsid w:val="00053DF6"/>
    <w:rsid w:val="000670D8"/>
    <w:rsid w:val="0008293B"/>
    <w:rsid w:val="00085309"/>
    <w:rsid w:val="000B13E0"/>
    <w:rsid w:val="000C015D"/>
    <w:rsid w:val="000C06F7"/>
    <w:rsid w:val="000C084C"/>
    <w:rsid w:val="000E0E03"/>
    <w:rsid w:val="000E7E83"/>
    <w:rsid w:val="001032EC"/>
    <w:rsid w:val="00106CB8"/>
    <w:rsid w:val="00106F95"/>
    <w:rsid w:val="00110DA2"/>
    <w:rsid w:val="00121C9B"/>
    <w:rsid w:val="001320ED"/>
    <w:rsid w:val="00132C67"/>
    <w:rsid w:val="00133F31"/>
    <w:rsid w:val="00135873"/>
    <w:rsid w:val="00146D69"/>
    <w:rsid w:val="00162992"/>
    <w:rsid w:val="00165464"/>
    <w:rsid w:val="00185CCE"/>
    <w:rsid w:val="00191070"/>
    <w:rsid w:val="001B3284"/>
    <w:rsid w:val="001B425A"/>
    <w:rsid w:val="001B767D"/>
    <w:rsid w:val="001E2FE4"/>
    <w:rsid w:val="001E49F5"/>
    <w:rsid w:val="002078C8"/>
    <w:rsid w:val="00207977"/>
    <w:rsid w:val="0021323B"/>
    <w:rsid w:val="00213F34"/>
    <w:rsid w:val="0021667B"/>
    <w:rsid w:val="00223208"/>
    <w:rsid w:val="002268EF"/>
    <w:rsid w:val="00232570"/>
    <w:rsid w:val="00237969"/>
    <w:rsid w:val="002459F2"/>
    <w:rsid w:val="00247FB8"/>
    <w:rsid w:val="00252D69"/>
    <w:rsid w:val="00256BD4"/>
    <w:rsid w:val="00276684"/>
    <w:rsid w:val="002B2A6E"/>
    <w:rsid w:val="002B483B"/>
    <w:rsid w:val="002D426D"/>
    <w:rsid w:val="002D6CB5"/>
    <w:rsid w:val="002E0A7B"/>
    <w:rsid w:val="002E1DFB"/>
    <w:rsid w:val="002E77F5"/>
    <w:rsid w:val="002F0D03"/>
    <w:rsid w:val="002F5279"/>
    <w:rsid w:val="00311E66"/>
    <w:rsid w:val="00314A1B"/>
    <w:rsid w:val="00324006"/>
    <w:rsid w:val="003522E0"/>
    <w:rsid w:val="003639CE"/>
    <w:rsid w:val="003759FB"/>
    <w:rsid w:val="003915E3"/>
    <w:rsid w:val="003A0834"/>
    <w:rsid w:val="003A17AE"/>
    <w:rsid w:val="003A68C7"/>
    <w:rsid w:val="003B648C"/>
    <w:rsid w:val="003B74EF"/>
    <w:rsid w:val="003C7795"/>
    <w:rsid w:val="003D25B1"/>
    <w:rsid w:val="003D36B1"/>
    <w:rsid w:val="003E2BDE"/>
    <w:rsid w:val="003F1AF7"/>
    <w:rsid w:val="003F6DE4"/>
    <w:rsid w:val="00401886"/>
    <w:rsid w:val="0041794C"/>
    <w:rsid w:val="00425812"/>
    <w:rsid w:val="00436A14"/>
    <w:rsid w:val="00442E10"/>
    <w:rsid w:val="004430C6"/>
    <w:rsid w:val="00454914"/>
    <w:rsid w:val="00456479"/>
    <w:rsid w:val="004623DE"/>
    <w:rsid w:val="004904B5"/>
    <w:rsid w:val="004B17EA"/>
    <w:rsid w:val="004B7CB9"/>
    <w:rsid w:val="004C6EDA"/>
    <w:rsid w:val="004E058E"/>
    <w:rsid w:val="004F22FA"/>
    <w:rsid w:val="0050204E"/>
    <w:rsid w:val="0050359A"/>
    <w:rsid w:val="005048A4"/>
    <w:rsid w:val="00506AFE"/>
    <w:rsid w:val="00524B9E"/>
    <w:rsid w:val="005251DD"/>
    <w:rsid w:val="005300F4"/>
    <w:rsid w:val="00533F0E"/>
    <w:rsid w:val="00546EA8"/>
    <w:rsid w:val="00553A22"/>
    <w:rsid w:val="00564713"/>
    <w:rsid w:val="005746A1"/>
    <w:rsid w:val="005846D3"/>
    <w:rsid w:val="005909CA"/>
    <w:rsid w:val="00595412"/>
    <w:rsid w:val="005B15CC"/>
    <w:rsid w:val="005B3DF9"/>
    <w:rsid w:val="005F41B4"/>
    <w:rsid w:val="005F5519"/>
    <w:rsid w:val="0062038D"/>
    <w:rsid w:val="006208F1"/>
    <w:rsid w:val="00633BD3"/>
    <w:rsid w:val="00636300"/>
    <w:rsid w:val="00652ACC"/>
    <w:rsid w:val="006720DC"/>
    <w:rsid w:val="006757C1"/>
    <w:rsid w:val="006771E2"/>
    <w:rsid w:val="0068388B"/>
    <w:rsid w:val="006A2E34"/>
    <w:rsid w:val="006C2C6E"/>
    <w:rsid w:val="006C3B1E"/>
    <w:rsid w:val="006C5CDD"/>
    <w:rsid w:val="006D0A8C"/>
    <w:rsid w:val="006D2224"/>
    <w:rsid w:val="006D7DF1"/>
    <w:rsid w:val="006E00E4"/>
    <w:rsid w:val="006E3ECB"/>
    <w:rsid w:val="00700895"/>
    <w:rsid w:val="0070455F"/>
    <w:rsid w:val="00724917"/>
    <w:rsid w:val="00731BAE"/>
    <w:rsid w:val="00732DC0"/>
    <w:rsid w:val="00733C81"/>
    <w:rsid w:val="00741BDC"/>
    <w:rsid w:val="00742889"/>
    <w:rsid w:val="007602BC"/>
    <w:rsid w:val="00763816"/>
    <w:rsid w:val="007651CA"/>
    <w:rsid w:val="00777015"/>
    <w:rsid w:val="00781A27"/>
    <w:rsid w:val="007A23FD"/>
    <w:rsid w:val="007B02ED"/>
    <w:rsid w:val="007B24E0"/>
    <w:rsid w:val="007D7D24"/>
    <w:rsid w:val="007F6114"/>
    <w:rsid w:val="00815AD2"/>
    <w:rsid w:val="00823190"/>
    <w:rsid w:val="0083511B"/>
    <w:rsid w:val="00845B24"/>
    <w:rsid w:val="008667B7"/>
    <w:rsid w:val="008744B1"/>
    <w:rsid w:val="0087610D"/>
    <w:rsid w:val="008821F0"/>
    <w:rsid w:val="00892D0D"/>
    <w:rsid w:val="008952FF"/>
    <w:rsid w:val="00896FA8"/>
    <w:rsid w:val="008B2391"/>
    <w:rsid w:val="008C1DF6"/>
    <w:rsid w:val="008C3CF4"/>
    <w:rsid w:val="008D0BFC"/>
    <w:rsid w:val="00902B63"/>
    <w:rsid w:val="00902E21"/>
    <w:rsid w:val="00907715"/>
    <w:rsid w:val="00915416"/>
    <w:rsid w:val="009168AE"/>
    <w:rsid w:val="009241DE"/>
    <w:rsid w:val="0094119E"/>
    <w:rsid w:val="00946C6D"/>
    <w:rsid w:val="00993B25"/>
    <w:rsid w:val="009A2AAC"/>
    <w:rsid w:val="009A2F3F"/>
    <w:rsid w:val="009A75F0"/>
    <w:rsid w:val="009B4B04"/>
    <w:rsid w:val="009B53BF"/>
    <w:rsid w:val="009C2664"/>
    <w:rsid w:val="009C4963"/>
    <w:rsid w:val="009D0C14"/>
    <w:rsid w:val="009D29AB"/>
    <w:rsid w:val="009E15D4"/>
    <w:rsid w:val="009F667F"/>
    <w:rsid w:val="00A03A9E"/>
    <w:rsid w:val="00A168B8"/>
    <w:rsid w:val="00A240E9"/>
    <w:rsid w:val="00A3292E"/>
    <w:rsid w:val="00A34A35"/>
    <w:rsid w:val="00A363C2"/>
    <w:rsid w:val="00A4782E"/>
    <w:rsid w:val="00A638A9"/>
    <w:rsid w:val="00A81148"/>
    <w:rsid w:val="00A86C93"/>
    <w:rsid w:val="00A922B0"/>
    <w:rsid w:val="00AA4BC4"/>
    <w:rsid w:val="00AA4C77"/>
    <w:rsid w:val="00AC281F"/>
    <w:rsid w:val="00AC2F70"/>
    <w:rsid w:val="00AC5DCA"/>
    <w:rsid w:val="00AF7050"/>
    <w:rsid w:val="00AF76FC"/>
    <w:rsid w:val="00B202EA"/>
    <w:rsid w:val="00B353E3"/>
    <w:rsid w:val="00B41D19"/>
    <w:rsid w:val="00B43531"/>
    <w:rsid w:val="00B50A0C"/>
    <w:rsid w:val="00B64049"/>
    <w:rsid w:val="00B64C26"/>
    <w:rsid w:val="00B80CC9"/>
    <w:rsid w:val="00B90C5D"/>
    <w:rsid w:val="00B9444C"/>
    <w:rsid w:val="00B9582F"/>
    <w:rsid w:val="00B970DF"/>
    <w:rsid w:val="00BA1C08"/>
    <w:rsid w:val="00BB0BCF"/>
    <w:rsid w:val="00BB31A3"/>
    <w:rsid w:val="00BB58B5"/>
    <w:rsid w:val="00BD5EFA"/>
    <w:rsid w:val="00BE0888"/>
    <w:rsid w:val="00BE17C4"/>
    <w:rsid w:val="00BE2EF5"/>
    <w:rsid w:val="00BE3596"/>
    <w:rsid w:val="00BF1DA4"/>
    <w:rsid w:val="00BF778C"/>
    <w:rsid w:val="00C052F6"/>
    <w:rsid w:val="00C109C1"/>
    <w:rsid w:val="00C2271A"/>
    <w:rsid w:val="00C37075"/>
    <w:rsid w:val="00C55977"/>
    <w:rsid w:val="00C55B72"/>
    <w:rsid w:val="00C60D9B"/>
    <w:rsid w:val="00C66D51"/>
    <w:rsid w:val="00C868F1"/>
    <w:rsid w:val="00C869BE"/>
    <w:rsid w:val="00C91EB0"/>
    <w:rsid w:val="00C94132"/>
    <w:rsid w:val="00CA20E7"/>
    <w:rsid w:val="00CA3695"/>
    <w:rsid w:val="00CC0F6B"/>
    <w:rsid w:val="00CD2CBF"/>
    <w:rsid w:val="00CD6D99"/>
    <w:rsid w:val="00CF5BD7"/>
    <w:rsid w:val="00D01F53"/>
    <w:rsid w:val="00D06E9E"/>
    <w:rsid w:val="00D12C58"/>
    <w:rsid w:val="00D16178"/>
    <w:rsid w:val="00D34830"/>
    <w:rsid w:val="00D36D73"/>
    <w:rsid w:val="00D41750"/>
    <w:rsid w:val="00D52E89"/>
    <w:rsid w:val="00D535D0"/>
    <w:rsid w:val="00D60158"/>
    <w:rsid w:val="00D9271B"/>
    <w:rsid w:val="00D92EDD"/>
    <w:rsid w:val="00DC2ABE"/>
    <w:rsid w:val="00DF268B"/>
    <w:rsid w:val="00E13F56"/>
    <w:rsid w:val="00E25F6D"/>
    <w:rsid w:val="00E477F3"/>
    <w:rsid w:val="00E478A7"/>
    <w:rsid w:val="00E63B98"/>
    <w:rsid w:val="00E81D8A"/>
    <w:rsid w:val="00E87CC5"/>
    <w:rsid w:val="00E955CF"/>
    <w:rsid w:val="00E9741B"/>
    <w:rsid w:val="00EA202C"/>
    <w:rsid w:val="00EC34D4"/>
    <w:rsid w:val="00F05728"/>
    <w:rsid w:val="00F3126A"/>
    <w:rsid w:val="00F37974"/>
    <w:rsid w:val="00F44E49"/>
    <w:rsid w:val="00F5009E"/>
    <w:rsid w:val="00F5076B"/>
    <w:rsid w:val="00F566CD"/>
    <w:rsid w:val="00F66C7D"/>
    <w:rsid w:val="00F724BF"/>
    <w:rsid w:val="00F762AC"/>
    <w:rsid w:val="00F7709B"/>
    <w:rsid w:val="00F77A8C"/>
    <w:rsid w:val="00FA4F56"/>
    <w:rsid w:val="00FD775D"/>
    <w:rsid w:val="00FE2C8C"/>
    <w:rsid w:val="00FE7B96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804ED-ACD2-5146-AAB4-15417E63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411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A86C93"/>
    <w:pPr>
      <w:keepNext/>
      <w:numPr>
        <w:numId w:val="2"/>
      </w:numPr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1"/>
    <w:next w:val="a1"/>
    <w:link w:val="20"/>
    <w:uiPriority w:val="9"/>
    <w:qFormat/>
    <w:rsid w:val="00A86C93"/>
    <w:pPr>
      <w:keepNext/>
      <w:numPr>
        <w:ilvl w:val="1"/>
        <w:numId w:val="2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1"/>
    <w:next w:val="a1"/>
    <w:link w:val="30"/>
    <w:uiPriority w:val="9"/>
    <w:qFormat/>
    <w:rsid w:val="00A86C93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A86C93"/>
    <w:pPr>
      <w:keepNext/>
      <w:numPr>
        <w:ilvl w:val="3"/>
        <w:numId w:val="2"/>
      </w:numPr>
      <w:jc w:val="center"/>
      <w:outlineLvl w:val="3"/>
    </w:pPr>
    <w:rPr>
      <w:sz w:val="28"/>
      <w:szCs w:val="20"/>
    </w:rPr>
  </w:style>
  <w:style w:type="paragraph" w:styleId="5">
    <w:name w:val="heading 5"/>
    <w:basedOn w:val="a1"/>
    <w:next w:val="a1"/>
    <w:link w:val="50"/>
    <w:uiPriority w:val="9"/>
    <w:qFormat/>
    <w:rsid w:val="00A86C93"/>
    <w:pPr>
      <w:keepNext/>
      <w:numPr>
        <w:ilvl w:val="4"/>
        <w:numId w:val="2"/>
      </w:numPr>
      <w:outlineLvl w:val="4"/>
    </w:pPr>
    <w:rPr>
      <w:sz w:val="28"/>
      <w:szCs w:val="20"/>
    </w:rPr>
  </w:style>
  <w:style w:type="paragraph" w:styleId="6">
    <w:name w:val="heading 6"/>
    <w:basedOn w:val="a1"/>
    <w:next w:val="a1"/>
    <w:link w:val="60"/>
    <w:uiPriority w:val="9"/>
    <w:qFormat/>
    <w:rsid w:val="00A86C9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A86C9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A86C9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qFormat/>
    <w:rsid w:val="00A86C93"/>
    <w:pPr>
      <w:keepNext/>
      <w:numPr>
        <w:ilvl w:val="8"/>
        <w:numId w:val="2"/>
      </w:numPr>
      <w:jc w:val="center"/>
      <w:outlineLvl w:val="8"/>
    </w:pPr>
    <w:rPr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otnote reference"/>
    <w:semiHidden/>
    <w:rsid w:val="0094119E"/>
    <w:rPr>
      <w:vertAlign w:val="superscript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unhideWhenUsed/>
    <w:rsid w:val="0094119E"/>
    <w:pPr>
      <w:spacing w:after="120"/>
      <w:ind w:left="283"/>
    </w:p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1"/>
    <w:link w:val="22"/>
    <w:unhideWhenUsed/>
    <w:rsid w:val="0094119E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бзац"/>
    <w:basedOn w:val="a1"/>
    <w:rsid w:val="0094119E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94119E"/>
    <w:pPr>
      <w:numPr>
        <w:numId w:val="1"/>
      </w:numPr>
      <w:spacing w:line="312" w:lineRule="auto"/>
      <w:jc w:val="both"/>
    </w:pPr>
  </w:style>
  <w:style w:type="paragraph" w:styleId="a9">
    <w:name w:val="Body Text"/>
    <w:basedOn w:val="a1"/>
    <w:link w:val="aa"/>
    <w:unhideWhenUsed/>
    <w:rsid w:val="0094119E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a">
    <w:name w:val="Основной текст Знак"/>
    <w:link w:val="a9"/>
    <w:rsid w:val="0094119E"/>
    <w:rPr>
      <w:rFonts w:ascii="Times New Roman" w:eastAsia="Calibri" w:hAnsi="Times New Roman" w:cs="Times New Roman"/>
      <w:smallCaps/>
      <w:sz w:val="24"/>
      <w:szCs w:val="24"/>
    </w:rPr>
  </w:style>
  <w:style w:type="paragraph" w:styleId="ab">
    <w:name w:val="Title"/>
    <w:basedOn w:val="a1"/>
    <w:link w:val="ac"/>
    <w:qFormat/>
    <w:rsid w:val="0094119E"/>
    <w:pPr>
      <w:jc w:val="center"/>
    </w:pPr>
    <w:rPr>
      <w:szCs w:val="20"/>
    </w:rPr>
  </w:style>
  <w:style w:type="character" w:customStyle="1" w:styleId="ac">
    <w:name w:val="Название Знак"/>
    <w:link w:val="ab"/>
    <w:rsid w:val="00941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lock Text"/>
    <w:basedOn w:val="a1"/>
    <w:rsid w:val="0094119E"/>
    <w:pPr>
      <w:ind w:left="142" w:right="4819"/>
      <w:jc w:val="center"/>
    </w:pPr>
  </w:style>
  <w:style w:type="paragraph" w:styleId="ae">
    <w:name w:val="List"/>
    <w:basedOn w:val="a9"/>
    <w:rsid w:val="0094119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f">
    <w:name w:val="List Paragraph"/>
    <w:basedOn w:val="a1"/>
    <w:link w:val="af0"/>
    <w:uiPriority w:val="34"/>
    <w:qFormat/>
    <w:rsid w:val="00D36D73"/>
    <w:pPr>
      <w:ind w:left="720"/>
      <w:contextualSpacing/>
    </w:pPr>
  </w:style>
  <w:style w:type="paragraph" w:customStyle="1" w:styleId="ConsPlusNormal">
    <w:name w:val="ConsPlusNormal"/>
    <w:uiPriority w:val="99"/>
    <w:rsid w:val="00D36D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1">
    <w:name w:val="Table Grid"/>
    <w:basedOn w:val="a3"/>
    <w:uiPriority w:val="39"/>
    <w:rsid w:val="00AC28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4258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Balloon Text"/>
    <w:basedOn w:val="a1"/>
    <w:link w:val="af3"/>
    <w:uiPriority w:val="99"/>
    <w:semiHidden/>
    <w:unhideWhenUsed/>
    <w:rsid w:val="00E25F6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E25F6D"/>
    <w:rPr>
      <w:rFonts w:ascii="Segoe UI" w:eastAsia="Times New Roman" w:hAnsi="Segoe UI" w:cs="Segoe UI"/>
      <w:sz w:val="18"/>
      <w:szCs w:val="18"/>
    </w:rPr>
  </w:style>
  <w:style w:type="paragraph" w:styleId="af4">
    <w:name w:val="Plain Text"/>
    <w:basedOn w:val="a1"/>
    <w:link w:val="af5"/>
    <w:uiPriority w:val="99"/>
    <w:rsid w:val="003B648C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3B648C"/>
    <w:rPr>
      <w:rFonts w:ascii="Courier New" w:eastAsia="Times New Roman" w:hAnsi="Courier New"/>
    </w:rPr>
  </w:style>
  <w:style w:type="character" w:customStyle="1" w:styleId="10">
    <w:name w:val="Заголовок 1 Знак"/>
    <w:link w:val="1"/>
    <w:uiPriority w:val="9"/>
    <w:rsid w:val="00A86C93"/>
    <w:rPr>
      <w:rFonts w:ascii="Times New Roman" w:eastAsia="Times New Roman" w:hAnsi="Times New Roman"/>
      <w:b/>
      <w:sz w:val="28"/>
      <w:u w:val="single"/>
    </w:rPr>
  </w:style>
  <w:style w:type="character" w:customStyle="1" w:styleId="20">
    <w:name w:val="Заголовок 2 Знак"/>
    <w:link w:val="2"/>
    <w:uiPriority w:val="9"/>
    <w:rsid w:val="00A86C93"/>
    <w:rPr>
      <w:rFonts w:ascii="Times New Roman" w:eastAsia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rsid w:val="00A86C9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A86C93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link w:val="5"/>
    <w:uiPriority w:val="9"/>
    <w:rsid w:val="00A86C93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uiPriority w:val="9"/>
    <w:rsid w:val="00A86C9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A86C93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uiPriority w:val="9"/>
    <w:rsid w:val="00A86C9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A86C93"/>
    <w:rPr>
      <w:rFonts w:ascii="Times New Roman" w:eastAsia="Times New Roman" w:hAnsi="Times New Roman"/>
      <w:b/>
      <w:i/>
      <w:sz w:val="28"/>
    </w:rPr>
  </w:style>
  <w:style w:type="paragraph" w:styleId="af6">
    <w:name w:val="Normal (Web)"/>
    <w:aliases w:val="Обычный (Web)1,Основной"/>
    <w:basedOn w:val="a1"/>
    <w:link w:val="af7"/>
    <w:uiPriority w:val="99"/>
    <w:rsid w:val="00BD5EFA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8">
    <w:name w:val="Emphasis"/>
    <w:qFormat/>
    <w:rsid w:val="00BD5EFA"/>
    <w:rPr>
      <w:i/>
      <w:iCs/>
    </w:rPr>
  </w:style>
  <w:style w:type="character" w:styleId="af9">
    <w:name w:val="Strong"/>
    <w:qFormat/>
    <w:rsid w:val="00BD5EFA"/>
    <w:rPr>
      <w:b/>
      <w:bCs/>
    </w:rPr>
  </w:style>
  <w:style w:type="character" w:styleId="afa">
    <w:name w:val="Hyperlink"/>
    <w:rsid w:val="00BD5EFA"/>
    <w:rPr>
      <w:color w:val="0000FF"/>
      <w:u w:val="single"/>
    </w:rPr>
  </w:style>
  <w:style w:type="character" w:customStyle="1" w:styleId="st1">
    <w:name w:val="st1"/>
    <w:rsid w:val="00BD5EFA"/>
  </w:style>
  <w:style w:type="character" w:customStyle="1" w:styleId="afb">
    <w:name w:val="Основной текст_"/>
    <w:link w:val="23"/>
    <w:rsid w:val="00A168B8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rsid w:val="00A16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1"/>
    <w:link w:val="afb"/>
    <w:rsid w:val="00A168B8"/>
    <w:pPr>
      <w:widowControl w:val="0"/>
      <w:shd w:val="clear" w:color="auto" w:fill="FFFFFF"/>
      <w:spacing w:before="60" w:after="420" w:line="0" w:lineRule="atLeast"/>
      <w:jc w:val="center"/>
    </w:pPr>
    <w:rPr>
      <w:sz w:val="22"/>
      <w:szCs w:val="22"/>
    </w:rPr>
  </w:style>
  <w:style w:type="table" w:customStyle="1" w:styleId="12">
    <w:name w:val="Сетка таблицы1"/>
    <w:basedOn w:val="a3"/>
    <w:next w:val="af1"/>
    <w:uiPriority w:val="59"/>
    <w:rsid w:val="00845B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D52E89"/>
    <w:pPr>
      <w:numPr>
        <w:numId w:val="3"/>
      </w:numPr>
      <w:spacing w:after="160" w:line="240" w:lineRule="exact"/>
    </w:pPr>
    <w:rPr>
      <w:i/>
      <w:lang w:val="en-US" w:eastAsia="en-US"/>
    </w:rPr>
  </w:style>
  <w:style w:type="paragraph" w:customStyle="1" w:styleId="24">
    <w:name w:val="Абзац списка2"/>
    <w:basedOn w:val="a1"/>
    <w:rsid w:val="00C55977"/>
    <w:pPr>
      <w:ind w:left="720"/>
    </w:pPr>
    <w:rPr>
      <w:rFonts w:eastAsia="Calibri"/>
    </w:rPr>
  </w:style>
  <w:style w:type="paragraph" w:styleId="afc">
    <w:name w:val="footer"/>
    <w:basedOn w:val="a1"/>
    <w:link w:val="afd"/>
    <w:uiPriority w:val="99"/>
    <w:rsid w:val="00B50A0C"/>
    <w:pPr>
      <w:tabs>
        <w:tab w:val="center" w:pos="4677"/>
        <w:tab w:val="right" w:pos="9355"/>
      </w:tabs>
      <w:suppressAutoHyphens/>
      <w:spacing w:after="160" w:line="259" w:lineRule="auto"/>
    </w:pPr>
  </w:style>
  <w:style w:type="character" w:customStyle="1" w:styleId="afd">
    <w:name w:val="Нижний колонтитул Знак"/>
    <w:basedOn w:val="a2"/>
    <w:link w:val="afc"/>
    <w:uiPriority w:val="99"/>
    <w:rsid w:val="00B50A0C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BB58B5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f7">
    <w:name w:val="Обычный (веб) Знак"/>
    <w:aliases w:val="Обычный (Web)1 Знак,Основной Знак"/>
    <w:link w:val="af6"/>
    <w:uiPriority w:val="99"/>
    <w:locked/>
    <w:rsid w:val="00C66D51"/>
    <w:rPr>
      <w:rFonts w:ascii="Tahoma" w:eastAsia="Times New Roman" w:hAnsi="Tahoma" w:cs="Tahoma"/>
      <w:color w:val="000000"/>
      <w:sz w:val="18"/>
      <w:szCs w:val="18"/>
    </w:rPr>
  </w:style>
  <w:style w:type="character" w:customStyle="1" w:styleId="af0">
    <w:name w:val="Абзац списка Знак"/>
    <w:link w:val="af"/>
    <w:uiPriority w:val="34"/>
    <w:locked/>
    <w:rsid w:val="00C66D51"/>
    <w:rPr>
      <w:rFonts w:ascii="Times New Roman" w:eastAsia="Times New Roman" w:hAnsi="Times New Roman"/>
      <w:sz w:val="24"/>
      <w:szCs w:val="24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3F6DE4"/>
    <w:rPr>
      <w:color w:val="605E5C"/>
      <w:shd w:val="clear" w:color="auto" w:fill="E1DFDD"/>
    </w:rPr>
  </w:style>
  <w:style w:type="character" w:styleId="afe">
    <w:name w:val="FollowedHyperlink"/>
    <w:basedOn w:val="a2"/>
    <w:uiPriority w:val="99"/>
    <w:semiHidden/>
    <w:unhideWhenUsed/>
    <w:rsid w:val="004179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asu.edu.ru/" TargetMode="External"/><Relationship Id="rId13" Type="http://schemas.openxmlformats.org/officeDocument/2006/relationships/hyperlink" Target="http://www.polpred.com" TargetMode="External"/><Relationship Id="rId18" Type="http://schemas.openxmlformats.org/officeDocument/2006/relationships/hyperlink" Target="https://biblio.asu.edu.ru/Reader/Book/201610031236088850000206313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entlibrary.ru/book/ISBN9785940745747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ars.arbicon.ru/" TargetMode="External"/><Relationship Id="rId17" Type="http://schemas.openxmlformats.org/officeDocument/2006/relationships/hyperlink" Target="http://www.studentlibrary.ru/book/ISBN9785394037504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394026546.html" TargetMode="External"/><Relationship Id="rId20" Type="http://schemas.openxmlformats.org/officeDocument/2006/relationships/hyperlink" Target="http://www.studentlibrary.ru/book/ISBN978543720048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rary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arant-astrakhan.ru/" TargetMode="External"/><Relationship Id="rId23" Type="http://schemas.openxmlformats.org/officeDocument/2006/relationships/hyperlink" Target="http://www.studentlibrary.ru/" TargetMode="External"/><Relationship Id="rId10" Type="http://schemas.openxmlformats.org/officeDocument/2006/relationships/hyperlink" Target="http://dlib.eastview.com/" TargetMode="External"/><Relationship Id="rId19" Type="http://schemas.openxmlformats.org/officeDocument/2006/relationships/hyperlink" Target="http://www.studentlibrary.ru/book/ISBN978592211267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.asu.edu.ru/" TargetMode="Externa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studentlibrary.ru/book/ISBN59407424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CB55-8DEF-439F-873B-99A782F3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3962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26494</CharactersWithSpaces>
  <SharedDoc>false</SharedDoc>
  <HLinks>
    <vt:vector size="174" baseType="variant">
      <vt:variant>
        <vt:i4>262154</vt:i4>
      </vt:variant>
      <vt:variant>
        <vt:i4>84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1310788</vt:i4>
      </vt:variant>
      <vt:variant>
        <vt:i4>81</vt:i4>
      </vt:variant>
      <vt:variant>
        <vt:i4>0</vt:i4>
      </vt:variant>
      <vt:variant>
        <vt:i4>5</vt:i4>
      </vt:variant>
      <vt:variant>
        <vt:lpwstr>http://www.knigafund.ru/books/164459</vt:lpwstr>
      </vt:variant>
      <vt:variant>
        <vt:lpwstr/>
      </vt:variant>
      <vt:variant>
        <vt:i4>4915204</vt:i4>
      </vt:variant>
      <vt:variant>
        <vt:i4>78</vt:i4>
      </vt:variant>
      <vt:variant>
        <vt:i4>0</vt:i4>
      </vt:variant>
      <vt:variant>
        <vt:i4>5</vt:i4>
      </vt:variant>
      <vt:variant>
        <vt:lpwstr>http://www.knigafund.ru/authors/28572</vt:lpwstr>
      </vt:variant>
      <vt:variant>
        <vt:lpwstr/>
      </vt:variant>
      <vt:variant>
        <vt:i4>4259847</vt:i4>
      </vt:variant>
      <vt:variant>
        <vt:i4>75</vt:i4>
      </vt:variant>
      <vt:variant>
        <vt:i4>0</vt:i4>
      </vt:variant>
      <vt:variant>
        <vt:i4>5</vt:i4>
      </vt:variant>
      <vt:variant>
        <vt:lpwstr>http://www.knigafund.ru/authors/3174</vt:lpwstr>
      </vt:variant>
      <vt:variant>
        <vt:lpwstr/>
      </vt:variant>
      <vt:variant>
        <vt:i4>5111816</vt:i4>
      </vt:variant>
      <vt:variant>
        <vt:i4>72</vt:i4>
      </vt:variant>
      <vt:variant>
        <vt:i4>0</vt:i4>
      </vt:variant>
      <vt:variant>
        <vt:i4>5</vt:i4>
      </vt:variant>
      <vt:variant>
        <vt:lpwstr>http://www.knigafund.ru/authors/29930</vt:lpwstr>
      </vt:variant>
      <vt:variant>
        <vt:lpwstr/>
      </vt:variant>
      <vt:variant>
        <vt:i4>1835085</vt:i4>
      </vt:variant>
      <vt:variant>
        <vt:i4>69</vt:i4>
      </vt:variant>
      <vt:variant>
        <vt:i4>0</vt:i4>
      </vt:variant>
      <vt:variant>
        <vt:i4>5</vt:i4>
      </vt:variant>
      <vt:variant>
        <vt:lpwstr>http://www.knigafund.ru/books/149215</vt:lpwstr>
      </vt:variant>
      <vt:variant>
        <vt:lpwstr/>
      </vt:variant>
      <vt:variant>
        <vt:i4>262154</vt:i4>
      </vt:variant>
      <vt:variant>
        <vt:i4>66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1114177</vt:i4>
      </vt:variant>
      <vt:variant>
        <vt:i4>63</vt:i4>
      </vt:variant>
      <vt:variant>
        <vt:i4>0</vt:i4>
      </vt:variant>
      <vt:variant>
        <vt:i4>5</vt:i4>
      </vt:variant>
      <vt:variant>
        <vt:lpwstr>http://www.knigafund.ru/books/171851</vt:lpwstr>
      </vt:variant>
      <vt:variant>
        <vt:lpwstr/>
      </vt:variant>
      <vt:variant>
        <vt:i4>5177348</vt:i4>
      </vt:variant>
      <vt:variant>
        <vt:i4>60</vt:i4>
      </vt:variant>
      <vt:variant>
        <vt:i4>0</vt:i4>
      </vt:variant>
      <vt:variant>
        <vt:i4>5</vt:i4>
      </vt:variant>
      <vt:variant>
        <vt:lpwstr>http://www.knigafund.ru/authors/29527</vt:lpwstr>
      </vt:variant>
      <vt:variant>
        <vt:lpwstr/>
      </vt:variant>
      <vt:variant>
        <vt:i4>262154</vt:i4>
      </vt:variant>
      <vt:variant>
        <vt:i4>57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1048641</vt:i4>
      </vt:variant>
      <vt:variant>
        <vt:i4>54</vt:i4>
      </vt:variant>
      <vt:variant>
        <vt:i4>0</vt:i4>
      </vt:variant>
      <vt:variant>
        <vt:i4>5</vt:i4>
      </vt:variant>
      <vt:variant>
        <vt:lpwstr>http://www.knigafund.ru/books/171850</vt:lpwstr>
      </vt:variant>
      <vt:variant>
        <vt:lpwstr/>
      </vt:variant>
      <vt:variant>
        <vt:i4>5177348</vt:i4>
      </vt:variant>
      <vt:variant>
        <vt:i4>51</vt:i4>
      </vt:variant>
      <vt:variant>
        <vt:i4>0</vt:i4>
      </vt:variant>
      <vt:variant>
        <vt:i4>5</vt:i4>
      </vt:variant>
      <vt:variant>
        <vt:lpwstr>http://www.knigafund.ru/authors/29527</vt:lpwstr>
      </vt:variant>
      <vt:variant>
        <vt:lpwstr/>
      </vt:variant>
      <vt:variant>
        <vt:i4>4521995</vt:i4>
      </vt:variant>
      <vt:variant>
        <vt:i4>48</vt:i4>
      </vt:variant>
      <vt:variant>
        <vt:i4>0</vt:i4>
      </vt:variant>
      <vt:variant>
        <vt:i4>5</vt:i4>
      </vt:variant>
      <vt:variant>
        <vt:lpwstr>http://www.knigafund.ru/authors/10915</vt:lpwstr>
      </vt:variant>
      <vt:variant>
        <vt:lpwstr/>
      </vt:variant>
      <vt:variant>
        <vt:i4>3276853</vt:i4>
      </vt:variant>
      <vt:variant>
        <vt:i4>45</vt:i4>
      </vt:variant>
      <vt:variant>
        <vt:i4>0</vt:i4>
      </vt:variant>
      <vt:variant>
        <vt:i4>5</vt:i4>
      </vt:variant>
      <vt:variant>
        <vt:lpwstr>http://biblioclub.ru/index.php?page=book&amp;id=118251</vt:lpwstr>
      </vt:variant>
      <vt:variant>
        <vt:lpwstr/>
      </vt:variant>
      <vt:variant>
        <vt:i4>983071</vt:i4>
      </vt:variant>
      <vt:variant>
        <vt:i4>42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4325384</vt:i4>
      </vt:variant>
      <vt:variant>
        <vt:i4>39</vt:i4>
      </vt:variant>
      <vt:variant>
        <vt:i4>0</vt:i4>
      </vt:variant>
      <vt:variant>
        <vt:i4>5</vt:i4>
      </vt:variant>
      <vt:variant>
        <vt:lpwstr>http://www.knigafund.ru/authors/32849</vt:lpwstr>
      </vt:variant>
      <vt:variant>
        <vt:lpwstr/>
      </vt:variant>
      <vt:variant>
        <vt:i4>4390919</vt:i4>
      </vt:variant>
      <vt:variant>
        <vt:i4>36</vt:i4>
      </vt:variant>
      <vt:variant>
        <vt:i4>0</vt:i4>
      </vt:variant>
      <vt:variant>
        <vt:i4>5</vt:i4>
      </vt:variant>
      <vt:variant>
        <vt:lpwstr>http://www.knigafund.ru/authors/32753</vt:lpwstr>
      </vt:variant>
      <vt:variant>
        <vt:lpwstr/>
      </vt:variant>
      <vt:variant>
        <vt:i4>262154</vt:i4>
      </vt:variant>
      <vt:variant>
        <vt:i4>33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1900610</vt:i4>
      </vt:variant>
      <vt:variant>
        <vt:i4>30</vt:i4>
      </vt:variant>
      <vt:variant>
        <vt:i4>0</vt:i4>
      </vt:variant>
      <vt:variant>
        <vt:i4>5</vt:i4>
      </vt:variant>
      <vt:variant>
        <vt:lpwstr>http://www.knigafund.ru/books/172154</vt:lpwstr>
      </vt:variant>
      <vt:variant>
        <vt:lpwstr/>
      </vt:variant>
      <vt:variant>
        <vt:i4>4718600</vt:i4>
      </vt:variant>
      <vt:variant>
        <vt:i4>27</vt:i4>
      </vt:variant>
      <vt:variant>
        <vt:i4>0</vt:i4>
      </vt:variant>
      <vt:variant>
        <vt:i4>5</vt:i4>
      </vt:variant>
      <vt:variant>
        <vt:lpwstr>http://www.knigafund.ru/authors/29956</vt:lpwstr>
      </vt:variant>
      <vt:variant>
        <vt:lpwstr/>
      </vt:variant>
      <vt:variant>
        <vt:i4>983071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262154</vt:i4>
      </vt:variant>
      <vt:variant>
        <vt:i4>21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1704004</vt:i4>
      </vt:variant>
      <vt:variant>
        <vt:i4>18</vt:i4>
      </vt:variant>
      <vt:variant>
        <vt:i4>0</vt:i4>
      </vt:variant>
      <vt:variant>
        <vt:i4>5</vt:i4>
      </vt:variant>
      <vt:variant>
        <vt:lpwstr>http://www.knigafund.ru/books/173220</vt:lpwstr>
      </vt:variant>
      <vt:variant>
        <vt:lpwstr/>
      </vt:variant>
      <vt:variant>
        <vt:i4>4194305</vt:i4>
      </vt:variant>
      <vt:variant>
        <vt:i4>15</vt:i4>
      </vt:variant>
      <vt:variant>
        <vt:i4>0</vt:i4>
      </vt:variant>
      <vt:variant>
        <vt:i4>5</vt:i4>
      </vt:variant>
      <vt:variant>
        <vt:lpwstr>http://www.knigafund.ru/authors/22062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7405643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http://biblioclub.ru/index.php?page=book_red&amp;id=63313&amp;sr=1</vt:lpwstr>
      </vt:variant>
      <vt:variant>
        <vt:lpwstr/>
      </vt:variant>
      <vt:variant>
        <vt:i4>3145786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http://biblioclub.ru/index.php?page=book&amp;id=275740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6750334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http://biblioclub.ru/index.php?page=book&amp;id=85071&amp;sr=1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</dc:creator>
  <cp:keywords/>
  <cp:lastModifiedBy>Татьяна Геннадиевна Гурская</cp:lastModifiedBy>
  <cp:revision>9</cp:revision>
  <cp:lastPrinted>2017-11-08T13:43:00Z</cp:lastPrinted>
  <dcterms:created xsi:type="dcterms:W3CDTF">2023-01-31T10:13:00Z</dcterms:created>
  <dcterms:modified xsi:type="dcterms:W3CDTF">2023-09-05T12:10:00Z</dcterms:modified>
</cp:coreProperties>
</file>