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995DB5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5F7D9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А.М. Трещев</w:t>
            </w:r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CD64E2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  <w:bookmarkStart w:id="0" w:name="_GoBack"/>
            <w:bookmarkEnd w:id="0"/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995DB5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995DB5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 w:rsidRPr="00931E7C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E7C" w:rsidRPr="00931E7C" w:rsidRDefault="00931E7C" w:rsidP="00931E7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 w:rsidRPr="00931E7C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44.06.01 Образование и педагогические науки. </w:t>
            </w:r>
          </w:p>
          <w:p w:rsidR="0021672E" w:rsidRPr="00931E7C" w:rsidRDefault="0021672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lang w:val="ru-RU"/>
              </w:rPr>
            </w:pPr>
          </w:p>
        </w:tc>
      </w:tr>
      <w:tr w:rsidR="0021672E" w:rsidRPr="005F7D9B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D9B" w:rsidRPr="005F7D9B" w:rsidRDefault="005F7D9B" w:rsidP="005F7D9B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  <w:b/>
                <w:bCs/>
                <w:u w:color="000000"/>
              </w:rPr>
            </w:pPr>
            <w:r w:rsidRPr="005F7D9B">
              <w:rPr>
                <w:b/>
                <w:bCs/>
                <w:u w:color="000000"/>
              </w:rPr>
              <w:t>Теория и методика профессионального образования</w:t>
            </w:r>
          </w:p>
          <w:p w:rsidR="0021672E" w:rsidRPr="00931E7C" w:rsidRDefault="0021672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 w:rsidP="00931E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995DB5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995DB5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lastRenderedPageBreak/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4. СТРУКТУРА И СОДЕРЖАНИЕ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Таблица 2. </w:t>
      </w: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Структура и содержание дисциплины (модуля)</w:t>
      </w:r>
    </w:p>
    <w:tbl>
      <w:tblPr>
        <w:tblStyle w:val="TableNormal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1"/>
        <w:gridCol w:w="3494"/>
        <w:gridCol w:w="657"/>
        <w:gridCol w:w="572"/>
        <w:gridCol w:w="609"/>
        <w:gridCol w:w="605"/>
        <w:gridCol w:w="610"/>
        <w:gridCol w:w="663"/>
        <w:gridCol w:w="1604"/>
      </w:tblGrid>
      <w:tr w:rsidR="0021672E" w:rsidRPr="00995DB5" w:rsidTr="00CD64E2">
        <w:trPr>
          <w:trHeight w:val="895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Наименование радела, темы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Семестр</w:t>
            </w:r>
          </w:p>
        </w:tc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Неделя семестра</w:t>
            </w:r>
          </w:p>
        </w:tc>
        <w:tc>
          <w:tcPr>
            <w:tcW w:w="1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Контактная работа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(в часах)</w:t>
            </w: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</w:rPr>
            </w:pP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Самостоят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. </w:t>
            </w:r>
          </w:p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текущего контроля успеваемости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темам)</w:t>
            </w:r>
          </w:p>
          <w:p w:rsidR="0021672E" w:rsidRDefault="0021672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</w:p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Форма промежуточной аттестации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семестрам)</w:t>
            </w:r>
          </w:p>
        </w:tc>
      </w:tr>
      <w:tr w:rsidR="0021672E" w:rsidTr="00CD64E2">
        <w:trPr>
          <w:trHeight w:val="2240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3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ПЗ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ЛР</w:t>
            </w: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1672E" w:rsidRDefault="0021672E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2E" w:rsidRDefault="0021672E"/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Экономическая глобализация и проблемы национальной и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международной безопасности.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2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8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295"/>
        </w:trPr>
        <w:tc>
          <w:tcPr>
            <w:tcW w:w="4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12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ЗАЧЕТ</w:t>
            </w:r>
          </w:p>
        </w:tc>
      </w:tr>
    </w:tbl>
    <w:p w:rsidR="0021672E" w:rsidRDefault="0021672E">
      <w:pPr>
        <w:pStyle w:val="a7"/>
        <w:widowControl w:val="0"/>
        <w:ind w:left="108" w:hanging="108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21672E" w:rsidRDefault="0021672E">
      <w:pPr>
        <w:pStyle w:val="a7"/>
        <w:rPr>
          <w:rFonts w:hint="eastAsia"/>
          <w:u w:color="000000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3.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 xml:space="preserve">Матрица соотнесения разделов, тем учебной дисциплины (модуля)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>и формируемых в них компетенций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tbl>
      <w:tblPr>
        <w:tblStyle w:val="TableNormal"/>
        <w:tblW w:w="94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48"/>
        <w:gridCol w:w="1390"/>
        <w:gridCol w:w="870"/>
        <w:gridCol w:w="1535"/>
      </w:tblGrid>
      <w:tr w:rsidR="0021672E">
        <w:trPr>
          <w:trHeight w:val="320"/>
          <w:jc w:val="center"/>
        </w:trPr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cs="Arial Unicode MS"/>
                <w:color w:val="000000"/>
                <w:u w:color="000000"/>
                <w:lang w:val="ru-RU"/>
              </w:rPr>
              <w:t>Темы,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разделы</w:t>
            </w:r>
            <w:proofErr w:type="gramEnd"/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дисциплины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Кол</w:t>
            </w:r>
            <w:r>
              <w:rPr>
                <w:rFonts w:cs="Arial Unicode MS"/>
                <w:color w:val="000000"/>
                <w:u w:color="000000"/>
              </w:rPr>
              <w:t>-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Компетенции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общее количество компетенций</w:t>
            </w:r>
          </w:p>
        </w:tc>
      </w:tr>
      <w:tr w:rsidR="0021672E">
        <w:trPr>
          <w:trHeight w:val="6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Тема 4.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3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both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</w:tr>
    </w:tbl>
    <w:p w:rsidR="0021672E" w:rsidRDefault="0021672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numPr>
          <w:ilvl w:val="0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Экономическая глобализация и проблемы национальной и международной безопасности.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эффективности участия национальной экономики в глобализации мировой экономики. Ведущие интеграционные объединения мира: успехи, </w:t>
      </w:r>
      <w:proofErr w:type="gramStart"/>
      <w:r>
        <w:rPr>
          <w:rFonts w:cs="Arial Unicode MS"/>
          <w:color w:val="000000"/>
          <w:u w:color="000000"/>
          <w:lang w:val="ru-RU"/>
        </w:rPr>
        <w:t>проблемы,  вызовы</w:t>
      </w:r>
      <w:proofErr w:type="gramEnd"/>
      <w:r>
        <w:rPr>
          <w:rFonts w:cs="Arial Unicode MS"/>
          <w:color w:val="000000"/>
          <w:u w:color="000000"/>
          <w:lang w:val="ru-RU"/>
        </w:rPr>
        <w:t>, решения.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Закономерности функционирования экономики. Переходные процессы. Принципы принятия и реализации экономических и управленческих решений.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1"/>
          <w:numId w:val="3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 xml:space="preserve">Возможности использования инструментов государственного регулирования экономики.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Формирование институциональных условий предпринимательства. Создание конкурентной рыночной среды. Антимонопольная политика. Методы экономического анализа информации. 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Проблемы повышения производительности труда и экономического роста.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cs="Arial Unicode MS"/>
          <w:color w:val="000000"/>
          <w:u w:color="000000"/>
          <w:lang w:val="ru-RU"/>
        </w:rPr>
        <w:t>антициклическая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политика. Принципы эффективности экономических решений. Специфика поведения экономических агентов. 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Дифференциация доходов, особенности миграционных процессов в условиях глобализации экономики.</w:t>
      </w:r>
    </w:p>
    <w:p w:rsidR="0021672E" w:rsidRDefault="009B4AEE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5. ПЕРЕЧЕНЬ УЧЕБНО-МЕТОДИЧЕСКОГО ОБЕСПЕЧЕНИЯ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ДЛЯ САМОСТОЯТЕЛЬНОЙ РАБОТЫ ОБУЧАЮЩИХСЯ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5.1.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компетентностного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подхода предусматривается использование в учебном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процессе  в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рамках данной дисциплины лекционных занятий с использованием презентации. 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5.2.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для обучающихся по освоению дисциплины (модулю)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4.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21672E">
        <w:trPr>
          <w:trHeight w:val="64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Кол-во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работы </w:t>
            </w:r>
          </w:p>
        </w:tc>
      </w:tr>
      <w:tr w:rsidR="0021672E">
        <w:trPr>
          <w:trHeight w:val="12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Сущность и основные показатели экономической безопасности. 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антициклическая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250" w:hanging="250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</w:t>
      </w:r>
      <w:r w:rsidR="00EB2F9B" w:rsidRPr="00EB2F9B">
        <w:rPr>
          <w:lang w:val="ru-RU"/>
        </w:rPr>
        <w:lastRenderedPageBreak/>
        <w:t xml:space="preserve">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995DB5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lastRenderedPageBreak/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</w:t>
      </w:r>
      <w:r>
        <w:rPr>
          <w:rStyle w:val="a8"/>
          <w:rFonts w:cs="Arial Unicode MS"/>
          <w:color w:val="000000"/>
          <w:u w:color="000000"/>
          <w:lang w:val="ru-RU"/>
        </w:rPr>
        <w:lastRenderedPageBreak/>
        <w:t>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1C" w:rsidRDefault="00AE251C">
      <w:r>
        <w:separator/>
      </w:r>
    </w:p>
  </w:endnote>
  <w:endnote w:type="continuationSeparator" w:id="0">
    <w:p w:rsidR="00AE251C" w:rsidRDefault="00AE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1C" w:rsidRDefault="00AE251C">
      <w:r>
        <w:separator/>
      </w:r>
    </w:p>
  </w:footnote>
  <w:footnote w:type="continuationSeparator" w:id="0">
    <w:p w:rsidR="00AE251C" w:rsidRDefault="00AE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7343DF"/>
    <w:multiLevelType w:val="hybridMultilevel"/>
    <w:tmpl w:val="2048EC96"/>
    <w:numStyleLink w:val="a"/>
  </w:abstractNum>
  <w:abstractNum w:abstractNumId="2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7271760"/>
    <w:multiLevelType w:val="hybridMultilevel"/>
    <w:tmpl w:val="13CE2386"/>
    <w:numStyleLink w:val="a0"/>
  </w:abstractNum>
  <w:num w:numId="1">
    <w:abstractNumId w:val="2"/>
  </w:num>
  <w:num w:numId="2">
    <w:abstractNumId w:val="1"/>
  </w:num>
  <w:num w:numId="3">
    <w:abstractNumId w:val="1"/>
    <w:lvlOverride w:ilvl="1">
      <w:startOverride w:val="2"/>
    </w:lvlOverride>
  </w:num>
  <w:num w:numId="4">
    <w:abstractNumId w:val="1"/>
    <w:lvlOverride w:ilvl="0">
      <w:startOverride w:val="1"/>
      <w:lvl w:ilvl="0" w:tplc="85F8ED30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0084B2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1EAAD4E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AE9C4E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C27E3E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64D8CA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CA2B8C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1A3842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BC19D0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4"/>
    <w:lvlOverride w:ilvl="0">
      <w:lvl w:ilvl="0" w:tplc="4F8CFDC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1EAF1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C2E9F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620AB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6700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C846E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9CF5E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F6EF84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E8BC4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5"/>
      <w:lvl w:ilvl="0" w:tplc="85F8ED30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0084B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1EAAD4E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AE9C4E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C27E3E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64D8C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CA2B8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1A3842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BC19D0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21672E"/>
    <w:rsid w:val="002E02DA"/>
    <w:rsid w:val="003C02E0"/>
    <w:rsid w:val="003F541A"/>
    <w:rsid w:val="004C7BF4"/>
    <w:rsid w:val="005F7D9B"/>
    <w:rsid w:val="00931E7C"/>
    <w:rsid w:val="00961DAA"/>
    <w:rsid w:val="00995DB5"/>
    <w:rsid w:val="009B4AEE"/>
    <w:rsid w:val="00AE251C"/>
    <w:rsid w:val="00B647FE"/>
    <w:rsid w:val="00BA57F5"/>
    <w:rsid w:val="00CD64E2"/>
    <w:rsid w:val="00E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4</cp:revision>
  <dcterms:created xsi:type="dcterms:W3CDTF">2021-03-18T12:14:00Z</dcterms:created>
  <dcterms:modified xsi:type="dcterms:W3CDTF">2021-04-22T06:00:00Z</dcterms:modified>
</cp:coreProperties>
</file>