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МИНОБРНАУКИ РОССИИ</w:t>
      </w:r>
    </w:p>
    <w:p>
      <w:pPr>
        <w:pStyle w:val="Normal"/>
        <w:jc w:val="center"/>
        <w:rPr/>
      </w:pPr>
      <w:r>
        <w:rPr/>
        <w:t>АСТРАХАНСКИЙ ГОСУДАРСТВЕННЫЙ УНИВЕРСИТЕТ</w:t>
      </w:r>
    </w:p>
    <w:p>
      <w:pPr>
        <w:pStyle w:val="Normal"/>
        <w:tabs>
          <w:tab w:val="left" w:pos="567" w:leader="none"/>
        </w:tabs>
        <w:spacing w:lineRule="auto" w:line="360"/>
        <w:ind w:left="1416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14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25"/>
        <w:gridCol w:w="4645"/>
      </w:tblGrid>
      <w:tr>
        <w:trPr>
          <w:trHeight w:val="2378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СОГЛАСОВАНО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Руководитель ОПОП ВО</w:t>
            </w:r>
          </w:p>
          <w:p>
            <w:pPr>
              <w:pStyle w:val="Normal"/>
              <w:spacing w:before="120" w:after="0"/>
              <w:jc w:val="center"/>
              <w:rPr/>
            </w:pPr>
            <w:r>
              <w:rPr/>
              <w:t>__________________ Б.М. Насибулина</w:t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 xml:space="preserve">      </w:t>
            </w:r>
            <w:r>
              <w:rPr>
                <w:u w:val="none"/>
              </w:rPr>
              <w:t xml:space="preserve"> </w:t>
            </w:r>
            <w:r>
              <w:rPr>
                <w:u w:val="none"/>
              </w:rPr>
              <w:t>«</w:t>
            </w:r>
            <w:r>
              <w:rPr>
                <w:u w:val="none"/>
              </w:rPr>
              <w:t>02</w:t>
            </w:r>
            <w:r>
              <w:rPr>
                <w:u w:val="none"/>
              </w:rPr>
              <w:t xml:space="preserve">  » </w:t>
            </w:r>
            <w:r>
              <w:rPr>
                <w:u w:val="none"/>
              </w:rPr>
              <w:t>июня 2</w:t>
            </w:r>
            <w:r>
              <w:rPr>
                <w:u w:val="none"/>
              </w:rPr>
              <w:t>020</w:t>
            </w:r>
            <w:r>
              <w:rPr/>
              <w:t xml:space="preserve">  г.</w:t>
            </w:r>
          </w:p>
        </w:tc>
        <w:tc>
          <w:tcPr>
            <w:tcW w:w="425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36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right"/>
              <w:rPr/>
            </w:pPr>
            <w:r>
              <w:rPr/>
            </w:r>
          </w:p>
          <w:p>
            <w:pPr>
              <w:pStyle w:val="Normal"/>
              <w:spacing w:lineRule="auto" w:line="360"/>
              <w:jc w:val="right"/>
              <w:rPr/>
            </w:pPr>
            <w:r>
              <w:rPr/>
            </w:r>
          </w:p>
        </w:tc>
        <w:tc>
          <w:tcPr>
            <w:tcW w:w="4645" w:type="dxa"/>
            <w:tcBorders/>
            <w:shd w:fill="auto" w:val="clea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УТВЕРЖДАЮ</w:t>
            </w:r>
          </w:p>
          <w:p>
            <w:pPr>
              <w:pStyle w:val="Normal"/>
              <w:spacing w:lineRule="auto" w:line="360"/>
              <w:jc w:val="center"/>
              <w:rPr>
                <w:u w:val="single"/>
              </w:rPr>
            </w:pPr>
            <w:r>
              <w:rPr/>
              <w:t xml:space="preserve">Заведующий кафедрой </w:t>
            </w:r>
          </w:p>
          <w:p>
            <w:pPr>
              <w:pStyle w:val="Normal"/>
              <w:spacing w:lineRule="auto" w:line="36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экологии, природопользования, 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u w:val="single"/>
              </w:rPr>
              <w:t xml:space="preserve">землеустройства и БЖД 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>
                <w:u w:val="single"/>
              </w:rPr>
              <w:t xml:space="preserve">                               </w:t>
            </w:r>
            <w:r>
              <w:rPr>
                <w:u w:val="single"/>
              </w:rPr>
              <w:t xml:space="preserve">Н.С. Шуваев 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 xml:space="preserve">« </w:t>
            </w:r>
            <w:r>
              <w:rPr/>
              <w:t>04</w:t>
            </w:r>
            <w:r>
              <w:rPr/>
              <w:t xml:space="preserve">» </w:t>
            </w:r>
            <w:r>
              <w:rPr/>
              <w:t xml:space="preserve">июня </w:t>
            </w:r>
            <w:r>
              <w:rPr/>
              <w:t xml:space="preserve"> 2020  г.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ПОДГОТОВКИ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НАУЧНО-КВАЛИФИКАЦИОННОЙ РАБОТЫ (ДИССЕРТАЦИИ)</w:t>
      </w:r>
    </w:p>
    <w:tbl>
      <w:tblPr>
        <w:tblW w:w="9831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5754"/>
      </w:tblGrid>
      <w:tr>
        <w:trPr>
          <w:trHeight w:val="353" w:hRule="atLeast"/>
        </w:trPr>
        <w:tc>
          <w:tcPr>
            <w:tcW w:w="4076" w:type="dxa"/>
            <w:tcBorders/>
            <w:shd w:fill="auto" w:val="clear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/>
            </w:r>
          </w:p>
        </w:tc>
        <w:tc>
          <w:tcPr>
            <w:tcW w:w="5754" w:type="dxa"/>
            <w:tcBorders/>
            <w:shd w:fill="auto" w:val="clear"/>
          </w:tcPr>
          <w:p>
            <w:pPr>
              <w:pStyle w:val="Normal"/>
              <w:snapToGrid w:val="false"/>
              <w:spacing w:before="12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before="12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before="120" w:after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53" w:hRule="atLeast"/>
        </w:trPr>
        <w:tc>
          <w:tcPr>
            <w:tcW w:w="407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Составитель(-и)</w:t>
            </w:r>
          </w:p>
        </w:tc>
        <w:tc>
          <w:tcPr>
            <w:tcW w:w="5754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Насибулина Б.М., доцент, доктор биологических наук, профессор кафедры экологии, природопользования, землеустройства и БЖД </w:t>
            </w:r>
          </w:p>
        </w:tc>
      </w:tr>
      <w:tr>
        <w:trPr>
          <w:trHeight w:val="353" w:hRule="atLeast"/>
        </w:trPr>
        <w:tc>
          <w:tcPr>
            <w:tcW w:w="4076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/>
              <w:t xml:space="preserve">Направление подготовки  </w:t>
            </w:r>
          </w:p>
        </w:tc>
        <w:tc>
          <w:tcPr>
            <w:tcW w:w="5754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  <w:bCs/>
              </w:rPr>
              <w:t>20.06.01 ТЕХНОСФЕРНАЯ БЕЗОПАСНОСТЬ</w:t>
            </w:r>
          </w:p>
        </w:tc>
      </w:tr>
      <w:tr>
        <w:trPr>
          <w:trHeight w:val="353" w:hRule="atLeast"/>
        </w:trPr>
        <w:tc>
          <w:tcPr>
            <w:tcW w:w="4076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/>
              <w:t xml:space="preserve">Направленность (профиль) ОПОП </w:t>
            </w:r>
          </w:p>
        </w:tc>
        <w:tc>
          <w:tcPr>
            <w:tcW w:w="5754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b/>
              </w:rPr>
              <w:t>Безопасность в чрезвычайных ситуациях  (Биологические науки)</w:t>
            </w:r>
          </w:p>
        </w:tc>
      </w:tr>
      <w:tr>
        <w:trPr>
          <w:trHeight w:val="353" w:hRule="atLeast"/>
        </w:trPr>
        <w:tc>
          <w:tcPr>
            <w:tcW w:w="4076" w:type="dxa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/>
              <w:t>Квалификация (степень)</w:t>
            </w:r>
          </w:p>
        </w:tc>
        <w:tc>
          <w:tcPr>
            <w:tcW w:w="5754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  <w:bCs/>
              </w:rPr>
              <w:t>Исследователь. Преподаватель-исследователь</w:t>
            </w:r>
          </w:p>
        </w:tc>
      </w:tr>
      <w:tr>
        <w:trPr>
          <w:trHeight w:val="353" w:hRule="atLeast"/>
        </w:trPr>
        <w:tc>
          <w:tcPr>
            <w:tcW w:w="407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Форма обучения</w:t>
            </w:r>
          </w:p>
        </w:tc>
        <w:tc>
          <w:tcPr>
            <w:tcW w:w="5754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</w:rPr>
              <w:t xml:space="preserve">заочная  </w:t>
            </w:r>
          </w:p>
        </w:tc>
      </w:tr>
      <w:tr>
        <w:trPr>
          <w:trHeight w:val="353" w:hRule="atLeast"/>
        </w:trPr>
        <w:tc>
          <w:tcPr>
            <w:tcW w:w="407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 xml:space="preserve">Год приема </w:t>
            </w:r>
          </w:p>
        </w:tc>
        <w:tc>
          <w:tcPr>
            <w:tcW w:w="5754" w:type="dxa"/>
            <w:tcBorders/>
            <w:shd w:fill="auto" w:val="clear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2020</w:t>
      </w:r>
      <w:r>
        <w:br w:type="page"/>
      </w:r>
    </w:p>
    <w:p>
      <w:pPr>
        <w:pStyle w:val="Normal"/>
        <w:numPr>
          <w:ilvl w:val="0"/>
          <w:numId w:val="2"/>
        </w:numPr>
        <w:jc w:val="center"/>
        <w:rPr>
          <w:b/>
          <w:b/>
        </w:rPr>
      </w:pPr>
      <w:r>
        <w:rPr>
          <w:b/>
          <w:bCs/>
        </w:rPr>
        <w:t xml:space="preserve">ЦЕЛИ И ЗАДАЧИ </w:t>
      </w:r>
      <w:r>
        <w:rPr>
          <w:b/>
        </w:rPr>
        <w:t xml:space="preserve">ПОДГОТОВКИ </w:t>
      </w:r>
    </w:p>
    <w:p>
      <w:pPr>
        <w:pStyle w:val="Normal"/>
        <w:ind w:left="720" w:hanging="0"/>
        <w:rPr>
          <w:b/>
          <w:b/>
        </w:rPr>
      </w:pPr>
      <w:r>
        <w:rPr>
          <w:b/>
        </w:rPr>
        <w:t xml:space="preserve">           </w:t>
      </w:r>
      <w:r>
        <w:rPr>
          <w:b/>
        </w:rPr>
        <w:t>НАУЧНО-КВАЛИФИКАЦИОННОЙ РАБОТЫ (ДИССЕРТАЦИИ)</w:t>
      </w:r>
    </w:p>
    <w:p>
      <w:pPr>
        <w:pStyle w:val="Normal"/>
        <w:ind w:left="720" w:hanging="0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ind w:firstLine="709"/>
        <w:jc w:val="both"/>
        <w:rPr/>
      </w:pPr>
      <w:r>
        <w:rPr/>
        <w:t xml:space="preserve">1.1. </w:t>
      </w:r>
      <w:r>
        <w:rPr>
          <w:b/>
        </w:rPr>
        <w:t xml:space="preserve">Целями подготовки научно-квалификационной работы (диссертации) (далее – НКР (диссертации)  </w:t>
      </w:r>
      <w:r>
        <w:rPr/>
        <w:t>являются закрепление, углубление, расширение системы теоретических и прикладных знаний, полученных аспирантами при изучении дисциплин согласно учебному плану, овладение необходимыми универсальными, общепрофессиональными и профессиональными компетенциями по избранному направлению подготовки, развитие творческих способностей аспирантов, овладение современными методами поиска, обработки и использования научной информации, развитие умения трансляции знаний на основании творческого анализа научной и научно-методической литературы, приобретение навыков владения современными методами и принципами разработки научной проблематики по теме научно-квалификационной работы (диссертации).</w:t>
      </w:r>
    </w:p>
    <w:p>
      <w:pPr>
        <w:pStyle w:val="Normal"/>
        <w:widowControl w:val="false"/>
        <w:numPr>
          <w:ilvl w:val="0"/>
          <w:numId w:val="0"/>
        </w:numPr>
        <w:ind w:left="1080" w:hanging="0"/>
        <w:jc w:val="both"/>
        <w:rPr/>
      </w:pPr>
      <w:r>
        <w:rPr>
          <w:b/>
        </w:rPr>
        <w:t>Задачи подготовки НКР (диссертации):</w:t>
      </w:r>
      <w:r>
        <w:rPr/>
        <w:t xml:space="preserve"> </w:t>
      </w:r>
    </w:p>
    <w:p>
      <w:pPr>
        <w:pStyle w:val="Normal"/>
        <w:widowControl w:val="false"/>
        <w:numPr>
          <w:ilvl w:val="0"/>
          <w:numId w:val="0"/>
        </w:numPr>
        <w:ind w:left="1080" w:hanging="0"/>
        <w:jc w:val="both"/>
        <w:rPr/>
      </w:pPr>
      <w:r>
        <w:rPr/>
        <w:t xml:space="preserve">формирование системы знаний, умений, навыков в сфере планирования, организации и поэтапного проведения научно-исследовательской деятельности; приобретение навыков работы с библиографическими справочниками, составления научно-библиографических списков, использования библиографического описания в научных работах;развитие информационно-аналитических умений в сфере работы с электронными базами данных отечественных и зарубежных библиотечных фондов;формирование и развитие умений и навыков в части применения методов исследования для решения намеченных задач научно-исследовательской деятельности; </w:t>
      </w:r>
    </w:p>
    <w:p>
      <w:pPr>
        <w:pStyle w:val="Normal"/>
        <w:widowControl w:val="false"/>
        <w:numPr>
          <w:ilvl w:val="0"/>
          <w:numId w:val="0"/>
        </w:numPr>
        <w:ind w:left="1080" w:hanging="0"/>
        <w:jc w:val="both"/>
        <w:rPr/>
      </w:pPr>
      <w:r>
        <w:rPr/>
        <w:t>формирование и развитие умений и навыков проектирования и осуществления комплексных исследований;</w:t>
      </w:r>
    </w:p>
    <w:p>
      <w:pPr>
        <w:pStyle w:val="Normal"/>
        <w:widowControl w:val="false"/>
        <w:numPr>
          <w:ilvl w:val="0"/>
          <w:numId w:val="0"/>
        </w:numPr>
        <w:ind w:left="1080" w:hanging="0"/>
        <w:jc w:val="both"/>
        <w:rPr/>
      </w:pPr>
      <w:r>
        <w:rPr/>
        <w:t>формирование и развитие умений и навыков научно-экспериментальной работы с эмпирической базой исследования в соответствии с выбранной темой научно-квалификационной работы (диссертации);</w:t>
      </w:r>
    </w:p>
    <w:p>
      <w:pPr>
        <w:pStyle w:val="Normal"/>
        <w:widowControl w:val="false"/>
        <w:numPr>
          <w:ilvl w:val="0"/>
          <w:numId w:val="0"/>
        </w:numPr>
        <w:ind w:left="1080" w:hanging="0"/>
        <w:jc w:val="both"/>
        <w:rPr/>
      </w:pPr>
      <w:r>
        <w:rPr/>
        <w:t>освоение методики наблюдения, эксперимента и моделирования, методик анкетирования и интервьюирования;</w:t>
      </w:r>
    </w:p>
    <w:p>
      <w:pPr>
        <w:pStyle w:val="Normal"/>
        <w:widowControl w:val="false"/>
        <w:numPr>
          <w:ilvl w:val="0"/>
          <w:numId w:val="0"/>
        </w:numPr>
        <w:ind w:left="1080" w:hanging="0"/>
        <w:jc w:val="both"/>
        <w:rPr/>
      </w:pPr>
      <w:r>
        <w:rPr/>
        <w:t>приобретение навыков коллективной научной работы, продуктивного взаимодействия с другими научными группами (подразделениями) и исследователями;</w:t>
      </w:r>
    </w:p>
    <w:p>
      <w:pPr>
        <w:pStyle w:val="Normal"/>
        <w:widowControl w:val="false"/>
        <w:numPr>
          <w:ilvl w:val="0"/>
          <w:numId w:val="0"/>
        </w:numPr>
        <w:ind w:left="1080" w:hanging="0"/>
        <w:jc w:val="both"/>
        <w:rPr/>
      </w:pPr>
      <w:r>
        <w:rPr/>
        <w:t xml:space="preserve">формирование умений и навыков в сфере научных коммуникаций, публичного обсуждения результатов научно-исследовательской деятельности, совершенствование профессионально-коммуникативной культуры будущего преподавателя-исследователя; формирование умений оформлять в соответствии с существующими требованиями отчетную документацию, научно-квалификационную работу (диссертацию), научный доклад.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ind w:left="1429" w:hanging="0"/>
        <w:jc w:val="both"/>
        <w:rPr>
          <w:lang w:eastAsia="ar-SA"/>
        </w:rPr>
      </w:pPr>
      <w:r>
        <w:rPr>
          <w:lang w:eastAsia="ar-SA"/>
        </w:rPr>
      </w:r>
    </w:p>
    <w:p>
      <w:pPr>
        <w:pStyle w:val="23"/>
        <w:spacing w:lineRule="auto" w:line="240" w:before="120" w:after="0"/>
        <w:ind w:left="708" w:hanging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23"/>
        <w:spacing w:lineRule="auto" w:line="240" w:before="120" w:after="120"/>
        <w:ind w:left="851" w:hanging="0"/>
        <w:jc w:val="center"/>
        <w:rPr>
          <w:b/>
          <w:b/>
          <w:bCs/>
          <w:szCs w:val="20"/>
        </w:rPr>
      </w:pPr>
      <w:r>
        <w:rPr>
          <w:b/>
          <w:bCs/>
          <w:szCs w:val="20"/>
        </w:rPr>
        <w:t>2. МЕСТО ПОДГОТОВКИ НАУЧНО-КВАЛИФИКАЦИОННОЙ РАБОТЫ (ДИССЕРТАЦИИ) В СТРУКТУРЕ ОПОП ВО</w:t>
      </w:r>
    </w:p>
    <w:p>
      <w:pPr>
        <w:pStyle w:val="Normal"/>
        <w:jc w:val="both"/>
        <w:rPr/>
      </w:pPr>
      <w:r>
        <w:rPr>
          <w:color w:val="FF0000"/>
        </w:rPr>
        <w:t xml:space="preserve">  </w:t>
      </w:r>
      <w:r>
        <w:rPr>
          <w:b/>
          <w:bCs/>
        </w:rPr>
        <w:t xml:space="preserve">2.1. </w:t>
      </w:r>
      <w:r>
        <w:rPr>
          <w:b/>
        </w:rPr>
        <w:t>Подготовка НКР (диссертации</w:t>
      </w:r>
      <w:r>
        <w:rPr/>
        <w:t xml:space="preserve">) относится к вариативной части Блока 3 «Научные исследования». Подготовка НКР является обязательным разделом основной профессиональной образовательной программы высшего образования - программы подготовки научно-педагогических кадров в аспирантуре (ОПОП ВО, программа аспирантуры) по направлению подготовки кадров высшей квалификации </w:t>
      </w:r>
      <w:r>
        <w:rPr>
          <w:rFonts w:ascii="Liberation Serif" w:hAnsi="Liberation Serif"/>
          <w:b w:val="false"/>
          <w:bCs w:val="false"/>
        </w:rPr>
        <w:t xml:space="preserve">20.06.01 Техносферная безопасность (биологические науки). </w:t>
      </w:r>
      <w:r>
        <w:rPr/>
        <w:t xml:space="preserve">Подготовка обучающимися НКР (диссертации) осуществляется на протяжении всего периода освоения образовательной программы. </w:t>
        <w:tab/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both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both"/>
        <w:outlineLvl w:val="1"/>
        <w:rPr/>
      </w:pPr>
      <w:r>
        <w:rPr/>
        <w:t xml:space="preserve">2.2. </w:t>
      </w:r>
      <w:r>
        <w:rPr>
          <w:b/>
        </w:rPr>
        <w:t>Для подготовки НКР (диссертации)</w:t>
      </w:r>
      <w:r>
        <w:rPr>
          <w:b/>
          <w:color w:val="FF0000"/>
        </w:rPr>
        <w:t xml:space="preserve"> </w:t>
      </w:r>
      <w:r>
        <w:rPr>
          <w:b/>
        </w:rPr>
        <w:t>необходимы следующие знания, умения и навыки, формируемые предшествующими дисциплинами и практиками</w:t>
      </w:r>
      <w:r>
        <w:rPr>
          <w:b/>
          <w:i/>
        </w:rPr>
        <w:t xml:space="preserve">: </w:t>
      </w:r>
      <w:r>
        <w:rPr/>
        <w:t xml:space="preserve">История и философия науки, Информационные технологии в научных исследованиях, </w:t>
      </w:r>
      <w:r>
        <w:rPr>
          <w:iCs/>
        </w:rPr>
        <w:t>научно-исследовательская деятельность, педагогическая практика, практика по получению профессиональных умений и опыта профессиональной деятельности.</w:t>
      </w:r>
    </w:p>
    <w:p>
      <w:pPr>
        <w:pStyle w:val="Normal"/>
        <w:ind w:firstLine="709"/>
        <w:jc w:val="both"/>
        <w:rPr/>
      </w:pPr>
      <w:r>
        <w:rPr/>
        <w:t>Знания: методологическое обеспечение разработки  программ теоретического, эмпирического и экспериментального исследования в области теории, методики и организации обеспечения безопасности в чрезвычайных ситуациях;</w:t>
      </w:r>
    </w:p>
    <w:p>
      <w:pPr>
        <w:pStyle w:val="Normal"/>
        <w:ind w:firstLine="709"/>
        <w:jc w:val="both"/>
        <w:rPr/>
      </w:pPr>
      <w:r>
        <w:rPr/>
        <w:t>методику и технологию подготовки научно-квалификационной работы (диссертации), научного доклада.</w:t>
      </w:r>
    </w:p>
    <w:p>
      <w:pPr>
        <w:pStyle w:val="Normal"/>
        <w:ind w:firstLine="709"/>
        <w:jc w:val="both"/>
        <w:rPr/>
      </w:pPr>
      <w:r>
        <w:rPr/>
        <w:t>Умения: самостоятельно осуществлять научно-исследовательскую деятельность в области теории, методики и организации обеспечения безопасности в чрезвычайных ситуациях;</w:t>
      </w:r>
    </w:p>
    <w:p>
      <w:pPr>
        <w:pStyle w:val="Normal"/>
        <w:ind w:firstLine="709"/>
        <w:jc w:val="both"/>
        <w:rPr/>
      </w:pPr>
      <w:r>
        <w:rPr/>
        <w:t>интерпретировать данные, полученные в ходе исследовательской или практической работы;</w:t>
      </w:r>
    </w:p>
    <w:p>
      <w:pPr>
        <w:pStyle w:val="Normal"/>
        <w:ind w:firstLine="709"/>
        <w:jc w:val="both"/>
        <w:rPr/>
      </w:pPr>
      <w:r>
        <w:rPr/>
        <w:t xml:space="preserve">использовать в профессиональной деятельности информационные и коммуникационные технологии.  </w:t>
      </w:r>
    </w:p>
    <w:p>
      <w:pPr>
        <w:pStyle w:val="Normal"/>
        <w:ind w:firstLine="709"/>
        <w:jc w:val="both"/>
        <w:rPr/>
      </w:pPr>
      <w:r>
        <w:rPr/>
        <w:t>Навыки:</w:t>
      </w:r>
      <w:r>
        <w:rPr>
          <w:i/>
        </w:rPr>
        <w:t xml:space="preserve"> </w:t>
      </w:r>
      <w:r>
        <w:rPr/>
        <w:t>современными методами исследования в области теории, методики и организации обеспечения безопасности в чрезвычайных ситуациях;</w:t>
      </w:r>
    </w:p>
    <w:p>
      <w:pPr>
        <w:pStyle w:val="Normal"/>
        <w:ind w:firstLine="709"/>
        <w:jc w:val="both"/>
        <w:rPr/>
      </w:pPr>
      <w:r>
        <w:rPr/>
        <w:t xml:space="preserve"> </w:t>
      </w:r>
      <w:r>
        <w:rPr/>
        <w:t>информационно-коммуникационными технологиями;</w:t>
      </w:r>
    </w:p>
    <w:p>
      <w:pPr>
        <w:pStyle w:val="Normal"/>
        <w:ind w:firstLine="709"/>
        <w:jc w:val="both"/>
        <w:rPr/>
      </w:pPr>
      <w:r>
        <w:rPr/>
        <w:t xml:space="preserve"> </w:t>
      </w:r>
      <w:r>
        <w:rPr/>
        <w:t>навыками поиска, создания, применения инновационных и научных достижений в образовательном процессе для решения профессионально-педагогических задач.</w:t>
      </w:r>
    </w:p>
    <w:p>
      <w:pPr>
        <w:pStyle w:val="Normal"/>
        <w:jc w:val="both"/>
        <w:rPr/>
      </w:pPr>
      <w:r>
        <w:rPr>
          <w:color w:val="FF0000"/>
        </w:rPr>
        <w:t xml:space="preserve"> </w:t>
      </w:r>
      <w:r>
        <w:rPr/>
        <w:t xml:space="preserve">2.3. </w:t>
      </w:r>
      <w:r>
        <w:rPr>
          <w:b/>
        </w:rPr>
        <w:t>Перечень последующих учебных дисциплин (модулей), практик, для которых необходимы знания, умения и навыки, формируемые</w:t>
      </w:r>
      <w:r>
        <w:rPr/>
        <w:t xml:space="preserve"> </w:t>
      </w:r>
      <w:r>
        <w:rPr>
          <w:b/>
        </w:rPr>
        <w:t>при подготовке НКР (диссертации):</w:t>
      </w:r>
    </w:p>
    <w:p>
      <w:pPr>
        <w:pStyle w:val="Normal"/>
        <w:tabs>
          <w:tab w:val="left" w:pos="1395" w:leader="none"/>
        </w:tabs>
        <w:ind w:firstLine="709"/>
        <w:jc w:val="both"/>
        <w:rPr/>
      </w:pPr>
      <w:r>
        <w:rPr/>
        <w:t>- практика по получению профессиональных умений и опыта профессиональной деятельности.</w:t>
      </w:r>
    </w:p>
    <w:p>
      <w:pPr>
        <w:pStyle w:val="Normal"/>
        <w:widowControl w:val="false"/>
        <w:tabs>
          <w:tab w:val="left" w:pos="1395" w:leader="none"/>
        </w:tabs>
        <w:ind w:firstLine="709"/>
        <w:jc w:val="both"/>
        <w:rPr/>
      </w:pPr>
      <w:r>
        <w:rPr>
          <w:i/>
        </w:rPr>
        <w:t>- государственная итоговая аттестация.</w:t>
      </w:r>
    </w:p>
    <w:p>
      <w:pPr>
        <w:pStyle w:val="Normal"/>
        <w:widowControl w:val="false"/>
        <w:tabs>
          <w:tab w:val="left" w:pos="708" w:leader="none"/>
          <w:tab w:val="right" w:pos="9639" w:leader="underscore"/>
        </w:tabs>
        <w:ind w:firstLine="567"/>
        <w:jc w:val="center"/>
        <w:rPr>
          <w:i/>
          <w:i/>
          <w:vertAlign w:val="superscript"/>
        </w:rPr>
      </w:pPr>
      <w:r>
        <w:rPr>
          <w:i/>
          <w:vertAlign w:val="superscript"/>
        </w:rPr>
      </w:r>
    </w:p>
    <w:p>
      <w:pPr>
        <w:pStyle w:val="Normal"/>
        <w:widowControl w:val="false"/>
        <w:tabs>
          <w:tab w:val="left" w:pos="708" w:leader="none"/>
          <w:tab w:val="right" w:pos="9639" w:leader="underscore"/>
        </w:tabs>
        <w:ind w:firstLine="567"/>
        <w:jc w:val="center"/>
        <w:rPr>
          <w:b/>
          <w:b/>
          <w:bCs/>
        </w:rPr>
      </w:pPr>
      <w:r>
        <w:rPr>
          <w:b/>
          <w:bCs/>
        </w:rPr>
        <w:t xml:space="preserve">3. КОМПЕТЕНЦИИ ОБУЧАЮЩЕГОСЯ, ФОРМИРУЕМЫЕ В РЕЗУЛЬТАТЕ   ПОДГОТОВКИ НКР (ДИССЕРТАЦИИ) </w:t>
      </w:r>
    </w:p>
    <w:p>
      <w:pPr>
        <w:pStyle w:val="Normal"/>
        <w:widowControl w:val="false"/>
        <w:tabs>
          <w:tab w:val="left" w:pos="708" w:leader="none"/>
          <w:tab w:val="right" w:pos="9639" w:leader="underscore"/>
        </w:tabs>
        <w:ind w:firstLine="567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widowControl w:val="false"/>
        <w:ind w:firstLine="284"/>
        <w:jc w:val="both"/>
        <w:rPr>
          <w:b/>
          <w:b/>
        </w:rPr>
      </w:pPr>
      <w:r>
        <w:rPr/>
        <w:t>Процесс осуществления НКР направлен на формирование элементов следующих компетенций в соответствии с ФГОС ВО и ОПОП ВО по данному направлению</w:t>
      </w:r>
      <w:r>
        <w:rPr>
          <w:color w:val="FF0000"/>
        </w:rPr>
        <w:t xml:space="preserve"> </w:t>
      </w:r>
      <w:r>
        <w:rPr/>
        <w:t>подготовки:</w:t>
      </w:r>
    </w:p>
    <w:p>
      <w:pPr>
        <w:pStyle w:val="Style23"/>
        <w:widowControl w:val="false"/>
        <w:spacing w:before="0" w:after="0"/>
        <w:ind w:left="0" w:firstLine="709"/>
        <w:rPr>
          <w:rFonts w:ascii="Liberation Serif" w:hAnsi="Liberation Serif"/>
          <w:b/>
          <w:b/>
          <w:bCs/>
          <w:i/>
          <w:i/>
          <w:iCs/>
          <w:color w:val="000000"/>
        </w:rPr>
      </w:pPr>
      <w:r>
        <w:rPr>
          <w:b/>
          <w:bCs/>
          <w:iCs/>
        </w:rPr>
        <w:t xml:space="preserve">а) </w:t>
      </w:r>
      <w:r>
        <w:rPr>
          <w:b/>
          <w:bCs/>
          <w:i/>
          <w:iCs/>
        </w:rPr>
        <w:t>универсальных (УК):</w:t>
      </w:r>
    </w:p>
    <w:p>
      <w:pPr>
        <w:pStyle w:val="Style23"/>
        <w:spacing w:before="0" w:after="0"/>
        <w:ind w:left="0" w:firstLine="709"/>
        <w:jc w:val="both"/>
        <w:rPr/>
      </w:pPr>
      <w:r>
        <w:rPr>
          <w:rFonts w:ascii="Liberation Serif" w:hAnsi="Liberation Serif"/>
          <w:color w:val="000000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 </w:t>
      </w:r>
    </w:p>
    <w:p>
      <w:pPr>
        <w:pStyle w:val="Style23"/>
        <w:widowControl w:val="false"/>
        <w:spacing w:before="0" w:after="0"/>
        <w:ind w:left="0" w:firstLine="709"/>
        <w:rPr/>
      </w:pPr>
      <w:r>
        <w:rPr>
          <w:rFonts w:ascii="Liberation Serif" w:hAnsi="Liberation Serif"/>
          <w:b w:val="false"/>
          <w:bCs w:val="false"/>
          <w:i w:val="false"/>
          <w:iCs w:val="false"/>
          <w:color w:val="000000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(УК-3).</w:t>
      </w:r>
    </w:p>
    <w:p>
      <w:pPr>
        <w:pStyle w:val="Style23"/>
        <w:widowControl w:val="false"/>
        <w:spacing w:before="0" w:after="0"/>
        <w:ind w:left="0" w:firstLine="709"/>
        <w:rPr/>
      </w:pPr>
      <w:r>
        <w:rPr>
          <w:b/>
          <w:bCs/>
          <w:iCs/>
        </w:rPr>
        <w:t xml:space="preserve">б) </w:t>
      </w:r>
      <w:r>
        <w:rPr>
          <w:b/>
          <w:bCs/>
          <w:i/>
          <w:iCs/>
        </w:rPr>
        <w:t>общепрофессиональных (ОПК):</w:t>
      </w:r>
      <w:r>
        <w:rPr>
          <w:bCs/>
          <w:iCs/>
        </w:rPr>
        <w:t xml:space="preserve"> </w:t>
      </w:r>
    </w:p>
    <w:p>
      <w:pPr>
        <w:pStyle w:val="Style23"/>
        <w:widowControl w:val="false"/>
        <w:spacing w:before="0" w:after="0"/>
        <w:ind w:left="0" w:firstLine="709"/>
        <w:rPr/>
      </w:pPr>
      <w:r>
        <w:rPr>
          <w:color w:val="000000"/>
        </w:rPr>
        <w:t>способностью к разработке методов исследования и их применению в самостоятельной научно-исследовательской работе в сфере обеспечения безопасности с учетом правил соблюдения авторских прав (ОПК-3);</w:t>
      </w:r>
    </w:p>
    <w:p>
      <w:pPr>
        <w:pStyle w:val="Style23"/>
        <w:widowControl w:val="false"/>
        <w:spacing w:before="0" w:after="0"/>
        <w:ind w:left="0" w:firstLine="709"/>
        <w:rPr/>
      </w:pPr>
      <w:r>
        <w:rPr>
          <w:i/>
          <w:color w:val="000000"/>
        </w:rPr>
        <w:t xml:space="preserve"> </w:t>
      </w:r>
      <w:r>
        <w:rPr>
          <w:i w:val="false"/>
          <w:iCs w:val="false"/>
          <w:color w:val="000000"/>
        </w:rPr>
        <w:t>готовностью организовать работу исследовательского коллектива в сфере обеспечения экологической и промышленной безопасности, безопасности труда, защиты в чрезвычайных ситуациях, по проблемам прогнозирования рисков и новых технологий мониторинга техногенных опасностей (ОПК-4).</w:t>
      </w:r>
    </w:p>
    <w:p>
      <w:pPr>
        <w:pStyle w:val="Normal"/>
        <w:widowControl w:val="false"/>
        <w:spacing w:before="0" w:after="0"/>
        <w:ind w:firstLine="709"/>
        <w:jc w:val="both"/>
        <w:rPr/>
      </w:pPr>
      <w:r>
        <w:rPr>
          <w:b/>
          <w:i/>
          <w:iCs w:val="false"/>
          <w:color w:val="000000"/>
        </w:rPr>
        <w:t>в) профессиональных (ПК):</w:t>
      </w:r>
      <w:r>
        <w:rPr>
          <w:b w:val="false"/>
          <w:bCs w:val="false"/>
          <w:i w:val="false"/>
          <w:iCs w:val="false"/>
          <w:color w:val="000000"/>
        </w:rPr>
        <w:t xml:space="preserve">ПК-1 </w:t>
      </w:r>
      <w:r>
        <w:rPr>
          <w:rFonts w:ascii="Liberation Serif" w:hAnsi="Liberation Serif"/>
          <w:b w:val="false"/>
          <w:bCs w:val="false"/>
          <w:i w:val="false"/>
          <w:iCs w:val="false"/>
          <w:color w:val="000000"/>
        </w:rPr>
        <w:t>способность к самостоятельной постановке и решению сложных теоретических и прикладных задач по обеспечению безопасности в чрезвычайных ситуациях, совершенствование системы мониторинга и навыков прогнозирования ЧС, разработка  автоматизированных информационно-управляющих технологий;</w:t>
      </w:r>
    </w:p>
    <w:p>
      <w:pPr>
        <w:pStyle w:val="Normal"/>
        <w:widowControl w:val="false"/>
        <w:spacing w:before="0" w:after="0"/>
        <w:ind w:firstLine="709"/>
        <w:jc w:val="both"/>
        <w:rPr/>
      </w:pPr>
      <w:r>
        <w:rPr>
          <w:rFonts w:ascii="Liberation Serif" w:hAnsi="Liberation Serif"/>
          <w:b w:val="false"/>
          <w:bCs w:val="false"/>
          <w:i w:val="false"/>
          <w:iCs w:val="false"/>
          <w:color w:val="000000"/>
        </w:rPr>
        <w:t xml:space="preserve">ПК-2 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</w:rPr>
        <w:t>владение законодательными и нормативными требованиями по обеспечению безопасности, умение ориентироваться в разнообразии методологических подходов в области надзора и контроля в сфере безопасности и охраны окружающей среды.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Liberation Serif" w:hAnsi="Liberation Serif"/>
          <w:b w:val="false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  <w:t xml:space="preserve">Таблица 1 </w:t>
      </w:r>
    </w:p>
    <w:p>
      <w:pPr>
        <w:pStyle w:val="Normal"/>
        <w:tabs>
          <w:tab w:val="right" w:pos="9639" w:leader="underscore"/>
        </w:tabs>
        <w:jc w:val="right"/>
        <w:rPr>
          <w:b/>
          <w:b/>
          <w:i/>
          <w:i/>
        </w:rPr>
      </w:pPr>
      <w:r>
        <w:rPr>
          <w:b/>
          <w:i/>
        </w:rPr>
        <w:t>Декомпозиция результатов обучения</w:t>
      </w:r>
    </w:p>
    <w:tbl>
      <w:tblPr>
        <w:tblW w:w="95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391"/>
        <w:gridCol w:w="2393"/>
        <w:gridCol w:w="2396"/>
        <w:gridCol w:w="2400"/>
      </w:tblGrid>
      <w:tr>
        <w:trPr/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3"/>
              <w:spacing w:lineRule="auto" w:line="240" w:before="0" w:after="0"/>
              <w:jc w:val="center"/>
              <w:rPr>
                <w:spacing w:val="2"/>
                <w:sz w:val="20"/>
                <w:szCs w:val="21"/>
                <w:lang w:val="ru-RU"/>
              </w:rPr>
            </w:pPr>
            <w:r>
              <w:rPr>
                <w:spacing w:val="2"/>
                <w:sz w:val="20"/>
                <w:szCs w:val="21"/>
                <w:lang w:val="ru-RU"/>
              </w:rPr>
              <w:t>Код компетенции</w:t>
            </w:r>
          </w:p>
        </w:tc>
        <w:tc>
          <w:tcPr>
            <w:tcW w:w="7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23"/>
              <w:spacing w:lineRule="auto" w:line="240" w:before="0" w:after="0"/>
              <w:jc w:val="center"/>
              <w:rPr>
                <w:spacing w:val="2"/>
                <w:sz w:val="22"/>
                <w:szCs w:val="22"/>
                <w:lang w:val="ru-RU"/>
              </w:rPr>
            </w:pPr>
            <w:r>
              <w:rPr>
                <w:spacing w:val="2"/>
                <w:sz w:val="22"/>
                <w:szCs w:val="22"/>
                <w:lang w:val="ru-RU"/>
              </w:rPr>
              <w:t xml:space="preserve">Планируемые результаты </w:t>
            </w:r>
            <w:r>
              <w:rPr>
                <w:sz w:val="22"/>
                <w:szCs w:val="22"/>
              </w:rPr>
              <w:t>осуществления Н</w:t>
            </w:r>
            <w:r>
              <w:rPr>
                <w:sz w:val="22"/>
                <w:szCs w:val="22"/>
                <w:lang w:val="ru-RU"/>
              </w:rPr>
              <w:t>КР</w:t>
            </w:r>
          </w:p>
        </w:tc>
      </w:tr>
      <w:tr>
        <w:trPr/>
        <w:tc>
          <w:tcPr>
            <w:tcW w:w="2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3"/>
              <w:snapToGrid w:val="false"/>
              <w:spacing w:lineRule="auto" w:line="240" w:before="0" w:after="0"/>
              <w:jc w:val="center"/>
              <w:rPr>
                <w:spacing w:val="2"/>
                <w:sz w:val="20"/>
                <w:szCs w:val="21"/>
                <w:lang w:val="ru-RU"/>
              </w:rPr>
            </w:pPr>
            <w:r>
              <w:rPr>
                <w:spacing w:val="2"/>
                <w:sz w:val="20"/>
                <w:szCs w:val="21"/>
                <w:lang w:val="ru-RU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3"/>
              <w:spacing w:lineRule="auto" w:line="240" w:before="0" w:after="0"/>
              <w:jc w:val="center"/>
              <w:rPr>
                <w:spacing w:val="2"/>
                <w:sz w:val="20"/>
                <w:szCs w:val="21"/>
                <w:lang w:val="ru-RU"/>
              </w:rPr>
            </w:pPr>
            <w:r>
              <w:rPr>
                <w:spacing w:val="2"/>
                <w:sz w:val="20"/>
                <w:szCs w:val="21"/>
                <w:lang w:val="ru-RU"/>
              </w:rPr>
              <w:t>Знать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23"/>
              <w:spacing w:lineRule="auto" w:line="240" w:before="0" w:after="0"/>
              <w:jc w:val="center"/>
              <w:rPr>
                <w:spacing w:val="2"/>
                <w:sz w:val="20"/>
                <w:szCs w:val="21"/>
                <w:lang w:val="ru-RU"/>
              </w:rPr>
            </w:pPr>
            <w:r>
              <w:rPr>
                <w:spacing w:val="2"/>
                <w:sz w:val="20"/>
                <w:szCs w:val="21"/>
                <w:lang w:val="ru-RU"/>
              </w:rPr>
              <w:t>Уметь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23"/>
              <w:spacing w:lineRule="auto" w:line="240" w:before="0" w:after="0"/>
              <w:jc w:val="center"/>
              <w:rPr>
                <w:spacing w:val="2"/>
                <w:sz w:val="20"/>
                <w:szCs w:val="21"/>
                <w:lang w:val="ru-RU"/>
              </w:rPr>
            </w:pPr>
            <w:r>
              <w:rPr>
                <w:spacing w:val="2"/>
                <w:sz w:val="20"/>
                <w:szCs w:val="21"/>
                <w:lang w:val="ru-RU"/>
              </w:rPr>
              <w:t>Владеть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УК-1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принципы критического анализа и оценки научных достижений;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генерировать идеи при решении исследовательских и практических задач;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приемами критического анализа и оценки современных научных достижений, генерирования новых идей при решении исследовательских и практических задач, в том числе в междисциплинарных областях;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УК-3 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методы научно-исследовательской деятельности </w:t>
            </w:r>
          </w:p>
          <w:p>
            <w:pPr>
              <w:pStyle w:val="Style23"/>
              <w:widowControl w:val="false"/>
              <w:spacing w:before="0" w:after="0"/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использовать результаты современных исследований для анализа и прогноза, использовать новый отечественный и зарубежный опыт в области безопасности в ЧС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навыками разработки новых методов исследования и их применения в самостоятельной научно-исследовательской деятельности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ОПК-3 способность к разработке методов исследования и их применению в самостоятельной научно-исследовательской работе в сфере обеспечения безопасности с учетом правил соблюдения авторских прав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Знать особенности новых методов в самостоятельной научно-исследовательской деятельности в сфере безопасности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проводить обработку информации и поиска новых конструктивных решений в их создании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навыками разработки методов исследования и их применения в научно-исследовательской работе в сфере обеспечения безопасности в ЧС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0"/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ОПК-4 готовность организовать работу исследовательского коллектива в сфере обеспечения экологической и промышленной безопасности, безопасности труда, защиты в чрезвычайных ситуациях, по проблемам прогнозирования рисков и новых технологий мониторинга техногенных опасностей</w:t>
            </w:r>
          </w:p>
          <w:p>
            <w:pPr>
              <w:pStyle w:val="Style23"/>
              <w:widowControl w:val="false"/>
              <w:spacing w:before="0" w:after="0"/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0"/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основы экологической и промышленной безопасности, безопасности труда, основные мероприятия по защите в чрезвычайных ситуациях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организовать работу исследовательского коллектива в сфере обеспечения экологической и промышленной безопасности, безопасности труда, защиты в чрезвычайных ситуациях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3"/>
              <w:widowControl w:val="false"/>
              <w:spacing w:before="0" w:after="0"/>
              <w:ind w:left="0" w:hanging="0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навыками организации работы коллектива в условиях ЧС;</w:t>
            </w:r>
          </w:p>
          <w:p>
            <w:pPr>
              <w:pStyle w:val="Style23"/>
              <w:widowControl w:val="false"/>
              <w:spacing w:before="0" w:after="0"/>
              <w:ind w:left="0" w:hanging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приемами организации работы по проблемам прогнозирования рисков и новых технологий мониторинга техногенных опасностей</w:t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ПК-1  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способность к самостоятельной постановке и решению сложных теоретических и прикладных задач по обеспечению безопасности в чрезвычайных ситуациях, совершенствование системы мониторинга и навыков прогнозирования ЧС, разработка  автоматизированных информационно-управляющих технологий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uppressAutoHyphens w:val="true"/>
              <w:jc w:val="both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методологии прогнозирования природных и техногенных опасностей, рисков возникновения чрезвычайных ситуаций, динамики и их последствий, оценки ущерба;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Default"/>
              <w:suppressAutoHyphens w:val="tru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разрабатывать научные основы, теорий, методологий и технологий прогнозирования природных и техногенных опасностей, рисков возникновения чрезвычайных ситуаций, их динамики и последствий, оценки ущерба; </w:t>
            </w:r>
          </w:p>
          <w:p>
            <w:pPr>
              <w:pStyle w:val="Style23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Liberation Serif" w:hAnsi="Liberation Serif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i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uppressAutoHyphens w:val="true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методами прогнозирования природных и техногенных опасностей, рисков возникновения чрезвычайных ситуаций, динамики и их последствий, оценки ущерба </w:t>
            </w:r>
          </w:p>
          <w:p>
            <w:pPr>
              <w:pStyle w:val="Style23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</w:r>
          </w:p>
        </w:tc>
      </w:tr>
      <w:tr>
        <w:trPr/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before="0" w:after="0"/>
              <w:ind w:left="0" w:right="0" w:hanging="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ПК-2 </w:t>
            </w:r>
            <w:r>
              <w:rPr>
                <w:rFonts w:cs="Times New Roman" w:ascii="Liberation Serif" w:hAnsi="Liberation Serif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владение законодательными и нормативными требованиями по обеспечению безопасности, умение ориентироваться в разнообразии методологических подходов в области надзора и контроля в сфере безопасности и охраны окружающей среды.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действующую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систему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нормативно-правовых актов в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области техносферной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безопасности;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единой государственной системы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задач 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мониторинга в техносферной сфере.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подбирать нормативную документацию в 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соответствии со сферой деятельности; пользоваться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нормативными документами в области защиты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человека от вредных производственных факторов</w:t>
            </w:r>
          </w:p>
          <w:p>
            <w:pPr>
              <w:pStyle w:val="Normal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понятийно-терминологическим 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аппаратом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 области безопасности;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законодательными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и правовыми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актами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 области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безопасности,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требованиями</w:t>
            </w:r>
          </w:p>
          <w:p>
            <w:pPr>
              <w:pStyle w:val="Normal"/>
              <w:widowControl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 безопасности технических регламентов</w:t>
            </w:r>
          </w:p>
          <w:p>
            <w:pPr>
              <w:pStyle w:val="Msonormalcxspmiddle"/>
              <w:spacing w:before="0" w:after="28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3285" w:leader="none"/>
          <w:tab w:val="right" w:pos="9639" w:leader="underscore"/>
        </w:tabs>
        <w:spacing w:before="360" w:after="120"/>
        <w:outlineLvl w:val="0"/>
        <w:rPr>
          <w:b/>
          <w:b/>
          <w:bCs/>
        </w:rPr>
      </w:pPr>
      <w:r>
        <w:rPr>
          <w:b/>
          <w:bCs/>
        </w:rPr>
        <w:t xml:space="preserve">                       </w:t>
      </w:r>
      <w:r>
        <w:rPr>
          <w:b/>
          <w:bCs/>
        </w:rPr>
        <w:t>4. ОБЪЕМ И СОДЕРЖАНИЕ ПОДГОТОВКИ НКР (диссертации)</w:t>
      </w:r>
    </w:p>
    <w:p>
      <w:pPr>
        <w:pStyle w:val="Normal"/>
        <w:widowControl w:val="false"/>
        <w:ind w:firstLine="567"/>
        <w:jc w:val="both"/>
        <w:rPr/>
      </w:pPr>
      <w:r>
        <w:rPr>
          <w:bCs/>
        </w:rPr>
        <w:t>О</w:t>
      </w:r>
      <w:r>
        <w:rPr/>
        <w:t>бъем подготовки НКР (диссертации) составляет 90</w:t>
      </w:r>
      <w:r>
        <w:rPr>
          <w:b w:val="false"/>
          <w:bCs w:val="false"/>
        </w:rPr>
        <w:t xml:space="preserve"> зачетных единиц,</w:t>
      </w:r>
      <w:r>
        <w:rPr>
          <w:b/>
        </w:rPr>
        <w:t xml:space="preserve"> п</w:t>
      </w:r>
      <w:r>
        <w:rPr/>
        <w:t>родолжительность 60 недель.</w:t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  <w:t xml:space="preserve">Таблица 2 </w:t>
      </w:r>
    </w:p>
    <w:p>
      <w:pPr>
        <w:pStyle w:val="Normal"/>
        <w:tabs>
          <w:tab w:val="right" w:pos="9639" w:leader="underscore"/>
        </w:tabs>
        <w:jc w:val="right"/>
        <w:rPr/>
      </w:pPr>
      <w:r>
        <w:rPr>
          <w:b/>
        </w:rPr>
        <w:t>Структура и содержание подготовки НКР (диссертации</w:t>
      </w:r>
      <w:r>
        <w:rPr/>
        <w:t>)</w:t>
      </w:r>
    </w:p>
    <w:p>
      <w:pPr>
        <w:pStyle w:val="Normal"/>
        <w:tabs>
          <w:tab w:val="right" w:pos="9639" w:leader="underscore"/>
        </w:tabs>
        <w:jc w:val="right"/>
        <w:rPr/>
      </w:pPr>
      <w:r>
        <w:rPr/>
      </w:r>
    </w:p>
    <w:p>
      <w:pPr>
        <w:pStyle w:val="Normal"/>
        <w:tabs>
          <w:tab w:val="right" w:pos="9639" w:leader="underscore"/>
        </w:tabs>
        <w:jc w:val="right"/>
        <w:rPr/>
      </w:pPr>
      <w:r>
        <w:rPr/>
      </w:r>
    </w:p>
    <w:tbl>
      <w:tblPr>
        <w:tblW w:w="10217" w:type="dxa"/>
        <w:jc w:val="lef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10"/>
        <w:gridCol w:w="3118"/>
        <w:gridCol w:w="1418"/>
        <w:gridCol w:w="1417"/>
        <w:gridCol w:w="1701"/>
        <w:gridCol w:w="1852"/>
      </w:tblGrid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Разделы (этапы) подготовки НКР (диссертации)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Семестр /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недель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Трудоем- кость 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(в з.е.)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  <w:tab w:val="right" w:pos="9639" w:leader="underscore"/>
              </w:tabs>
              <w:jc w:val="center"/>
              <w:rPr/>
            </w:pPr>
            <w:r>
              <w:rPr/>
              <w:t>Код компетенции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  <w:tab w:val="right" w:pos="9639" w:leader="underscore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Формы текущего контроля и промежуточной аттестации 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плана работы над диссертацией;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написание введения (определение актуальности и практической значимости научной проблемы НКР (диссертации), обоснование целесообразности ее решения; определение цели, задач исследования; объекта и предмета исследования; формулирование научной гипотезы и т.д.)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1 семестр</w:t>
            </w: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недели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УК-1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ОПК-3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  <w:tab w:val="right" w:pos="9639" w:leader="underscore"/>
              </w:tabs>
              <w:jc w:val="center"/>
              <w:rPr/>
            </w:pPr>
            <w:r>
              <w:rPr/>
              <w:t>Зачет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 состояния и степени изученности проблемы исследования/изучение современных направлений теоретических и прикладных научных исследований в соответствующей области науки/изучение теоретических источников в соответствии с темой НКР (диссертации) и поставленной проблемой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2 семестр</w:t>
            </w: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4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недель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УК-3,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ОПК-4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ПК-1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708" w:leader="none"/>
                <w:tab w:val="right" w:pos="9639" w:leader="underscore"/>
              </w:tabs>
              <w:jc w:val="center"/>
              <w:rPr/>
            </w:pPr>
            <w:r>
              <w:rPr/>
              <w:t>Зачет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Написание теоретической части исследования (1 главы).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3 семестр</w:t>
            </w:r>
            <w:r>
              <w:rPr>
                <w:szCs w:val="28"/>
                <w:lang w:val="en-US"/>
              </w:rPr>
              <w:t xml:space="preserve">/4 </w:t>
            </w:r>
            <w:r>
              <w:rPr>
                <w:szCs w:val="28"/>
              </w:rPr>
              <w:t>недели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ОПК-3,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ОПК-4,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ПК-1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ПК-2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Зачет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методики экспериментальных (практических) исследований и проведение предварительных исследований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4 семестр</w:t>
            </w:r>
            <w:r>
              <w:rPr>
                <w:szCs w:val="28"/>
                <w:lang w:val="en-US"/>
              </w:rPr>
              <w:t xml:space="preserve">/4 </w:t>
            </w:r>
            <w:r>
              <w:rPr>
                <w:szCs w:val="28"/>
              </w:rPr>
              <w:t>недели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ОПК-3,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ОПК-3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ПК-1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Зачет</w:t>
            </w:r>
          </w:p>
        </w:tc>
      </w:tr>
      <w:tr>
        <w:trPr>
          <w:trHeight w:val="383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результатов предварительных исследований, оформление результатов, Формулирование выводов и рекомендаций по 1 главе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5 семестр</w:t>
            </w:r>
            <w:r>
              <w:rPr>
                <w:szCs w:val="28"/>
                <w:lang w:val="en-US"/>
              </w:rPr>
              <w:t xml:space="preserve">/4 </w:t>
            </w:r>
            <w:r>
              <w:rPr>
                <w:szCs w:val="28"/>
              </w:rPr>
              <w:t>недели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ОПК-3,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ОПК-4,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Зачет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экспериментальных исследований (эмпирических, практических)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6 семестр</w:t>
            </w:r>
            <w:r>
              <w:rPr>
                <w:szCs w:val="28"/>
                <w:lang w:val="en-US"/>
              </w:rPr>
              <w:t xml:space="preserve">/8 </w:t>
            </w:r>
            <w:r>
              <w:rPr>
                <w:szCs w:val="28"/>
              </w:rPr>
              <w:t>недели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ОПК-3,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ПК-1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Зачет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Обработка результатов исследований, разработка рекомендаций по результатам исследований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7 семестр</w:t>
            </w: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6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недели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УК-1,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ОПК-3,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ОПК-4,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ПК-2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Зачет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библиографического списка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8 семестр</w:t>
            </w: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10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недели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cs="Times New Roman" w:ascii="Times New Roman" w:hAnsi="Times New Roman"/>
                <w:szCs w:val="28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ОПК-3,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Зачет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рекомендаций по результатам исследований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9  семестр</w:t>
            </w:r>
            <w:r>
              <w:rPr>
                <w:szCs w:val="28"/>
                <w:lang w:val="en-US"/>
              </w:rPr>
              <w:t>/</w:t>
            </w:r>
            <w:r>
              <w:rPr>
                <w:szCs w:val="28"/>
              </w:rPr>
              <w:t>10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>ПК-1</w:t>
            </w:r>
          </w:p>
          <w:p>
            <w:pPr>
              <w:pStyle w:val="13"/>
              <w:jc w:val="center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>ПК-2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Зачет 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заключения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10 семестр</w:t>
            </w:r>
            <w:r>
              <w:rPr>
                <w:szCs w:val="28"/>
                <w:lang w:val="en-US"/>
              </w:rPr>
              <w:t xml:space="preserve">/8 </w:t>
            </w:r>
            <w:r>
              <w:rPr>
                <w:szCs w:val="28"/>
              </w:rPr>
              <w:t>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>ПК-1</w:t>
            </w:r>
          </w:p>
          <w:p>
            <w:pPr>
              <w:pStyle w:val="13"/>
              <w:jc w:val="center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>ПК-2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Зачет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left" w:pos="284" w:leader="none"/>
          <w:tab w:val="right" w:pos="9639" w:leader="underscore"/>
        </w:tabs>
        <w:jc w:val="both"/>
        <w:rPr>
          <w:i/>
          <w:i/>
          <w:spacing w:val="-2"/>
        </w:rPr>
      </w:pPr>
      <w:r>
        <w:rPr>
          <w:i/>
          <w:spacing w:val="-2"/>
        </w:rPr>
      </w:r>
    </w:p>
    <w:p>
      <w:pPr>
        <w:pStyle w:val="Normal"/>
        <w:tabs>
          <w:tab w:val="left" w:pos="284" w:leader="none"/>
          <w:tab w:val="right" w:pos="9639" w:leader="underscore"/>
        </w:tabs>
        <w:ind w:left="284" w:hanging="0"/>
        <w:jc w:val="right"/>
        <w:rPr>
          <w:b/>
          <w:b/>
          <w:i/>
          <w:i/>
          <w:spacing w:val="-2"/>
        </w:rPr>
      </w:pPr>
      <w:r>
        <w:rPr>
          <w:b/>
          <w:i/>
          <w:spacing w:val="-2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jc w:val="center"/>
        <w:outlineLvl w:val="0"/>
        <w:rPr/>
      </w:pPr>
      <w:r>
        <w:rPr>
          <w:b/>
          <w:bCs/>
        </w:rPr>
        <w:t xml:space="preserve">5. ФОНД ОЦЕНОЧНЫХ СРЕДСТВ ДЛЯ ПРОВЕДЕНИЯ ТЕКУЩЕГО КОНТРОЛЯ И </w:t>
        <w:br/>
        <w:t>ПРОМЕЖУТОЧНОЙ АТТЕСТАЦИИ ПО ПОДГОТОВКЕ НКР (ДИССЕРТАЦИИ)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/>
      </w:pPr>
      <w:r>
        <w:rPr>
          <w:b/>
          <w:bCs/>
        </w:rPr>
        <w:t>5.1. Паспорт фонда оценочных средств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/>
      </w:pPr>
      <w:r>
        <w:rPr>
          <w:bCs/>
        </w:rPr>
        <w:t>При проведении текущего контроля и промежуточной аттестации по подготовке НКР (диссертации) проверяется сформированность у обучающихся компетенций</w:t>
      </w:r>
      <w:r>
        <w:rPr>
          <w:bCs/>
          <w:i/>
        </w:rPr>
        <w:t xml:space="preserve">, </w:t>
      </w:r>
      <w:r>
        <w:rPr>
          <w:bCs/>
        </w:rPr>
        <w:t>указанных в разделе 3 настоящей программы</w:t>
      </w:r>
      <w:r>
        <w:rPr>
          <w:bCs/>
          <w:i/>
        </w:rPr>
        <w:t>.</w:t>
      </w:r>
      <w:r>
        <w:rPr/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подготовки НКР (диссертации) – </w:t>
      </w:r>
      <w:r>
        <w:rPr>
          <w:spacing w:val="-4"/>
        </w:rPr>
        <w:t>последовательным достижением результатов освоения содержательно связанных между собой разделов (этапов).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right"/>
        <w:outlineLvl w:val="1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right" w:pos="9639" w:leader="underscore"/>
        </w:tabs>
        <w:jc w:val="right"/>
        <w:rPr>
          <w:b/>
          <w:b/>
        </w:rPr>
      </w:pPr>
      <w:r>
        <w:rPr>
          <w:b/>
        </w:rPr>
        <w:t>Таблица 3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right"/>
        <w:outlineLvl w:val="1"/>
        <w:rPr>
          <w:b/>
          <w:b/>
          <w:spacing w:val="-4"/>
        </w:rPr>
      </w:pPr>
      <w:r>
        <w:rPr>
          <w:b/>
          <w:spacing w:val="-4"/>
        </w:rPr>
        <w:t xml:space="preserve">Соответствие разделов (этапов) подготовки НКР (диссертации),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right"/>
        <w:outlineLvl w:val="1"/>
        <w:rPr>
          <w:b/>
          <w:b/>
          <w:spacing w:val="-4"/>
        </w:rPr>
      </w:pPr>
      <w:r>
        <w:rPr>
          <w:b/>
          <w:spacing w:val="-4"/>
        </w:rPr>
        <w:t>результатов обучения и оценочных средств</w:t>
      </w:r>
    </w:p>
    <w:p>
      <w:pPr>
        <w:pStyle w:val="Normal"/>
        <w:shd w:val="clear" w:fill="FFFFFF"/>
        <w:tabs>
          <w:tab w:val="left" w:pos="1134" w:leader="none"/>
        </w:tabs>
        <w:ind w:firstLine="567"/>
        <w:jc w:val="both"/>
        <w:rPr>
          <w:i/>
          <w:i/>
        </w:rPr>
      </w:pPr>
      <w:r>
        <w:rPr>
          <w:i/>
        </w:rPr>
      </w:r>
    </w:p>
    <w:tbl>
      <w:tblPr>
        <w:tblW w:w="965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802"/>
        <w:gridCol w:w="3632"/>
        <w:gridCol w:w="2948"/>
        <w:gridCol w:w="2276"/>
      </w:tblGrid>
      <w:tr>
        <w:trPr>
          <w:trHeight w:val="433" w:hRule="atLeast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Контролируемые разделы (этапы)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Код контролируемой компетенции (компетенций) 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Наименование </w:t>
              <w:br/>
              <w:t>оценочного средства</w:t>
            </w:r>
          </w:p>
        </w:tc>
      </w:tr>
      <w:tr>
        <w:trPr>
          <w:trHeight w:val="433" w:hRule="atLeast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плана работы над диссертацией;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написание введения (определение актуальности и практической значимости научной проблемы НКР (диссертации), обоснование целесообразности ее решения; определение цели, задач исследования; объекта и предмета исследования; формулирование научной гипотезы и т.д.)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УК-1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ОПК-3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Приказ об утверждении темы НКР. Подготовленный план выполнения НКР</w:t>
            </w:r>
          </w:p>
          <w:p>
            <w:pPr>
              <w:pStyle w:val="Normal"/>
              <w:jc w:val="both"/>
              <w:rPr/>
            </w:pPr>
            <w:r>
              <w:rPr/>
              <w:t>Зачет/аттестация на кафедре</w:t>
            </w:r>
          </w:p>
        </w:tc>
      </w:tr>
      <w:tr>
        <w:trPr>
          <w:trHeight w:val="433" w:hRule="atLeast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 состояния и степени изученности проблемы исследования/изучение современных направлений теоретических и прикладных научных исследований в соответствующей области науки/изучение теоретических источников в соответствии с темой НКР (диссертации) и поставленной проблемой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УК-3,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ОПК-4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ПК-1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ПК-2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Оформление введения НКР (цель, задачи, проблемное поле, научная новизна и практическая значимость научно-исследовательской работы и др.). Зачет/аттестация на кафедре</w:t>
            </w:r>
          </w:p>
        </w:tc>
      </w:tr>
      <w:tr>
        <w:trPr>
          <w:trHeight w:val="433" w:hRule="atLeast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Написание теоретической части исследования (1 главы). 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ОПК-3,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ОПК-4,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ПК-1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ПК-2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Подготовка теоретической части исследования в соответствии с планом работы.</w:t>
            </w:r>
            <w:r>
              <w:rPr>
                <w:i/>
                <w:color w:val="FF0000"/>
              </w:rPr>
              <w:t xml:space="preserve"> </w:t>
            </w:r>
            <w:r>
              <w:rPr/>
              <w:t>Зачет/аттестация на кафедре</w:t>
            </w:r>
          </w:p>
        </w:tc>
      </w:tr>
      <w:tr>
        <w:trPr>
          <w:trHeight w:val="433" w:hRule="atLeast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методики экспериментальных (практических) исследований и проведение предварительных исследований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ОПК-3,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ОПК-3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ПК-1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ПК-2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Методика экспериментальных исследований</w:t>
            </w:r>
          </w:p>
        </w:tc>
      </w:tr>
      <w:tr>
        <w:trPr>
          <w:trHeight w:val="433" w:hRule="atLeast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результатов предварительных исследований, оформление результатов, Формулирование выводов и рекомендаций по 1 главе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ОПК-3,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ОПК-4,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Оформление теоретической главы диссертации.</w:t>
            </w:r>
            <w:r>
              <w:rPr>
                <w:i/>
              </w:rPr>
              <w:t xml:space="preserve"> </w:t>
            </w:r>
          </w:p>
          <w:p>
            <w:pPr>
              <w:pStyle w:val="Normal"/>
              <w:jc w:val="both"/>
              <w:rPr/>
            </w:pPr>
            <w:r>
              <w:rPr/>
              <w:t>Подготовка  программы экспериментального исследования. Подготовка  списка литературы.</w:t>
            </w:r>
          </w:p>
          <w:p>
            <w:pPr>
              <w:pStyle w:val="Normal"/>
              <w:jc w:val="both"/>
              <w:rPr/>
            </w:pPr>
            <w:r>
              <w:rPr/>
              <w:t>Зачет/аттестация на кафедре</w:t>
            </w:r>
          </w:p>
        </w:tc>
      </w:tr>
      <w:tr>
        <w:trPr>
          <w:trHeight w:val="433" w:hRule="atLeast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экспериментальных исследований (эмпирических, практических)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ОПК-3,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ПК-1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ПК-2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Оформление результатов констатирующего эксперимента и обоснование программы формирующего эксперимента. Зачет/аттестация на кафедре</w:t>
            </w:r>
          </w:p>
        </w:tc>
      </w:tr>
      <w:tr>
        <w:trPr>
          <w:trHeight w:val="433" w:hRule="atLeast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Обработка результатов исследований, разработка рекомендаций по результатам исследований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УК-1,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ОПК-3,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ОПК-4,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ПК-2</w:t>
            </w:r>
          </w:p>
          <w:p>
            <w:pPr>
              <w:pStyle w:val="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Оформление результатов контрольного эксперимента Зачет/аттестация на кафедре</w:t>
            </w:r>
          </w:p>
        </w:tc>
      </w:tr>
      <w:tr>
        <w:trPr>
          <w:trHeight w:val="433" w:hRule="atLeast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библиографического списка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ОПК-3,</w:t>
            </w:r>
          </w:p>
          <w:p>
            <w:pPr>
              <w:pStyle w:val="13"/>
              <w:jc w:val="center"/>
              <w:rPr/>
            </w:pPr>
            <w:r>
              <w:rPr>
                <w:rFonts w:cs="Times New Roman" w:ascii="Times New Roman" w:hAnsi="Times New Roman"/>
              </w:rPr>
              <w:t>ПК-1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Оформление материалов экспериментального исследования, приложений. Разработка методических материалов.</w:t>
            </w:r>
            <w:r>
              <w:rPr/>
              <w:t xml:space="preserve"> Заключение, Оформление библиографического списка.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Рецензирование и предварительное рассмотрение (предзащита) НКР на заседании кафедры.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/>
              <w:t xml:space="preserve"> Зачет/аттестация на кафедре </w:t>
            </w:r>
          </w:p>
        </w:tc>
      </w:tr>
      <w:tr>
        <w:trPr>
          <w:trHeight w:val="433" w:hRule="atLeast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Разработка рекомендаций по результатам исследований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>ПК_1</w:t>
            </w:r>
          </w:p>
          <w:p>
            <w:pPr>
              <w:pStyle w:val="13"/>
              <w:jc w:val="center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>ПК-2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Разработка рекомендаций. Зачет/аттестация на кафедре </w:t>
            </w:r>
          </w:p>
        </w:tc>
      </w:tr>
      <w:tr>
        <w:trPr>
          <w:trHeight w:val="433" w:hRule="atLeast"/>
        </w:trPr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3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13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заключения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  <w:vAlign w:val="center"/>
          </w:tcPr>
          <w:p>
            <w:pPr>
              <w:pStyle w:val="13"/>
              <w:jc w:val="center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>ПК-1</w:t>
            </w:r>
          </w:p>
          <w:p>
            <w:pPr>
              <w:pStyle w:val="13"/>
              <w:jc w:val="center"/>
              <w:rPr/>
            </w:pPr>
            <w:r>
              <w:rPr>
                <w:rFonts w:ascii="Liberation Serif" w:hAnsi="Liberation Serif"/>
                <w:sz w:val="24"/>
                <w:szCs w:val="24"/>
              </w:rPr>
              <w:t>ПК-2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>Оформление заключения.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Рецензирование и предварительное рассмотрение (предзащита) НКР на заседании кафедры.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/>
              <w:t xml:space="preserve"> Зачет/аттестация на кафедре </w:t>
            </w:r>
          </w:p>
        </w:tc>
      </w:tr>
    </w:tbl>
    <w:p>
      <w:pPr>
        <w:pStyle w:val="Normal"/>
        <w:shd w:val="clear" w:fill="FFFFFF"/>
        <w:tabs>
          <w:tab w:val="left" w:pos="1134" w:leader="none"/>
        </w:tabs>
        <w:ind w:firstLine="567"/>
        <w:jc w:val="both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shd w:val="clear" w:fill="FFFFFF"/>
        <w:tabs>
          <w:tab w:val="left" w:pos="1134" w:leader="none"/>
        </w:tabs>
        <w:ind w:firstLine="567"/>
        <w:jc w:val="both"/>
        <w:rPr>
          <w:b/>
          <w:b/>
          <w:bCs/>
        </w:rPr>
      </w:pPr>
      <w:r>
        <w:rPr>
          <w:b/>
          <w:bCs/>
        </w:rPr>
        <w:t>5.2. Описание показателей и критериев оценивания компетенций, описание шкал оценивания</w:t>
      </w:r>
    </w:p>
    <w:p>
      <w:pPr>
        <w:pStyle w:val="Normal"/>
        <w:ind w:firstLine="567"/>
        <w:jc w:val="both"/>
        <w:rPr/>
      </w:pPr>
      <w:r>
        <w:rPr/>
        <w:t xml:space="preserve">Итогом выполнения всех разделов (этапов) работ является подготовленная научно-квалификационная работы (диссертация), оформленная в соответствии с требованиями, устанавливаемыми Минобрнауки России. </w:t>
      </w:r>
    </w:p>
    <w:p>
      <w:pPr>
        <w:pStyle w:val="Normal"/>
        <w:ind w:firstLine="567"/>
        <w:jc w:val="both"/>
        <w:rPr/>
      </w:pPr>
      <w:r>
        <w:rPr/>
        <w:t>Зачет по подготовке НКР (диссертации) выставляется на основании представленных научному руководителю в печатном виде текста введения, глав, параграфов, заключения и т.д.</w:t>
      </w:r>
    </w:p>
    <w:p>
      <w:pPr>
        <w:pStyle w:val="Normal"/>
        <w:ind w:firstLine="567"/>
        <w:jc w:val="both"/>
        <w:rPr>
          <w:iCs/>
        </w:rPr>
      </w:pPr>
      <w:r>
        <w:rPr>
          <w:bCs/>
          <w:iCs/>
        </w:rPr>
        <w:t>В таблице 4 приводятся примерные критерии оценивания компетенций, шкалы оценивания</w:t>
      </w:r>
    </w:p>
    <w:p>
      <w:pPr>
        <w:pStyle w:val="Normal"/>
        <w:jc w:val="right"/>
        <w:rPr>
          <w:b/>
          <w:b/>
        </w:rPr>
      </w:pPr>
      <w:r>
        <w:rPr>
          <w:b/>
        </w:rPr>
        <w:t xml:space="preserve">            </w:t>
      </w:r>
      <w:r>
        <w:rPr>
          <w:b/>
        </w:rPr>
        <w:t>Таблица 4</w:t>
      </w:r>
    </w:p>
    <w:p>
      <w:pPr>
        <w:pStyle w:val="Normal"/>
        <w:tabs>
          <w:tab w:val="right" w:pos="9639" w:leader="underscore"/>
        </w:tabs>
        <w:jc w:val="center"/>
        <w:rPr/>
      </w:pPr>
      <w:r>
        <w:rPr>
          <w:b/>
        </w:rPr>
        <w:t xml:space="preserve">                                                                                            </w:t>
      </w:r>
      <w:r>
        <w:rPr>
          <w:b/>
        </w:rPr>
        <w:t xml:space="preserve">Показатели оценивания результатов            </w:t>
      </w:r>
    </w:p>
    <w:p>
      <w:pPr>
        <w:pStyle w:val="Normal"/>
        <w:tabs>
          <w:tab w:val="right" w:pos="9639" w:leader="underscore"/>
        </w:tabs>
        <w:jc w:val="center"/>
        <w:rPr/>
      </w:pPr>
      <w:r>
        <w:rPr/>
        <w:t xml:space="preserve">                                                                              </w:t>
      </w:r>
      <w:r>
        <w:rPr/>
        <w:t>обучения при подготовке НКР (диссертации)</w:t>
      </w:r>
    </w:p>
    <w:p>
      <w:pPr>
        <w:pStyle w:val="Normal"/>
        <w:tabs>
          <w:tab w:val="right" w:pos="9639" w:leader="underscore"/>
        </w:tabs>
        <w:jc w:val="center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581"/>
        <w:gridCol w:w="8067"/>
      </w:tblGrid>
      <w:tr>
        <w:trPr>
          <w:trHeight w:val="556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Шкала оценивания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Критерии оценивания</w:t>
            </w:r>
          </w:p>
        </w:tc>
      </w:tr>
      <w:tr>
        <w:trPr>
          <w:trHeight w:val="1451" w:hRule="atLeast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зачтено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-   задания (виды работ) определенные научным руководителем выполнены в срок;  </w:t>
            </w:r>
          </w:p>
          <w:p>
            <w:pPr>
              <w:pStyle w:val="Normal"/>
              <w:jc w:val="both"/>
              <w:rPr/>
            </w:pPr>
            <w:r>
              <w:rPr/>
              <w:t>- соблюдены требования к научному содержанию и качеству представленных структурных компонентов НКР (диссертации);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 </w:t>
            </w:r>
            <w:r>
              <w:rPr/>
              <w:t>- представленные материалы структурированы и, оформлены в соответствии с требованиями ГОСТов;</w:t>
            </w:r>
          </w:p>
          <w:p>
            <w:pPr>
              <w:pStyle w:val="Normal"/>
              <w:jc w:val="both"/>
              <w:rPr/>
            </w:pPr>
            <w:r>
              <w:rPr/>
              <w:t>- объем заимствований представленных материалов соответствуют нормам, установленным кафедрой (оригинальность не менее 80 % в системе Антиплагиат.ВУЗ)</w:t>
            </w:r>
          </w:p>
        </w:tc>
      </w:tr>
      <w:tr>
        <w:trPr/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не зачтено</w:t>
            </w: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  <w:t xml:space="preserve">-  задания (виды работ), определенные научным руководителем не выполнены в срок;  </w:t>
            </w:r>
          </w:p>
          <w:p>
            <w:pPr>
              <w:pStyle w:val="Normal"/>
              <w:jc w:val="both"/>
              <w:rPr/>
            </w:pPr>
            <w:r>
              <w:rPr/>
              <w:t>- нарушены требования к научному содержанию и качеству представленных структурных компонентов НКР (диссертации);</w:t>
            </w:r>
          </w:p>
          <w:p>
            <w:pPr>
              <w:pStyle w:val="Normal"/>
              <w:jc w:val="both"/>
              <w:rPr/>
            </w:pPr>
            <w:r>
              <w:rPr/>
              <w:t>- представленные материалы не структурированы и не оформлены в соответствии с требованиями ГОСТов;</w:t>
            </w:r>
          </w:p>
          <w:p>
            <w:pPr>
              <w:pStyle w:val="Normal"/>
              <w:jc w:val="both"/>
              <w:rPr/>
            </w:pPr>
            <w:r>
              <w:rPr/>
              <w:t>- объем заимствований представленных материалов не соответствуют нормам, установленным кафедрой (оригинальность  менее 80 % в системе Антиплагиат.ВУЗ)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</w:rPr>
      </w:pPr>
      <w:r>
        <w:rPr>
          <w:b/>
          <w:bCs/>
        </w:rPr>
        <w:t>5.3. Контрольные задания или иные материалы, необходимые для оценки знаний, умений, навыков и (или) опыта деятельности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/>
      </w:pPr>
      <w:r>
        <w:rPr>
          <w:b/>
          <w:bCs/>
        </w:rPr>
        <w:t>5.3. Контрольные задания или иные материалы, необходимые для оценки знаний, умений, навыков и (или) опыта деятельности</w:t>
      </w:r>
    </w:p>
    <w:p>
      <w:pPr>
        <w:pStyle w:val="Normal"/>
        <w:ind w:firstLine="709"/>
        <w:jc w:val="both"/>
        <w:rPr/>
      </w:pPr>
      <w:r>
        <w:rPr>
          <w:szCs w:val="28"/>
        </w:rPr>
        <w:t>Оглавление (содержание) включает перечисление всех частей работы с указанием страницы начала каждой части. Введение, как правило, – короткий раздел объемом 6 – 10 страниц. И состоит из следующих подразделов: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Актуальность исследования (которая включает описание теоретических и практических предпосылок, формулировку противоречий).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Проблема исследования.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Тема исследования.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Объект исследования.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Предмет исследования.</w:t>
      </w:r>
    </w:p>
    <w:p>
      <w:pPr>
        <w:pStyle w:val="Normal"/>
        <w:ind w:firstLine="709"/>
        <w:jc w:val="both"/>
        <w:rPr/>
      </w:pPr>
      <w:r>
        <w:rPr>
          <w:szCs w:val="28"/>
        </w:rPr>
        <w:t>•</w:t>
      </w:r>
      <w:r>
        <w:rPr>
          <w:szCs w:val="28"/>
        </w:rPr>
        <w:tab/>
        <w:t>Цель исследования.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Гипотеза исследования.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Задачи исследования.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Методологическая основа исследования.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 xml:space="preserve">Теоретическая основа исследования. 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 xml:space="preserve">Методы исследования. 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База исследования.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Основные этапы исследования.</w:t>
      </w:r>
    </w:p>
    <w:p>
      <w:pPr>
        <w:pStyle w:val="Normal"/>
        <w:ind w:firstLine="709"/>
        <w:jc w:val="both"/>
        <w:rPr/>
      </w:pPr>
      <w:r>
        <w:rPr>
          <w:szCs w:val="28"/>
        </w:rPr>
        <w:t>•</w:t>
      </w:r>
      <w:r>
        <w:rPr>
          <w:szCs w:val="28"/>
        </w:rPr>
        <w:tab/>
        <w:t>Достоверность и обоснованность полученных результатов.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Основные результаты исследования, их научная новизна.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Теоретическая значимость результатов исследования.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Практическая ценность результатов исследования.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Положения, выносимые на защиту.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Апробация результатов исследования.</w:t>
      </w:r>
    </w:p>
    <w:p>
      <w:pPr>
        <w:pStyle w:val="Normal"/>
        <w:ind w:firstLine="709"/>
        <w:jc w:val="both"/>
        <w:rPr/>
      </w:pPr>
      <w:r>
        <w:rPr>
          <w:szCs w:val="28"/>
        </w:rPr>
        <w:t>•</w:t>
      </w:r>
      <w:r>
        <w:rPr>
          <w:szCs w:val="28"/>
        </w:rPr>
        <w:tab/>
        <w:t>Внедрение результатов исследования.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•</w:t>
      </w:r>
      <w:r>
        <w:rPr>
          <w:szCs w:val="28"/>
        </w:rPr>
        <w:tab/>
        <w:t>Структура и объем НКР.</w:t>
      </w:r>
    </w:p>
    <w:p>
      <w:pPr>
        <w:pStyle w:val="Normal"/>
        <w:ind w:firstLine="709"/>
        <w:jc w:val="both"/>
        <w:rPr/>
      </w:pPr>
      <w:r>
        <w:rPr>
          <w:szCs w:val="28"/>
        </w:rPr>
        <w:t xml:space="preserve">Основной текст работы состоит из глав и параграфов, количество которых определяется спецификой работы. Объем основного текста составляет примерно от 80% до 90% от общего объема работы (без учета приложений). В 1 главе основного текста обычно дается обзор источников соответствующей отечественной и зарубежной литературы с анализом авторских концепций по исследуемой проблеме. В работах, представляющих теоретическое исследование, следует описать историю развития вопроса, раскрыть понятие и сущность изучаемого явления, рассмотреть существующие методические подходы к анализу данной проблемы и др. Рекомендуется остановиться на тенденциях развития тех или иных процессов, рассмотреть дискуссионные вопросы по теме. Текст ВКР не должен пересказывать существующие в научной литературе точки зрения, а свидетельствовать, что ее автор творчески их осмыслил и проанализировал. В работе следует обосновать почему автор придерживается той или иной концепции и аргументировать научную и практическую ценность результатов исследования. Во 2 главе следует представить характеристику объекта исследования, провести экономический, финансовый, статистический и иной анализ собранного материала в рамках избранной темы. Проводятся практические исследования с помощью тех или иных методов и методик, выбор которых обоснован. В 3 главе даются рекомендации к практическому применению полученных результатов и обосновывается их эффективность. Таблицы и графики могут быть включены как в основную часть работы, так и в приложения (при большом их объеме). Изложение содержания работы должно быть строго логичным. Следует обратить внимание на переход от одной главы к другой. Объем всех глав ВКР должен быть примерно равным. Особое значение должно придаваться ссылкам на использованные литературные источники. В теоретическом обзоре 1-й главы допустимо использовать любое количество цитат и заимствований текста, при условии обязательной ссылки на источник заимствования, который должен быть легко проверяем и, как правило, представлять авторитетное в научном мире, мнение. Все ссылки на источники обязательно должны быть правильно оформлены, т.е. в соответствии с правилами оформления ссылок. Как правило, это инициалы и фамилия автора, наименование работы, номер тома (если есть), город в котором издана работа (кроме журналов), наименование издательского органа, год (и/или номер) выпуска, страница, с которой была взята информация и т.д. Каждая глава выпускной квалификационной работы должна заканчиваться выводами (не более 1 стр). Текст каждого раздела работы следует начинать с нового листа. Заключение ВКР – часть научной работы, в которой показывается, из каких основных предпосылок и каких вспомогательных результатов следует основной результат. Содержит также перечень наиболее интересных и важных выводов, вытекающих из результатов и общего содержания работы. В заключении не следует приводить результаты, которые не были обоснованы в содержании работы, или выводы, не следующие из этого содержания, не надо вдаваться в подробные разъяснения и обоснования каких-либо положений. Заключение должно быть кратким. Объем заключения от 3 до 6 страниц. </w:t>
      </w:r>
    </w:p>
    <w:p>
      <w:pPr>
        <w:pStyle w:val="Normal"/>
        <w:ind w:firstLine="709"/>
        <w:jc w:val="both"/>
        <w:rPr/>
      </w:pPr>
      <w:r>
        <w:rPr>
          <w:szCs w:val="28"/>
        </w:rPr>
        <w:t>Раздел «Заключение», как правило, должен содержать два подраздела: «Основные научные результаты научного исследования» и «Рекомендации по практическому использованию результатов».</w:t>
      </w:r>
    </w:p>
    <w:p>
      <w:pPr>
        <w:pStyle w:val="Normal"/>
        <w:ind w:firstLine="709"/>
        <w:jc w:val="both"/>
        <w:rPr/>
      </w:pPr>
      <w:r>
        <w:rPr>
          <w:szCs w:val="28"/>
        </w:rPr>
        <w:t>В первом подразделе дается краткое изложение сущности научных результатов ВКР. В этом подразделе формулировка отличительных признаков новых научных результатов может быть представлена более подробно, чем в положениях, выносимых на защиту. В нем приводятся не только основные результаты, обладающие научной новизной, но и другие результаты (например, предложенные методики, созданные экспериментальные установки и другое), дополнительно характеризующие квалификацию аспиранта.</w:t>
      </w:r>
    </w:p>
    <w:p>
      <w:pPr>
        <w:pStyle w:val="Normal"/>
        <w:ind w:firstLine="709"/>
        <w:jc w:val="both"/>
        <w:rPr/>
      </w:pPr>
      <w:r>
        <w:rPr>
          <w:szCs w:val="28"/>
        </w:rPr>
        <w:t>Во втором подразделе обсуждаются возможности практического применения полученных результатов. В нем же могут быть обсуждены перспективы дальнейшего развития данного научного направления. При наличии актов, справок об использовании (внедрении) полученных результатов, авторских свидетельств, патентов, других материалов, относящихся к объектам интеллектуальной собственности, зарегистрированным в установленном порядке, в соответствующих пунктах этого подраздела следует делать ссылки на эти документы.</w:t>
      </w:r>
    </w:p>
    <w:p>
      <w:pPr>
        <w:pStyle w:val="Normal"/>
        <w:ind w:firstLine="709"/>
        <w:jc w:val="both"/>
        <w:rPr/>
      </w:pPr>
      <w:r>
        <w:rPr>
          <w:szCs w:val="28"/>
        </w:rPr>
        <w:t>Библиографический список (список литературы) включает источники и литературу, которыми пользовался автор при изучении темы и написании выпускной квалификационной работы. Список литературы должен содержать не менее 60 литературных источников, в том числе не менее 30% периодических изданий. Приветствуется использование научной литературы на иностранных языках, но в объеме не более 10% (если выпускная квалификационная работа не связана с изучением иностранных языков или зарубежного опыта). Печатные источники информации должны составлять большую часть библиографического списка (не менее 70%).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/>
      </w:pPr>
      <w:r>
        <w:rPr>
          <w:b/>
          <w:bCs/>
        </w:rPr>
        <w:t xml:space="preserve">5.4. Методические материалы, определяющие процедуры оценивания знаний, умений, навыков и (или) опыта деятельности </w:t>
      </w:r>
    </w:p>
    <w:p>
      <w:pPr>
        <w:pStyle w:val="Normal"/>
        <w:ind w:firstLine="567"/>
        <w:jc w:val="both"/>
        <w:rPr/>
      </w:pPr>
      <w:r>
        <w:rPr/>
        <w:t xml:space="preserve">Промежуточная аттестация по подготовке НКР (диссертации) осуществляется в форме собеседования с научным руководителем, которое проводится два раза в год по итогам выполнения каждого раздела (этапа) работы, указанного в индивидуальном учебном плане работы аспиранта.  </w:t>
      </w:r>
    </w:p>
    <w:p>
      <w:pPr>
        <w:pStyle w:val="Normal"/>
        <w:numPr>
          <w:ilvl w:val="0"/>
          <w:numId w:val="0"/>
        </w:numPr>
        <w:tabs>
          <w:tab w:val="left" w:pos="1582" w:leader="none"/>
        </w:tabs>
        <w:ind w:firstLine="567"/>
        <w:jc w:val="both"/>
        <w:outlineLvl w:val="1"/>
        <w:rPr>
          <w:iCs/>
          <w:spacing w:val="2"/>
        </w:rPr>
      </w:pPr>
      <w:r>
        <w:rPr>
          <w:iCs/>
          <w:spacing w:val="2"/>
        </w:rPr>
        <w:t>Оценка «зачтено» означает успешное прохождение аттестационного испытания. Оценка «не зачтено» является академической задолженностью аспиранта и должна ликвидироваться в установленные университетом порядке и сроки. Аспиранты, не сдавшие в установленные сроки зачет по подготовке НКР (диссертации), к государственной итоговой аттестации не допускаются.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</w:rPr>
      </w:pPr>
      <w:r>
        <w:rPr>
          <w:b/>
          <w:bCs/>
        </w:rPr>
        <w:t xml:space="preserve">5.4. Методические материалы, определяющие процедуры оценивания знаний, умений, навыков и (или) опыта деятельности </w:t>
      </w:r>
    </w:p>
    <w:p>
      <w:pPr>
        <w:pStyle w:val="Normal"/>
        <w:ind w:firstLine="567"/>
        <w:jc w:val="both"/>
        <w:rPr/>
      </w:pPr>
      <w:r>
        <w:rPr/>
        <w:t xml:space="preserve">Промежуточная аттестация по подготовке НКР (диссертации) осуществляется в форме собеседования с научным руководителем, которое проводится два раза в год по итогам выполнения каждого раздела (этапа) работы, указанного в индивидуальном учебном плане работы аспиранта.  </w:t>
      </w:r>
    </w:p>
    <w:p>
      <w:pPr>
        <w:pStyle w:val="Normal"/>
        <w:tabs>
          <w:tab w:val="left" w:pos="1582" w:leader="none"/>
        </w:tabs>
        <w:ind w:firstLine="567"/>
        <w:jc w:val="both"/>
        <w:rPr/>
      </w:pPr>
      <w:r>
        <w:rPr/>
        <w:t>Оценка «зачтено» означает успешное прохождение аттестационного испытания. Оценка «не зачтено» является академической задолженностью аспиранта и должна ликвидироваться в установленные университетом порядке и сроки. Аспиранты, не сдавшие в установленные сроки зачет по подготовке НКР (диссертации), к государственной итоговой аттестации не допускаются.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6. УЧЕБНО-МЕТОДИЧЕСКОЕ И ИНФОРМАЦИОННОЕ ОБЕСПЕЧЕНИЕ </w:t>
        <w:br/>
        <w:t>ПОДГОТОВКИ НКР (ДИССЕРТАЦИИ)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right" w:pos="9639" w:leader="underscore"/>
        </w:tabs>
        <w:ind w:firstLine="567"/>
        <w:jc w:val="both"/>
        <w:outlineLvl w:val="1"/>
        <w:rPr/>
      </w:pPr>
      <w:r>
        <w:rPr>
          <w:b/>
          <w:bCs/>
        </w:rPr>
        <w:t xml:space="preserve">а) Основная литература: </w:t>
      </w:r>
    </w:p>
    <w:p>
      <w:pPr>
        <w:pStyle w:val="14"/>
        <w:numPr>
          <w:ilvl w:val="0"/>
          <w:numId w:val="0"/>
        </w:numPr>
        <w:shd w:val="clear" w:color="auto" w:fill="FFFFFF"/>
        <w:tabs>
          <w:tab w:val="left" w:pos="480" w:leader="none"/>
          <w:tab w:val="left" w:pos="1134" w:leader="none"/>
        </w:tabs>
        <w:ind w:left="360" w:hanging="0"/>
        <w:jc w:val="both"/>
        <w:outlineLvl w:val="2"/>
        <w:rPr/>
      </w:pPr>
      <w:r>
        <w:rPr>
          <w:rStyle w:val="Style14"/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u w:val="none"/>
        </w:rPr>
        <w:t>1. Гершензон В.Е., Смирнова Е.В., Элиас В.В. Информационные технологии в управлении качеством среды обитания: учебное пособие. М.: Изд. центр "Академия", 2003. – 288 с. (12 экз.)</w:t>
      </w:r>
    </w:p>
    <w:p>
      <w:pPr>
        <w:pStyle w:val="14"/>
        <w:numPr>
          <w:ilvl w:val="0"/>
          <w:numId w:val="0"/>
        </w:numPr>
        <w:shd w:val="clear" w:color="auto" w:fill="FFFFFF"/>
        <w:tabs>
          <w:tab w:val="left" w:pos="480" w:leader="none"/>
          <w:tab w:val="left" w:pos="1134" w:leader="none"/>
        </w:tabs>
        <w:ind w:left="360" w:hanging="0"/>
        <w:jc w:val="both"/>
        <w:outlineLvl w:val="2"/>
        <w:rPr/>
      </w:pPr>
      <w:r>
        <w:rPr>
          <w:rStyle w:val="Style14"/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u w:val="none"/>
        </w:rPr>
        <w:t xml:space="preserve">2. </w:t>
      </w:r>
      <w:r>
        <w:rPr>
          <w:rStyle w:val="Style14"/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u w:val="none"/>
          <w:lang w:eastAsia="ko-KR"/>
        </w:rPr>
        <w:t>Гончаренко Л.П. Управление безопасностью : учебное пособие. - М. : КНОРУС, 2005. - 272 с. (1 экз).</w:t>
      </w:r>
    </w:p>
    <w:p>
      <w:pPr>
        <w:pStyle w:val="Normal"/>
        <w:numPr>
          <w:ilvl w:val="0"/>
          <w:numId w:val="0"/>
        </w:numPr>
        <w:tabs>
          <w:tab w:val="left" w:pos="993" w:leader="none"/>
        </w:tabs>
        <w:ind w:left="360" w:hanging="0"/>
        <w:jc w:val="both"/>
        <w:outlineLvl w:val="2"/>
        <w:rPr/>
      </w:pPr>
      <w:r>
        <w:rPr>
          <w:rStyle w:val="Style14"/>
          <w:rFonts w:cs="LatoWeb;Times New Roman" w:ascii="Liberation Serif" w:hAnsi="Liberation Serif"/>
          <w:color w:val="auto"/>
          <w:sz w:val="24"/>
          <w:szCs w:val="24"/>
          <w:u w:val="none"/>
        </w:rPr>
        <w:t>3.Комлацкий В.И., Логинов С.В., Комлацкий Г.В. Планирование и организация</w:t>
      </w:r>
      <w:r>
        <w:rPr>
          <w:rStyle w:val="Appleconvertedspace"/>
          <w:rFonts w:cs="LatoWeb;Times New Roman" w:ascii="Liberation Serif" w:hAnsi="Liberation Serif"/>
          <w:color w:val="auto"/>
          <w:sz w:val="24"/>
          <w:szCs w:val="24"/>
          <w:u w:val="none"/>
        </w:rPr>
        <w:t xml:space="preserve"> </w:t>
      </w:r>
      <w:r>
        <w:rPr>
          <w:rStyle w:val="Hilight"/>
          <w:rFonts w:cs="LatoWeb;Times New Roman" w:ascii="Liberation Serif" w:hAnsi="Liberation Serif"/>
          <w:color w:val="auto"/>
          <w:sz w:val="24"/>
          <w:szCs w:val="24"/>
          <w:u w:val="none"/>
        </w:rPr>
        <w:t>научных исследований.</w:t>
      </w:r>
      <w:r>
        <w:rPr>
          <w:rStyle w:val="Style14"/>
          <w:rFonts w:cs="LatoWeb;Times New Roman" w:ascii="Liberation Serif" w:hAnsi="Liberation Serif"/>
          <w:color w:val="auto"/>
          <w:sz w:val="24"/>
          <w:szCs w:val="24"/>
          <w:u w:val="none"/>
        </w:rPr>
        <w:t>Ростовн/Д.: Феникс, 2014. URL:</w:t>
      </w:r>
      <w:hyperlink r:id="rId2">
        <w:r>
          <w:rPr>
            <w:rStyle w:val="Style14"/>
            <w:rFonts w:cs="LatoWeb;Times New Roman" w:ascii="Liberation Serif" w:hAnsi="Liberation Serif"/>
            <w:color w:val="auto"/>
            <w:sz w:val="24"/>
            <w:szCs w:val="24"/>
            <w:u w:val="none"/>
          </w:rPr>
          <w:t>http://www.studentlibrary.ru/book/ISBN9785222218402.html</w:t>
        </w:r>
      </w:hyperlink>
      <w:r>
        <w:rPr>
          <w:rFonts w:cs="LatoWeb;Times New Roman" w:ascii="Liberation Serif" w:hAnsi="Liberation Serif"/>
          <w:color w:val="auto"/>
          <w:sz w:val="24"/>
          <w:szCs w:val="24"/>
          <w:u w:val="none"/>
          <w:shd w:fill="auto" w:val="clear"/>
        </w:rPr>
        <w:t xml:space="preserve"> </w:t>
      </w:r>
      <w:r>
        <w:rPr>
          <w:rStyle w:val="Style14"/>
          <w:rFonts w:cs="LatoWeb;Times New Roman" w:ascii="Liberation Serif" w:hAnsi="Liberation Serif"/>
          <w:color w:val="auto"/>
          <w:sz w:val="24"/>
          <w:szCs w:val="24"/>
          <w:u w:val="none"/>
        </w:rPr>
        <w:t>(ЭБС «Консультант студента»)</w:t>
      </w:r>
    </w:p>
    <w:p>
      <w:pPr>
        <w:pStyle w:val="Normal"/>
        <w:numPr>
          <w:ilvl w:val="0"/>
          <w:numId w:val="0"/>
        </w:numPr>
        <w:ind w:left="360" w:hanging="0"/>
        <w:rPr/>
      </w:pPr>
      <w:r>
        <w:rPr>
          <w:rFonts w:cs="Times New Roman" w:ascii="Liberation Serif" w:hAnsi="Liberation Serif"/>
          <w:color w:val="auto"/>
          <w:spacing w:val="2"/>
          <w:sz w:val="24"/>
          <w:szCs w:val="24"/>
        </w:rPr>
        <w:t>4. Даниленко О.В.</w:t>
      </w:r>
      <w:r>
        <w:rPr>
          <w:rFonts w:cs="LatoWeb;Times New Roman" w:ascii="Liberation Serif" w:hAnsi="Liberation Serif"/>
          <w:color w:val="auto"/>
          <w:sz w:val="24"/>
          <w:szCs w:val="24"/>
        </w:rPr>
        <w:t xml:space="preserve"> </w:t>
      </w:r>
      <w:r>
        <w:rPr>
          <w:rFonts w:cs="Times New Roman" w:ascii="Liberation Serif" w:hAnsi="Liberation Serif"/>
          <w:spacing w:val="2"/>
          <w:sz w:val="24"/>
          <w:szCs w:val="24"/>
        </w:rPr>
        <w:t xml:space="preserve">Теоретико-методологические аспекты подготовки и защиты научно- исследовательской работы   - М. : ФЛИНТА, 2016. URL: </w:t>
      </w:r>
      <w:hyperlink r:id="rId3">
        <w:r>
          <w:rPr>
            <w:rStyle w:val="Style14"/>
            <w:rFonts w:cs="Times New Roman" w:ascii="Liberation Serif" w:hAnsi="Liberation Serif"/>
            <w:spacing w:val="2"/>
            <w:sz w:val="24"/>
            <w:szCs w:val="24"/>
          </w:rPr>
          <w:t>http://www.studentlibrary.ru/book/ISBN9785976527119.html</w:t>
        </w:r>
      </w:hyperlink>
      <w:r>
        <w:rPr>
          <w:rFonts w:cs="Times New Roman" w:ascii="Liberation Serif" w:hAnsi="Liberation Serif"/>
          <w:spacing w:val="2"/>
          <w:sz w:val="24"/>
          <w:szCs w:val="24"/>
        </w:rPr>
        <w:t xml:space="preserve"> </w:t>
      </w:r>
      <w:r>
        <w:rPr>
          <w:rFonts w:cs="Times New Roman" w:ascii="Liberation Serif" w:hAnsi="Liberation Serif"/>
          <w:sz w:val="24"/>
          <w:szCs w:val="24"/>
        </w:rPr>
        <w:t>(ЭБС «Консультант студента»).</w:t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right" w:pos="9639" w:leader="underscore"/>
        </w:tabs>
        <w:ind w:firstLine="567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б) Дополнительная литература: </w:t>
      </w:r>
    </w:p>
    <w:p>
      <w:pPr>
        <w:pStyle w:val="14"/>
        <w:shd w:val="clear" w:color="auto" w:fill="FFFFFF"/>
        <w:tabs>
          <w:tab w:val="left" w:pos="480" w:leader="none"/>
          <w:tab w:val="left" w:pos="1134" w:leader="none"/>
        </w:tabs>
        <w:rPr/>
      </w:pPr>
      <w:r>
        <w:rPr>
          <w:rFonts w:ascii="Liberation Serif" w:hAnsi="Liberation Serif"/>
          <w:b w:val="false"/>
          <w:bCs w:val="false"/>
          <w:color w:val="auto"/>
          <w:sz w:val="24"/>
          <w:szCs w:val="24"/>
        </w:rPr>
        <w:t>1.</w:t>
      </w:r>
      <w:r>
        <w:rPr>
          <w:rFonts w:ascii="Liberation Serif" w:hAnsi="Liberation Serif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eastAsia="ko-KR"/>
        </w:rPr>
        <w:t>Безопасность жизнедеятельности. Безопасность в чрезвычайных ситуациях природного и техногенного характера: учебное пособие. М. : Высш. шк., 2007. - 592 с. -  (10 экз)</w:t>
      </w:r>
    </w:p>
    <w:p>
      <w:pPr>
        <w:pStyle w:val="14"/>
        <w:shd w:val="clear" w:color="auto" w:fill="FFFFFF"/>
        <w:tabs>
          <w:tab w:val="left" w:pos="480" w:leader="none"/>
          <w:tab w:val="left" w:pos="1134" w:leader="none"/>
        </w:tabs>
        <w:rPr/>
      </w:pPr>
      <w:r>
        <w:rPr>
          <w:szCs w:val="24"/>
        </w:rPr>
        <w:t xml:space="preserve">2. </w:t>
      </w:r>
      <w:r>
        <w:rPr>
          <w:sz w:val="24"/>
          <w:szCs w:val="24"/>
        </w:rPr>
        <w:t>Феоктистова, О.Г. Безопасность жизнедеятельности (медико-биологические основы): учебное пособие. Ростов н/Д: Феникс, 2006. - 320 с. (1экз).</w:t>
      </w:r>
    </w:p>
    <w:p>
      <w:pPr>
        <w:pStyle w:val="14"/>
        <w:shd w:val="clear" w:color="auto" w:fill="FFFFFF"/>
        <w:tabs>
          <w:tab w:val="left" w:pos="480" w:leader="none"/>
          <w:tab w:val="left" w:pos="1134" w:leader="none"/>
        </w:tabs>
        <w:rPr/>
      </w:pPr>
      <w:r>
        <w:rPr>
          <w:szCs w:val="24"/>
        </w:rPr>
        <w:t>3.</w:t>
      </w:r>
      <w:r>
        <w:rPr>
          <w:b w:val="false"/>
          <w:bCs w:val="false"/>
          <w:color w:val="auto"/>
          <w:szCs w:val="24"/>
          <w:lang w:eastAsia="ko-KR"/>
        </w:rPr>
        <w:t>Белов, С.В. Безопасность жизнедеятельности и защита окружающей среды: учебник. М. : Юрайт, 2014. - 702 с. (10 экз.).</w:t>
      </w:r>
    </w:p>
    <w:p>
      <w:pPr>
        <w:pStyle w:val="Normal"/>
        <w:widowControl/>
        <w:ind w:left="0" w:right="0" w:hanging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5.Ефремов, И. В. Сборник задач, практических заданий по курсу системы защиты среды</w:t>
      </w:r>
    </w:p>
    <w:p>
      <w:pPr>
        <w:pStyle w:val="Normal"/>
        <w:widowControl/>
        <w:shd w:val="clear" w:color="auto" w:fill="FFFFFF"/>
        <w:tabs>
          <w:tab w:val="left" w:pos="480" w:leader="none"/>
          <w:tab w:val="left" w:pos="1134" w:leader="none"/>
        </w:tabs>
        <w:ind w:left="0" w:right="0" w:hanging="0"/>
        <w:jc w:val="left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ko-KR"/>
        </w:rPr>
        <w:t xml:space="preserve">обитания. учебное пособие. Оренбург : Оренбургский государственный университет, ЭБС АСВ, 2016. URL: http://www.iprbookshop.ru/61404.html (ЭБС IPR BOOKS) </w:t>
      </w:r>
    </w:p>
    <w:p>
      <w:pPr>
        <w:pStyle w:val="14"/>
        <w:numPr>
          <w:ilvl w:val="0"/>
          <w:numId w:val="0"/>
        </w:numPr>
        <w:shd w:val="clear" w:color="auto" w:fill="FFFFFF"/>
        <w:tabs>
          <w:tab w:val="left" w:pos="480" w:leader="none"/>
          <w:tab w:val="left" w:pos="1134" w:leader="none"/>
        </w:tabs>
        <w:ind w:hanging="0"/>
        <w:jc w:val="both"/>
        <w:outlineLvl w:val="1"/>
        <w:rPr/>
      </w:pPr>
      <w:r>
        <w:rPr>
          <w:rStyle w:val="Hilight"/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shd w:fill="auto" w:val="clear"/>
          <w:lang w:eastAsia="ko-KR"/>
        </w:rPr>
        <w:t>6.Калыгин В.Г., Бондарь В.Г., Дедеян Р.Я. Безопасность</w:t>
      </w:r>
      <w:r>
        <w:rPr>
          <w:rStyle w:val="Appleconvertedspace"/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shd w:fill="auto" w:val="clear"/>
          <w:lang w:eastAsia="ko-KR"/>
        </w:rPr>
        <w:t xml:space="preserve"> </w:t>
      </w:r>
      <w:r>
        <w:rPr>
          <w:rStyle w:val="Hilight"/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shd w:fill="auto" w:val="clear"/>
          <w:lang w:eastAsia="ko-KR"/>
        </w:rPr>
        <w:t>жизнедеятельности</w:t>
      </w:r>
      <w:r>
        <w:rPr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shd w:fill="auto" w:val="clear"/>
          <w:lang w:eastAsia="ko-KR"/>
        </w:rPr>
        <w:t xml:space="preserve">. Промышленная и экологическая </w:t>
      </w:r>
      <w:r>
        <w:rPr>
          <w:rStyle w:val="Hilight"/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shd w:fill="auto" w:val="clear"/>
          <w:lang w:eastAsia="ko-KR"/>
        </w:rPr>
        <w:t>безопасность</w:t>
      </w:r>
      <w:r>
        <w:rPr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shd w:fill="auto" w:val="clear"/>
          <w:lang w:eastAsia="ko-KR"/>
        </w:rPr>
        <w:t>,</w:t>
      </w:r>
      <w:r>
        <w:rPr>
          <w:rStyle w:val="Appleconvertedspace"/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shd w:fill="auto" w:val="clear"/>
          <w:lang w:eastAsia="ko-KR"/>
        </w:rPr>
        <w:t xml:space="preserve"> </w:t>
      </w:r>
      <w:r>
        <w:rPr>
          <w:rStyle w:val="Hilight"/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shd w:fill="auto" w:val="clear"/>
          <w:lang w:eastAsia="ko-KR"/>
        </w:rPr>
        <w:t>безопасность</w:t>
      </w:r>
      <w:r>
        <w:rPr>
          <w:rStyle w:val="Appleconvertedspace"/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shd w:fill="auto" w:val="clear"/>
          <w:lang w:eastAsia="ko-KR"/>
        </w:rPr>
        <w:t xml:space="preserve"> </w:t>
      </w:r>
      <w:r>
        <w:rPr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shd w:fill="auto" w:val="clear"/>
          <w:lang w:eastAsia="ko-KR"/>
        </w:rPr>
        <w:t xml:space="preserve">в техногенных чрезвычайных ситуациях. Курс лекций. М. : КолосС, 2013. URL: </w:t>
      </w:r>
      <w:hyperlink r:id="rId4">
        <w:r>
          <w:rPr>
            <w:rStyle w:val="Style14"/>
            <w:rFonts w:cs="LatoWeb;Times New Roman" w:ascii="Liberation Serif" w:hAnsi="Liberation Serif"/>
            <w:b w:val="false"/>
            <w:bCs w:val="false"/>
            <w:color w:val="auto"/>
            <w:sz w:val="24"/>
            <w:szCs w:val="24"/>
            <w:lang w:eastAsia="ko-KR"/>
          </w:rPr>
          <w:t>http://www.studentlibrary.ru/book/ISBN5953202210.html</w:t>
        </w:r>
      </w:hyperlink>
      <w:r>
        <w:rPr>
          <w:rStyle w:val="Style14"/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lang w:eastAsia="ko-KR"/>
        </w:rPr>
        <w:t xml:space="preserve"> </w:t>
      </w:r>
      <w:r>
        <w:rPr>
          <w:rStyle w:val="Style14"/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u w:val="none"/>
          <w:lang w:eastAsia="ko-KR"/>
        </w:rPr>
        <w:t>(ЭБС «Консультант студента»)</w:t>
      </w:r>
    </w:p>
    <w:p>
      <w:pPr>
        <w:pStyle w:val="14"/>
        <w:numPr>
          <w:ilvl w:val="0"/>
          <w:numId w:val="0"/>
        </w:numPr>
        <w:shd w:val="clear" w:color="auto" w:fill="FFFFFF"/>
        <w:tabs>
          <w:tab w:val="left" w:pos="480" w:leader="none"/>
          <w:tab w:val="left" w:pos="1134" w:leader="none"/>
        </w:tabs>
        <w:ind w:hanging="0"/>
        <w:jc w:val="both"/>
        <w:outlineLvl w:val="1"/>
        <w:rPr/>
      </w:pPr>
      <w:r>
        <w:rPr>
          <w:rStyle w:val="Style14"/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u w:val="none"/>
          <w:lang w:eastAsia="ko-KR"/>
        </w:rPr>
        <w:t xml:space="preserve">7. </w:t>
      </w:r>
      <w:r>
        <w:rPr>
          <w:rStyle w:val="Hilight"/>
          <w:rFonts w:cs="LatoWeb;Times New Roman" w:ascii="Liberation Serif" w:hAnsi="Liberation Serif"/>
          <w:b w:val="false"/>
          <w:bCs w:val="false"/>
          <w:color w:val="auto"/>
          <w:sz w:val="24"/>
          <w:szCs w:val="24"/>
          <w:shd w:fill="auto" w:val="clear"/>
        </w:rPr>
        <w:t>Лапаева М.Г.</w:t>
      </w:r>
      <w:r>
        <w:rPr>
          <w:rStyle w:val="Hilight"/>
          <w:rFonts w:cs="LatoWeb;Times New Roman" w:ascii="Liberation Serif" w:hAnsi="Liberation Serif"/>
          <w:color w:val="333333"/>
          <w:sz w:val="24"/>
          <w:szCs w:val="24"/>
          <w:shd w:fill="auto" w:val="clear"/>
        </w:rPr>
        <w:t xml:space="preserve"> Методология</w:t>
      </w:r>
      <w:r>
        <w:rPr>
          <w:rStyle w:val="Appleconvertedspace"/>
          <w:rFonts w:cs="LatoWeb;Times New Roman" w:ascii="Liberation Serif" w:hAnsi="Liberation Serif"/>
          <w:color w:val="333333"/>
          <w:sz w:val="24"/>
          <w:szCs w:val="24"/>
          <w:shd w:fill="auto" w:val="clear"/>
        </w:rPr>
        <w:t xml:space="preserve"> </w:t>
      </w:r>
      <w:r>
        <w:rPr>
          <w:rStyle w:val="Hilight"/>
          <w:rFonts w:cs="LatoWeb;Times New Roman" w:ascii="Liberation Serif" w:hAnsi="Liberation Serif"/>
          <w:color w:val="333333"/>
          <w:sz w:val="24"/>
          <w:szCs w:val="24"/>
          <w:shd w:fill="auto" w:val="clear"/>
        </w:rPr>
        <w:t>научных</w:t>
      </w:r>
      <w:r>
        <w:rPr>
          <w:rStyle w:val="Appleconvertedspace"/>
          <w:rFonts w:cs="LatoWeb;Times New Roman" w:ascii="Liberation Serif" w:hAnsi="Liberation Serif"/>
          <w:color w:val="333333"/>
          <w:sz w:val="24"/>
          <w:szCs w:val="24"/>
          <w:shd w:fill="auto" w:val="clear"/>
        </w:rPr>
        <w:t xml:space="preserve"> </w:t>
      </w:r>
      <w:r>
        <w:rPr>
          <w:rStyle w:val="Hilight"/>
          <w:rFonts w:cs="LatoWeb;Times New Roman" w:ascii="Liberation Serif" w:hAnsi="Liberation Serif"/>
          <w:color w:val="333333"/>
          <w:sz w:val="24"/>
          <w:szCs w:val="24"/>
          <w:shd w:fill="auto" w:val="clear"/>
        </w:rPr>
        <w:t>исследований</w:t>
      </w:r>
      <w:r>
        <w:rPr>
          <w:rStyle w:val="Appleconvertedspace"/>
          <w:rFonts w:cs="LatoWeb;Times New Roman" w:ascii="Liberation Serif" w:hAnsi="Liberation Serif"/>
          <w:color w:val="333333"/>
          <w:sz w:val="24"/>
          <w:szCs w:val="24"/>
          <w:shd w:fill="auto" w:val="clear"/>
        </w:rPr>
        <w:t>.</w:t>
      </w:r>
      <w:r>
        <w:rPr>
          <w:rFonts w:cs="LatoWeb;Times New Roman" w:ascii="Liberation Serif" w:hAnsi="Liberation Serif"/>
          <w:color w:val="333333"/>
          <w:sz w:val="24"/>
          <w:szCs w:val="24"/>
          <w:shd w:fill="auto" w:val="clear"/>
        </w:rPr>
        <w:t xml:space="preserve"> Оренбург.: ОГУ, 2017. URL: </w:t>
      </w:r>
      <w:hyperlink r:id="rId5">
        <w:r>
          <w:rPr>
            <w:rStyle w:val="Style14"/>
            <w:rFonts w:cs="LatoWeb;Times New Roman" w:ascii="Liberation Serif" w:hAnsi="Liberation Serif"/>
            <w:sz w:val="24"/>
            <w:szCs w:val="24"/>
          </w:rPr>
          <w:t>http://www.studentlibrary.ru/book/ISBN9785741017913.html</w:t>
        </w:r>
      </w:hyperlink>
      <w:r>
        <w:rPr>
          <w:rStyle w:val="Style14"/>
          <w:rFonts w:cs="LatoWeb;Times New Roman" w:ascii="Liberation Serif" w:hAnsi="Liberation Serif"/>
          <w:sz w:val="24"/>
          <w:szCs w:val="24"/>
        </w:rPr>
        <w:t xml:space="preserve"> </w:t>
      </w:r>
      <w:r>
        <w:rPr>
          <w:rStyle w:val="Style14"/>
          <w:rFonts w:cs="LatoWeb;Times New Roman" w:ascii="Liberation Serif" w:hAnsi="Liberation Serif"/>
          <w:color w:val="auto"/>
          <w:sz w:val="24"/>
          <w:szCs w:val="24"/>
        </w:rPr>
        <w:t>(ЭБС «Консультант студента»).</w:t>
      </w:r>
    </w:p>
    <w:p>
      <w:pPr>
        <w:pStyle w:val="Style27"/>
        <w:numPr>
          <w:ilvl w:val="0"/>
          <w:numId w:val="0"/>
        </w:numPr>
        <w:tabs>
          <w:tab w:val="left" w:pos="993" w:leader="none"/>
        </w:tabs>
        <w:spacing w:lineRule="auto" w:line="240" w:before="0" w:after="0"/>
        <w:ind w:left="360" w:hanging="0"/>
        <w:contextualSpacing/>
        <w:jc w:val="both"/>
        <w:rPr/>
      </w:pPr>
      <w:r>
        <w:rPr>
          <w:rFonts w:cs="Times New Roman" w:ascii="Liberation Serif" w:hAnsi="Liberation Serif"/>
          <w:spacing w:val="2"/>
          <w:sz w:val="24"/>
          <w:szCs w:val="24"/>
        </w:rPr>
        <w:t xml:space="preserve">8. Кравцова Е.Д Логика и методология научных исследований: учебное пособие.  Красноярск.: СФУ, 2014. - </w:t>
      </w:r>
      <w:hyperlink r:id="rId6">
        <w:r>
          <w:rPr>
            <w:rStyle w:val="Style14"/>
            <w:rFonts w:cs="Times New Roman" w:ascii="Liberation Serif" w:hAnsi="Liberation Serif"/>
            <w:spacing w:val="2"/>
            <w:sz w:val="24"/>
            <w:szCs w:val="24"/>
          </w:rPr>
          <w:t>http://www.studentlibrary.ru/book/ISBN9785763829464.html</w:t>
        </w:r>
      </w:hyperlink>
      <w:r>
        <w:rPr>
          <w:rFonts w:cs="Times New Roman" w:ascii="Liberation Serif" w:hAnsi="Liberation Serif"/>
          <w:spacing w:val="2"/>
          <w:sz w:val="24"/>
          <w:szCs w:val="24"/>
        </w:rPr>
        <w:t xml:space="preserve"> </w:t>
      </w:r>
      <w:r>
        <w:rPr>
          <w:rFonts w:cs="Times New Roman" w:ascii="Liberation Serif" w:hAnsi="Liberation Serif"/>
          <w:sz w:val="24"/>
          <w:szCs w:val="24"/>
        </w:rPr>
        <w:t>(ЭБС «Консультант студента»).</w:t>
      </w:r>
    </w:p>
    <w:p>
      <w:pPr>
        <w:pStyle w:val="Style27"/>
        <w:numPr>
          <w:ilvl w:val="0"/>
          <w:numId w:val="0"/>
        </w:numPr>
        <w:tabs>
          <w:tab w:val="left" w:pos="993" w:leader="none"/>
        </w:tabs>
        <w:spacing w:lineRule="auto" w:line="240" w:before="0" w:after="0"/>
        <w:ind w:left="360" w:hanging="0"/>
        <w:contextualSpacing/>
        <w:jc w:val="both"/>
        <w:outlineLvl w:val="1"/>
        <w:rPr/>
      </w:pPr>
      <w:r>
        <w:rPr>
          <w:rFonts w:cs="Times New Roman" w:ascii="Liberation Serif" w:hAnsi="Liberation Serif"/>
          <w:b w:val="false"/>
          <w:bCs w:val="false"/>
          <w:spacing w:val="2"/>
          <w:sz w:val="24"/>
          <w:szCs w:val="24"/>
        </w:rPr>
        <w:t xml:space="preserve">9. Сафронова Т. Н. Основы научных исследований: учебное пособие. Красноярск. : СФУ, 2016. - </w:t>
      </w:r>
      <w:hyperlink r:id="rId7">
        <w:r>
          <w:rPr>
            <w:rStyle w:val="Style14"/>
            <w:rFonts w:cs="Times New Roman" w:ascii="Liberation Serif" w:hAnsi="Liberation Serif"/>
            <w:b w:val="false"/>
            <w:bCs w:val="false"/>
            <w:spacing w:val="2"/>
            <w:sz w:val="24"/>
            <w:szCs w:val="24"/>
          </w:rPr>
          <w:t>http://www.studentlibrary.ru/book/ISBN9785763834284.html</w:t>
        </w:r>
      </w:hyperlink>
      <w:r>
        <w:rPr>
          <w:rFonts w:cs="Times New Roman" w:ascii="Liberation Serif" w:hAnsi="Liberation Serif"/>
          <w:b w:val="false"/>
          <w:bCs w:val="false"/>
          <w:spacing w:val="2"/>
          <w:sz w:val="24"/>
          <w:szCs w:val="24"/>
        </w:rPr>
        <w:t xml:space="preserve"> (ЭБС «Консультант студента»).</w:t>
      </w:r>
    </w:p>
    <w:p>
      <w:pPr>
        <w:pStyle w:val="Normal"/>
        <w:numPr>
          <w:ilvl w:val="0"/>
          <w:numId w:val="0"/>
        </w:numPr>
        <w:tabs>
          <w:tab w:val="left" w:pos="426" w:leader="none"/>
          <w:tab w:val="right" w:pos="9639" w:leader="underscore"/>
        </w:tabs>
        <w:ind w:firstLine="567"/>
        <w:jc w:val="both"/>
        <w:outlineLvl w:val="1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993" w:leader="none"/>
          <w:tab w:val="right" w:pos="9639" w:leader="underscore"/>
        </w:tabs>
        <w:ind w:firstLine="567"/>
        <w:jc w:val="both"/>
        <w:outlineLvl w:val="1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подготовки НКР (диссертации)</w:t>
      </w:r>
    </w:p>
    <w:p>
      <w:pPr>
        <w:pStyle w:val="Normal"/>
        <w:widowControl/>
        <w:shd w:val="clear" w:color="auto" w:fill="FFFFFF"/>
        <w:spacing w:lineRule="auto" w:line="240" w:before="0" w:after="0"/>
        <w:ind w:left="-96" w:right="0" w:hanging="0"/>
        <w:jc w:val="both"/>
        <w:textAlignment w:val="top"/>
        <w:rPr>
          <w:rFonts w:eastAsia="Calibri" w:cs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</w:pPr>
      <w:r>
        <w:rPr>
          <w:rFonts w:eastAsia="Calibri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</w:r>
    </w:p>
    <w:p>
      <w:pPr>
        <w:pStyle w:val="Normal"/>
        <w:widowControl/>
        <w:shd w:val="clear" w:color="auto" w:fill="FFFFFF"/>
        <w:spacing w:lineRule="auto" w:line="240" w:before="0" w:after="0"/>
        <w:ind w:left="-96" w:right="0" w:hanging="0"/>
        <w:jc w:val="both"/>
        <w:textAlignment w:val="top"/>
        <w:rPr/>
      </w:pPr>
      <w:r>
        <w:rPr>
          <w:rFonts w:eastAsia="Calibri" w:cs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Электронно-библиотечная система (ЭБС) ООО «Политехресурс» «Консультант студента»</w:t>
      </w:r>
      <w:hyperlink r:id="rId8">
        <w:r>
          <w:rPr>
            <w:rStyle w:val="ListLabel3"/>
            <w:rFonts w:eastAsia="Times New Roman" w:cs="Times New Roman"/>
            <w:b/>
            <w:bCs/>
            <w:i w:val="false"/>
            <w:caps w:val="false"/>
            <w:smallCaps w:val="false"/>
            <w:color w:val="0000FF"/>
            <w:spacing w:val="0"/>
            <w:sz w:val="24"/>
            <w:szCs w:val="24"/>
            <w:u w:val="single"/>
            <w:lang w:eastAsia="ru-RU"/>
          </w:rPr>
          <w:t>www.studentlibrary.ru</w:t>
        </w:r>
      </w:hyperlink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. 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tabs>
          <w:tab w:val="left" w:pos="993" w:leader="none"/>
          <w:tab w:val="right" w:pos="9639" w:leader="underscore"/>
        </w:tabs>
        <w:spacing w:lineRule="auto" w:line="240" w:before="0" w:after="0"/>
        <w:ind w:left="-96" w:right="0" w:hanging="0"/>
        <w:jc w:val="both"/>
        <w:textAlignment w:val="top"/>
        <w:outlineLvl w:val="1"/>
        <w:rPr/>
      </w:pPr>
      <w:r>
        <w:rPr>
          <w:rFonts w:eastAsia="Times New Roman" w:cs="Times New Roman"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Электронная библиотечная система </w:t>
      </w:r>
      <w:bookmarkStart w:id="0" w:name="__DdeLink__11689_2226296298"/>
      <w:r>
        <w:rPr>
          <w:rFonts w:eastAsia="Times New Roman" w:cs="Times New Roman"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en-US" w:eastAsia="ru-RU"/>
        </w:rPr>
        <w:t>IPRbooks</w:t>
      </w:r>
      <w:bookmarkEnd w:id="0"/>
      <w:r>
        <w:rPr>
          <w:rFonts w:eastAsia="Times New Roman" w:cs="Times New Roman"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. </w:t>
      </w:r>
      <w:hyperlink r:id="rId9">
        <w:r>
          <w:rPr>
            <w:rStyle w:val="ListLabel4"/>
            <w:rFonts w:eastAsia="Times New Roman" w:cs="Times New Roman" w:ascii="Liberation Serif" w:hAnsi="Liberation Serif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val="en-US" w:eastAsia="ru-RU"/>
          </w:rPr>
          <w:t>www</w:t>
        </w:r>
        <w:r>
          <w:rPr>
            <w:rStyle w:val="ListLabel4"/>
            <w:rFonts w:eastAsia="Times New Roman" w:cs="Times New Roman" w:ascii="Liberation Serif" w:hAnsi="Liberation Serif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eastAsia="ru-RU"/>
          </w:rPr>
          <w:t>.</w:t>
        </w:r>
        <w:r>
          <w:rPr>
            <w:rStyle w:val="ListLabel4"/>
            <w:rFonts w:eastAsia="Times New Roman" w:cs="Times New Roman" w:ascii="Liberation Serif" w:hAnsi="Liberation Serif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val="en-US" w:eastAsia="ru-RU"/>
          </w:rPr>
          <w:t>iprbookshop</w:t>
        </w:r>
        <w:r>
          <w:rPr>
            <w:rStyle w:val="ListLabel4"/>
            <w:rFonts w:eastAsia="Times New Roman" w:cs="Times New Roman" w:ascii="Liberation Serif" w:hAnsi="Liberation Serif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eastAsia="ru-RU"/>
          </w:rPr>
          <w:t>.</w:t>
        </w:r>
        <w:r>
          <w:rPr>
            <w:rStyle w:val="ListLabel4"/>
            <w:rFonts w:eastAsia="Times New Roman" w:cs="Times New Roman" w:ascii="Liberation Serif" w:hAnsi="Liberation Serif"/>
            <w:b w:val="false"/>
            <w:bCs/>
            <w:i w:val="false"/>
            <w:caps w:val="false"/>
            <w:smallCaps w:val="false"/>
            <w:color w:val="0563C1"/>
            <w:spacing w:val="0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eastAsia="Times New Roman" w:cs="Times New Roman" w:ascii="Liberation Serif" w:hAnsi="Liberation Serif"/>
          <w:b w:val="false"/>
          <w:bCs/>
          <w:i w:val="false"/>
          <w:caps w:val="false"/>
          <w:smallCaps w:val="false"/>
          <w:color w:val="FF0000"/>
          <w:spacing w:val="0"/>
          <w:sz w:val="24"/>
          <w:szCs w:val="24"/>
          <w:lang w:eastAsia="ru-RU"/>
        </w:rPr>
        <w:t xml:space="preserve"> 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spacing w:before="240" w:after="120"/>
        <w:jc w:val="both"/>
        <w:outlineLvl w:val="1"/>
        <w:rPr/>
      </w:pPr>
      <w:r>
        <w:rPr>
          <w:rFonts w:ascii="Liberation Serif" w:hAnsi="Liberation Serif"/>
          <w:b/>
          <w:bCs/>
          <w:sz w:val="24"/>
          <w:szCs w:val="24"/>
        </w:rPr>
        <w:t xml:space="preserve">  </w:t>
      </w:r>
      <w:r>
        <w:rPr>
          <w:rFonts w:ascii="Liberation Serif" w:hAnsi="Liberation Serif"/>
          <w:b/>
          <w:bCs/>
          <w:sz w:val="24"/>
          <w:szCs w:val="24"/>
        </w:rPr>
        <w:t>г) Перечень программного обеспечения и информационных справоч</w:t>
      </w:r>
      <w:r>
        <w:rPr>
          <w:rFonts w:ascii="Liberation Serif" w:hAnsi="Liberation Serif"/>
          <w:sz w:val="24"/>
          <w:szCs w:val="24"/>
        </w:rPr>
        <w:t>ных систем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spacing w:before="240" w:after="120"/>
        <w:jc w:val="center"/>
        <w:outlineLvl w:val="1"/>
        <w:rPr>
          <w:rFonts w:ascii="Liberation Serif" w:hAnsi="Liberation Serif"/>
          <w:sz w:val="24"/>
          <w:szCs w:val="24"/>
        </w:rPr>
      </w:pPr>
      <w:r>
        <w:rPr>
          <w:rFonts w:cs="Times New Roman" w:ascii="Liberation Serif" w:hAnsi="Liberation Serif"/>
          <w:b/>
          <w:sz w:val="24"/>
          <w:szCs w:val="24"/>
        </w:rPr>
        <w:t xml:space="preserve">Перечень лицензионного программного обеспечения </w:t>
      </w:r>
    </w:p>
    <w:p>
      <w:pPr>
        <w:pStyle w:val="Normal"/>
        <w:widowControl/>
        <w:shd w:val="clear" w:fill="FFFFFF"/>
        <w:spacing w:lineRule="auto" w:line="240" w:before="0" w:after="0"/>
        <w:ind w:left="0" w:right="0" w:hanging="0"/>
        <w:jc w:val="center"/>
        <w:rPr>
          <w:rFonts w:ascii="Liberation Serif" w:hAnsi="Liberation Serif"/>
          <w:bCs/>
          <w:sz w:val="24"/>
          <w:szCs w:val="24"/>
        </w:rPr>
      </w:pPr>
      <w:r>
        <w:rPr>
          <w:rFonts w:eastAsia="Times New Roman" w:cs="Times New Roman"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lang w:eastAsia="ru-RU"/>
        </w:rPr>
        <w:t>2020-2021 уч.г.</w:t>
      </w:r>
    </w:p>
    <w:tbl>
      <w:tblPr>
        <w:tblStyle w:val="1"/>
        <w:tblW w:w="5000" w:type="pct"/>
        <w:jc w:val="left"/>
        <w:tblInd w:w="-11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20" w:noHBand="0" w:lastColumn="0" w:firstColumn="0" w:lastRow="0" w:firstRow="1"/>
      </w:tblPr>
      <w:tblGrid>
        <w:gridCol w:w="3674"/>
        <w:gridCol w:w="5963"/>
      </w:tblGrid>
      <w:tr>
        <w:trPr/>
        <w:tc>
          <w:tcPr>
            <w:tcW w:w="3674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Наименование программного обеспечения</w:t>
            </w:r>
          </w:p>
        </w:tc>
        <w:tc>
          <w:tcPr>
            <w:tcW w:w="596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Назначение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Adobe Reader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Программа для просмотра электронных документов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 xml:space="preserve">MathCad 14 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</w:t>
            </w:r>
          </w:p>
        </w:tc>
      </w:tr>
      <w:tr>
        <w:trPr/>
        <w:tc>
          <w:tcPr>
            <w:tcW w:w="3674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jc w:val="center"/>
              <w:rPr>
                <w:rFonts w:ascii="Times New Roman" w:hAnsi="Times New Roman"/>
                <w:b/>
                <w:b/>
                <w:color w:val="auto"/>
                <w:kern w:val="0"/>
                <w:szCs w:val="20"/>
              </w:rPr>
            </w:pPr>
            <w:r>
              <w:rPr>
                <w:rFonts w:eastAsia="Times New Roman" w:cs="Times New Roman"/>
                <w:b/>
                <w:bCs w:val="false"/>
                <w:color w:val="auto"/>
                <w:kern w:val="0"/>
                <w:sz w:val="24"/>
                <w:szCs w:val="20"/>
                <w:u w:val="single"/>
                <w:lang w:eastAsia="ru-RU" w:bidi="ar-SA"/>
              </w:rPr>
              <w:t xml:space="preserve">Платформа дистанционного обучения </w:t>
            </w:r>
            <w:r>
              <w:rPr>
                <w:rFonts w:cs="Times New Roman"/>
                <w:b/>
                <w:bCs w:val="false"/>
                <w:color w:val="auto"/>
                <w:kern w:val="0"/>
                <w:sz w:val="24"/>
                <w:szCs w:val="20"/>
                <w:u w:val="single"/>
                <w:lang w:eastAsia="ru-RU" w:bidi="ar-SA"/>
              </w:rPr>
              <w:t xml:space="preserve">LМS </w:t>
            </w:r>
            <w:r>
              <w:rPr>
                <w:rFonts w:eastAsia="Times New Roman" w:cs="Times New Roman"/>
                <w:b/>
                <w:bCs w:val="false"/>
                <w:color w:val="auto"/>
                <w:kern w:val="0"/>
                <w:sz w:val="24"/>
                <w:szCs w:val="20"/>
                <w:u w:val="single"/>
                <w:lang w:val="en-US" w:eastAsia="ru-RU" w:bidi="ar-SA"/>
              </w:rPr>
              <w:t>Moodle</w:t>
            </w:r>
          </w:p>
        </w:tc>
        <w:tc>
          <w:tcPr>
            <w:tcW w:w="596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Calibri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Виртуальная обучающая среда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1С: Предприятие 8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Система автоматизации деятельности на предприятии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Mozilla FireFox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Браузер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 xml:space="preserve">Microsoft Office 2013, </w:t>
            </w:r>
          </w:p>
          <w:p>
            <w:pPr>
              <w:pStyle w:val="Normal"/>
              <w:keepNext w:val="true"/>
              <w:widowControl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bidi="ar-SA"/>
              </w:rPr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Microsoft Office Project 2013, Microsoft Office Visio 2013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Пакет офисных программ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7-zip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Архиватор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Microsoft Windows 7 Professional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Операционная система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Kaspersky Endpoint Security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Средство антивирусной защиты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KOMPAS-3D V13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Создание трехмерных ассоциативных моделей отдельных элементов и сборных конструкций из них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Blender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Средство создания трехмерной компьютерной графики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Cisco Packet Tracer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Инструмент моделирования компьютерных сетей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Google Chrome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Браузер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CodeBlocks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>
                <w:rFonts w:ascii="Times New Roman" w:hAnsi="Times New Roman"/>
                <w:b/>
                <w:b/>
                <w:color w:val="auto"/>
                <w:kern w:val="0"/>
                <w:szCs w:val="20"/>
              </w:rPr>
            </w:pPr>
            <w:r>
              <w:rPr>
                <w:rFonts w:eastAsia="Times New Roman" w:cs="Times New Roman"/>
                <w:b/>
                <w:bCs w:val="false"/>
                <w:color w:val="auto"/>
                <w:kern w:val="0"/>
                <w:sz w:val="24"/>
                <w:szCs w:val="20"/>
                <w:u w:val="single"/>
                <w:lang w:eastAsia="ru-RU" w:bidi="ar-SA"/>
              </w:rPr>
              <w:t>К</w:t>
            </w:r>
            <w:r>
              <w:rPr>
                <w:rFonts w:eastAsia="Times New Roman" w:cs="Times New Roman"/>
                <w:b/>
                <w:bCs w:val="false"/>
                <w:color w:val="auto"/>
                <w:kern w:val="0"/>
                <w:sz w:val="24"/>
                <w:szCs w:val="20"/>
                <w:u w:val="single"/>
                <w:lang w:val="en-US" w:eastAsia="ru-RU" w:bidi="ar-SA"/>
              </w:rPr>
              <w:t>россплатформенная 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Eclipse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Far Manager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Файловый менеджер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Lazarus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Notepad++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Текстовый редактор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OpenOffice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Пакет офисных программ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Opera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Браузер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Paint .NET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Растровый графический редактор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PascalABC.NET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PyCharm EDU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>
                <w:rFonts w:ascii="Times New Roman" w:hAnsi="Times New Roman"/>
                <w:b/>
                <w:b/>
                <w:color w:val="auto"/>
                <w:kern w:val="0"/>
                <w:szCs w:val="20"/>
              </w:rPr>
            </w:pPr>
            <w:r>
              <w:rPr>
                <w:rFonts w:eastAsia="Times New Roman" w:cs="Times New Roman"/>
                <w:b/>
                <w:bCs w:val="false"/>
                <w:color w:val="auto"/>
                <w:kern w:val="0"/>
                <w:sz w:val="24"/>
                <w:szCs w:val="20"/>
                <w:u w:val="single"/>
                <w:lang w:eastAsia="ru-RU" w:bidi="ar-SA"/>
              </w:rPr>
              <w:t>П</w:t>
            </w:r>
            <w:r>
              <w:rPr>
                <w:rFonts w:eastAsia="Times New Roman" w:cs="Times New Roman"/>
                <w:b/>
                <w:bCs w:val="false"/>
                <w:color w:val="auto"/>
                <w:kern w:val="0"/>
                <w:sz w:val="24"/>
                <w:szCs w:val="20"/>
                <w:u w:val="single"/>
                <w:lang w:val="en-US" w:eastAsia="ru-RU" w:bidi="ar-SA"/>
              </w:rPr>
              <w:t>рограммная среда вычислений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Scilab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Пакет прикладных математических программ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Sofa Stats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Программное обеспечение для статистики, анализа и отчетности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VirtualBox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Программный продукт виртуализации операционных систем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VLC Player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Медиапроигрыватель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VMware (Player)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Программный продукт виртуализации операционных систем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WinDjView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Программа для просмотра файлов в формате DJV и DjVu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Maple 18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Система компьютерной алгебры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MATLAB R2014a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Пакет прикладных программ для решения задач технических вычислений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Microsoft Visual Studio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Oracle SQL Developer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Среда разработки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VISSIM 6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Программа имитационного моделирования дорожного движения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VISUM 14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Система моделирования транспортных потоков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IBM SPSS Statistics 21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Программа для статистической обработки данных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en-US" w:eastAsia="ru-RU" w:bidi="ar-SA"/>
              </w:rPr>
              <w:t>ObjectLand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Геоинформационная система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КРЕДО ТОПОГРАФ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Геоинформационная система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Полигон Про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Программа для кадастровых работ</w:t>
            </w:r>
          </w:p>
        </w:tc>
      </w:tr>
      <w:tr>
        <w:trPr/>
        <w:tc>
          <w:tcPr>
            <w:tcW w:w="3674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bidi="ar-SA"/>
              </w:rPr>
            </w:pPr>
            <w:r>
              <w:rPr>
                <w:rFonts w:eastAsia="Times New Roman" w:cs="Times New Roman"/>
                <w:b/>
                <w:bCs w:val="false"/>
                <w:color w:val="auto"/>
                <w:kern w:val="0"/>
                <w:sz w:val="24"/>
                <w:szCs w:val="20"/>
                <w:u w:val="single"/>
                <w:lang w:val="en-US" w:eastAsia="ru-RU" w:bidi="ar-SA"/>
              </w:rPr>
              <w:t xml:space="preserve">Microsoft Security Assessment Tool. </w:t>
            </w:r>
            <w:r>
              <w:rPr>
                <w:rFonts w:eastAsia="Times New Roman" w:cs="Times New Roman"/>
                <w:b/>
                <w:bCs w:val="false"/>
                <w:color w:val="auto"/>
                <w:kern w:val="0"/>
                <w:sz w:val="24"/>
                <w:szCs w:val="20"/>
                <w:u w:val="single"/>
                <w:lang w:eastAsia="ru-RU" w:bidi="ar-SA"/>
              </w:rPr>
              <w:t>Режим</w:t>
            </w:r>
            <w:r>
              <w:rPr>
                <w:rFonts w:eastAsia="Times New Roman" w:cs="Times New Roman"/>
                <w:b/>
                <w:bCs w:val="false"/>
                <w:color w:val="auto"/>
                <w:kern w:val="0"/>
                <w:sz w:val="24"/>
                <w:szCs w:val="20"/>
                <w:u w:val="single"/>
                <w:lang w:val="en-US" w:eastAsia="ru-RU" w:bidi="ar-SA"/>
              </w:rPr>
              <w:t xml:space="preserve"> </w:t>
            </w:r>
            <w:r>
              <w:rPr>
                <w:rFonts w:eastAsia="Times New Roman" w:cs="Times New Roman"/>
                <w:b/>
                <w:bCs w:val="false"/>
                <w:color w:val="auto"/>
                <w:kern w:val="0"/>
                <w:sz w:val="24"/>
                <w:szCs w:val="20"/>
                <w:u w:val="single"/>
                <w:lang w:eastAsia="ru-RU" w:bidi="ar-SA"/>
              </w:rPr>
              <w:t>доступа</w:t>
            </w:r>
            <w:r>
              <w:rPr>
                <w:rFonts w:eastAsia="Times New Roman" w:cs="Times New Roman"/>
                <w:b/>
                <w:bCs w:val="false"/>
                <w:color w:val="auto"/>
                <w:kern w:val="0"/>
                <w:sz w:val="24"/>
                <w:szCs w:val="20"/>
                <w:u w:val="single"/>
                <w:lang w:val="en-US" w:eastAsia="ru-RU" w:bidi="ar-SA"/>
              </w:rPr>
              <w:t>: http://www.microsoft.com/ru-ru/download/details.aspx?id=12273 (Free)</w:t>
            </w:r>
          </w:p>
          <w:p>
            <w:pPr>
              <w:pStyle w:val="Normal"/>
              <w:keepNext w:val="true"/>
              <w:widowControl/>
              <w:jc w:val="center"/>
              <w:rPr>
                <w:rFonts w:ascii="Liberation Serif" w:hAnsi="Liberation Serif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bidi="ar-SA"/>
              </w:rPr>
            </w:pPr>
            <w:r>
              <w:rPr>
                <w:rFonts w:cs="Times New Roman"/>
                <w:b/>
                <w:bCs w:val="false"/>
                <w:color w:val="auto"/>
                <w:kern w:val="0"/>
                <w:sz w:val="24"/>
                <w:szCs w:val="20"/>
                <w:u w:val="single"/>
                <w:lang w:val="en-US" w:eastAsia="ru-RU" w:bidi="ar-SA"/>
              </w:rPr>
              <w:t xml:space="preserve">Windows Security Risk Management Guide Tools and Templates. </w:t>
            </w:r>
            <w:r>
              <w:rPr>
                <w:rFonts w:cs="Times New Roman"/>
                <w:b/>
                <w:bCs w:val="false"/>
                <w:color w:val="auto"/>
                <w:kern w:val="0"/>
                <w:sz w:val="24"/>
                <w:szCs w:val="20"/>
                <w:u w:val="single"/>
                <w:lang w:eastAsia="ru-RU" w:bidi="ar-SA"/>
              </w:rPr>
              <w:t>Режим доступа: http://www.microsoft.com/en-us/download/details.aspx?id=6232 (Free)</w:t>
            </w:r>
          </w:p>
        </w:tc>
        <w:tc>
          <w:tcPr>
            <w:tcW w:w="5963" w:type="dxa"/>
            <w:tcBorders/>
            <w:shd w:fill="auto" w:val="clear"/>
          </w:tcPr>
          <w:p>
            <w:pPr>
              <w:pStyle w:val="Normal"/>
              <w:keepNext w:val="true"/>
              <w:widowControl/>
              <w:jc w:val="center"/>
              <w:rPr/>
            </w:pPr>
            <w:r>
              <w:rPr>
                <w:rFonts w:eastAsia="Times New Roman" w:cs="Times New Roman" w:ascii="Liberation Serif" w:hAnsi="Liberation Serif"/>
                <w:b w:val="false"/>
                <w:bCs w:val="false"/>
                <w:color w:val="auto"/>
                <w:kern w:val="0"/>
                <w:sz w:val="24"/>
                <w:szCs w:val="24"/>
                <w:u w:val="single"/>
                <w:lang w:val="ru-RU" w:eastAsia="ru-RU" w:bidi="ar-SA"/>
              </w:rPr>
              <w:t>Программы для информационной безопасности</w:t>
            </w:r>
            <w:bookmarkStart w:id="1" w:name="_GoBack1"/>
            <w:bookmarkEnd w:id="1"/>
          </w:p>
        </w:tc>
      </w:tr>
    </w:tbl>
    <w:p>
      <w:pPr>
        <w:pStyle w:val="Normal"/>
        <w:shd w:val="clear" w:color="auto" w:fill="FFFFFF"/>
        <w:spacing w:lineRule="auto" w:line="360" w:before="0" w:after="0"/>
        <w:jc w:val="center"/>
        <w:textAlignment w:val="top"/>
        <w:rPr>
          <w:rFonts w:eastAsia="Calibri" w:cs="Times New Roman"/>
          <w:b/>
          <w:b/>
          <w:color w:val="000000"/>
          <w:sz w:val="24"/>
          <w:szCs w:val="24"/>
          <w:lang w:eastAsia="ru-RU"/>
        </w:rPr>
      </w:pPr>
      <w:r>
        <w:rPr>
          <w:rFonts w:eastAsia="Calibri" w:cs="Times New Roman"/>
          <w:b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360" w:before="0" w:after="0"/>
        <w:jc w:val="center"/>
        <w:textAlignment w:val="top"/>
        <w:rPr/>
      </w:pPr>
      <w:r>
        <w:rPr>
          <w:rFonts w:eastAsia="Calibri" w:cs="Times New Roman"/>
          <w:b/>
          <w:color w:val="000000"/>
          <w:sz w:val="24"/>
          <w:szCs w:val="24"/>
          <w:lang w:eastAsia="ru-RU"/>
        </w:rPr>
        <w:t>Перечень электронно-библиотечных систем (ЭБС)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Liberation Serif" w:hAnsi="Liberation Serif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Liberation Serif" w:hAnsi="Liberation Serif"/>
          <w:b/>
          <w:i/>
          <w:sz w:val="24"/>
          <w:szCs w:val="24"/>
          <w:lang w:eastAsia="ru-RU"/>
        </w:rPr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2388"/>
        <w:gridCol w:w="7583"/>
      </w:tblGrid>
      <w:tr>
        <w:trPr/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/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textAlignment w:val="top"/>
              <w:rPr/>
            </w:pPr>
            <w:r>
              <w:rPr>
                <w:rFonts w:eastAsia="Calibri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textAlignment w:val="top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96" w:hanging="0"/>
              <w:jc w:val="center"/>
              <w:rPr/>
            </w:pPr>
            <w:r>
              <w:rPr>
                <w:rFonts w:eastAsia="Calibri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hyperlink r:id="rId10"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/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>
              <w:rPr>
                <w:rFonts w:eastAsia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/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1" w:tgtFrame="_blank">
              <w:r>
                <w:rPr>
                  <w:rStyle w:val="ListLabel3"/>
                  <w:rFonts w:eastAsia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>
              <w:rPr>
                <w:rFonts w:eastAsia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i/>
                <w:lang w:eastAsia="ru-RU"/>
              </w:rPr>
              <w:t>Регистрация с компьютеров АГУ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раздел «Легендарные книги». </w:t>
            </w:r>
            <w:hyperlink r:id="rId12"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biblio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-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online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eastAsia="Times New Roman" w:cs="Times New Roman"/>
                <w:color w:val="0563C1"/>
                <w:sz w:val="24"/>
                <w:szCs w:val="24"/>
                <w:lang w:eastAsia="ru-RU"/>
              </w:rPr>
              <w:t xml:space="preserve">, </w:t>
            </w:r>
            <w:hyperlink r:id="rId13">
              <w:r>
                <w:rPr>
                  <w:rStyle w:val="Style14"/>
                  <w:rFonts w:cs="Times New Roman"/>
                  <w:sz w:val="24"/>
                </w:rPr>
                <w:t>https://urait.ru/</w:t>
              </w:r>
            </w:hyperlink>
            <w:r>
              <w:rPr>
                <w:rFonts w:eastAsia="Times New Roman" w:cs="Times New Roman"/>
                <w:b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7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top"/>
              <w:rPr/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hyperlink r:id="rId14"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www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iprbookshop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4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pStyle w:val="Normal"/>
        <w:widowControl/>
        <w:shd w:val="clear" w:fill="FFFFFF"/>
        <w:spacing w:lineRule="auto" w:line="259" w:before="0" w:after="160"/>
        <w:ind w:left="0" w:right="0" w:firstLine="567"/>
        <w:jc w:val="center"/>
        <w:rPr>
          <w:rFonts w:ascii="Times New Roman" w:hAnsi="Times New Roman" w:eastAsia="Calibri" w:cs="Times New Roman"/>
          <w:b/>
          <w:b/>
          <w:bCs/>
          <w:sz w:val="24"/>
        </w:rPr>
      </w:pPr>
      <w:r>
        <w:rPr>
          <w:rFonts w:eastAsia="Calibri" w:cs="Times New Roman"/>
          <w:b/>
          <w:bCs/>
          <w:sz w:val="24"/>
        </w:rPr>
      </w:r>
    </w:p>
    <w:p>
      <w:pPr>
        <w:pStyle w:val="Normal"/>
        <w:widowControl/>
        <w:shd w:val="clear" w:fill="FFFFFF"/>
        <w:spacing w:lineRule="auto" w:line="259" w:before="0" w:after="160"/>
        <w:ind w:left="0" w:right="0" w:firstLine="567"/>
        <w:jc w:val="center"/>
        <w:rPr/>
      </w:pPr>
      <w:r>
        <w:rPr>
          <w:rFonts w:eastAsia="Calibri" w:cs="Times New Roman"/>
          <w:b/>
          <w:bCs/>
          <w:color w:val="000000"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644"/>
        <w:gridCol w:w="8327"/>
      </w:tblGrid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/>
            </w:pPr>
            <w:r>
              <w:rPr>
                <w:rFonts w:eastAsia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textAlignment w:val="top"/>
              <w:rPr/>
            </w:pPr>
            <w:r>
              <w:rPr>
                <w:rFonts w:eastAsia="Calibri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eastAsia="Calibri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-96" w:hanging="0"/>
              <w:jc w:val="center"/>
              <w:rPr/>
            </w:pPr>
            <w:r>
              <w:rPr>
                <w:rFonts w:eastAsia="Calibri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MARK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15"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1"/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Calibri" w:hAnsi="Calibri"/>
              </w:rPr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16">
              <w:r>
                <w:rPr>
                  <w:rStyle w:val="ListLabel3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17">
              <w:r>
                <w:rPr>
                  <w:rStyle w:val="ListLabel4"/>
                  <w:rFonts w:eastAsia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8">
              <w:r>
                <w:rPr>
                  <w:rStyle w:val="ListLabel3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/>
                <w:i/>
                <w:color w:val="000000"/>
                <w:sz w:val="20"/>
                <w:szCs w:val="20"/>
                <w:shd w:fill="FFFFFF" w:val="clear"/>
                <w:lang w:eastAsia="ru-RU"/>
              </w:rPr>
              <w:t xml:space="preserve">Имя пользователя: AstrGU </w:t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eastAsia="Times New Roman" w:cs="Times New Roman"/>
                <w:i/>
                <w:color w:val="000000"/>
                <w:sz w:val="20"/>
                <w:szCs w:val="20"/>
                <w:shd w:fill="FFFFFF" w:val="clear"/>
                <w:lang w:eastAsia="ru-RU"/>
              </w:rPr>
              <w:t>Пароль: AstrGU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19">
              <w:r>
                <w:rPr>
                  <w:rStyle w:val="ListLabel3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Электронно-библиотечная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elibrary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20">
              <w:r>
                <w:rPr>
                  <w:rStyle w:val="ListLabel5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</w:t>
              </w:r>
              <w:r>
                <w:rPr>
                  <w:rStyle w:val="ListLabel5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elibrary</w:t>
              </w:r>
              <w:r>
                <w:rPr>
                  <w:rStyle w:val="ListLabel5"/>
                  <w:rFonts w:eastAsia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.</w:t>
              </w:r>
              <w:r>
                <w:rPr>
                  <w:rStyle w:val="ListLabel5"/>
                  <w:rFonts w:eastAsia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993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hyperlink r:id="rId21"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>
                <w:rPr>
                  <w:rStyle w:val="ListLabel6"/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993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+Электронные версии периодических изданий, размещенные на сайте информационных ресурсов </w:t>
            </w:r>
            <w:hyperlink r:id="rId22">
              <w:r>
                <w:rPr>
                  <w:rStyle w:val="Style14"/>
                  <w:rFonts w:eastAsia="Times New Roman" w:cs="Times New Roman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Style14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Times New Roman" w:cs="Times New Roman"/>
                  <w:sz w:val="24"/>
                  <w:szCs w:val="24"/>
                  <w:lang w:val="en-US" w:eastAsia="ru-RU"/>
                </w:rPr>
                <w:t>polpred</w:t>
              </w:r>
              <w:r>
                <w:rPr>
                  <w:rStyle w:val="Style14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Style14"/>
                  <w:rFonts w:eastAsia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3">
              <w:r>
                <w:rPr>
                  <w:rStyle w:val="ListLabel7"/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left" w:pos="993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left" w:pos="993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hyperlink r:id="rId24">
              <w:r>
                <w:rPr>
                  <w:rStyle w:val="ListLabel7"/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25">
              <w:r>
                <w:rPr>
                  <w:rStyle w:val="Style14"/>
                  <w:rFonts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26">
              <w:r>
                <w:rPr>
                  <w:rStyle w:val="Style14"/>
                  <w:rFonts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27">
              <w:r>
                <w:rPr>
                  <w:rStyle w:val="Style14"/>
                  <w:rFonts w:cs="Times New Roman"/>
                  <w:sz w:val="24"/>
                  <w:szCs w:val="24"/>
                </w:rPr>
                <w:t>https://edu.gov.ru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28">
              <w:r>
                <w:rPr>
                  <w:rStyle w:val="Style14"/>
                  <w:rFonts w:cs="Times New Roman"/>
                  <w:sz w:val="24"/>
                  <w:szCs w:val="24"/>
                </w:rPr>
                <w:t>http://www.ege.edu.ru</w:t>
              </w:r>
            </w:hyperlink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Федеральное агентство по делам молодежи (Росмолодежь) </w:t>
            </w:r>
            <w:hyperlink r:id="rId29">
              <w:r>
                <w:rPr>
                  <w:rStyle w:val="Style14"/>
                  <w:rFonts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Федеральная служба по надзору в сфере образования и науки (Рособрнадзор) </w:t>
            </w:r>
            <w:hyperlink r:id="rId30">
              <w:r>
                <w:rPr>
                  <w:rStyle w:val="Style14"/>
                  <w:rFonts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31">
              <w:r>
                <w:rPr>
                  <w:rStyle w:val="Style14"/>
                  <w:rFonts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4575" w:leader="none"/>
              </w:tabs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32">
              <w:r>
                <w:rPr>
                  <w:rStyle w:val="Style14"/>
                  <w:rFonts w:cs="Times New Roman"/>
                  <w:sz w:val="24"/>
                  <w:szCs w:val="24"/>
                </w:rPr>
                <w:t>https://рдш.рф</w:t>
              </w:r>
            </w:hyperlink>
          </w:p>
          <w:p>
            <w:pPr>
              <w:pStyle w:val="Normal"/>
              <w:shd w:val="clear" w:color="auto" w:fill="FFFFFF"/>
              <w:tabs>
                <w:tab w:val="left" w:pos="4575" w:leader="none"/>
              </w:tabs>
              <w:spacing w:lineRule="auto" w:line="240" w:before="0" w:after="0"/>
              <w:textAlignment w:val="top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96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tabs>
                <w:tab w:val="left" w:pos="4575" w:leader="none"/>
              </w:tabs>
              <w:spacing w:lineRule="auto" w:line="240" w:before="0" w:after="0"/>
              <w:textAlignment w:val="top"/>
              <w:rPr/>
            </w:pPr>
            <w:r>
              <w:rPr>
                <w:rFonts w:cs="Times New Roman"/>
                <w:sz w:val="24"/>
                <w:szCs w:val="24"/>
              </w:rPr>
              <w:t xml:space="preserve">Официальный сайт сетевой академии cisco: </w:t>
            </w:r>
            <w:hyperlink r:id="rId33">
              <w:r>
                <w:rPr>
                  <w:rStyle w:val="Style14"/>
                  <w:rFonts w:cs="Times New Roman"/>
                  <w:sz w:val="24"/>
                  <w:szCs w:val="24"/>
                </w:rPr>
                <w:t>www.netacad.com</w:t>
              </w:r>
            </w:hyperlink>
          </w:p>
        </w:tc>
      </w:tr>
    </w:tbl>
    <w:p>
      <w:pPr>
        <w:pStyle w:val="Normal"/>
        <w:shd w:val="clear" w:fill="FFFFFF"/>
        <w:jc w:val="both"/>
        <w:rPr>
          <w:rFonts w:ascii="yandex-sans;Times New Roman" w:hAnsi="yandex-sans;Times New Roman" w:cs="yandex-sans;Times New Roman"/>
          <w:color w:val="000000"/>
          <w:sz w:val="23"/>
          <w:szCs w:val="23"/>
          <w:highlight w:val="white"/>
        </w:rPr>
      </w:pPr>
      <w:r>
        <w:rPr>
          <w:rFonts w:cs="yandex-sans;Times New Roman" w:ascii="yandex-sans;Times New Roman" w:hAnsi="yandex-sans;Times New Roman"/>
          <w:color w:val="000000"/>
          <w:sz w:val="23"/>
          <w:szCs w:val="23"/>
          <w:highlight w:val="white"/>
        </w:rPr>
      </w:r>
    </w:p>
    <w:p>
      <w:pPr>
        <w:pStyle w:val="Normal"/>
        <w:shd w:val="clear" w:fill="FFFFFF"/>
        <w:jc w:val="center"/>
        <w:rPr/>
      </w:pPr>
      <w:r>
        <w:rPr>
          <w:rFonts w:cs="yandex-sans;Times New Roman"/>
          <w:b/>
          <w:bCs/>
          <w:color w:val="000000"/>
          <w:sz w:val="24"/>
          <w:szCs w:val="23"/>
          <w:highlight w:val="white"/>
        </w:rPr>
        <w:t>Перечень международных реферативных баз данных научных изданий</w:t>
      </w:r>
    </w:p>
    <w:p>
      <w:pPr>
        <w:pStyle w:val="Normal"/>
        <w:shd w:val="clear" w:fill="FFFFFF"/>
        <w:jc w:val="center"/>
        <w:rPr>
          <w:rFonts w:ascii="Times New Roman" w:hAnsi="Times New Roman"/>
          <w:b/>
          <w:b/>
          <w:bCs/>
          <w:sz w:val="24"/>
        </w:rPr>
      </w:pPr>
      <w:r>
        <w:rPr>
          <w:b/>
          <w:bCs/>
          <w:sz w:val="24"/>
        </w:rPr>
      </w:r>
    </w:p>
    <w:tbl>
      <w:tblPr>
        <w:tblW w:w="9972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644"/>
        <w:gridCol w:w="8327"/>
      </w:tblGrid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i/>
                <w:sz w:val="24"/>
                <w:szCs w:val="24"/>
              </w:rPr>
              <w:t>Учебный год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center"/>
              <w:textAlignment w:val="top"/>
              <w:rPr/>
            </w:pPr>
            <w:r>
              <w:rPr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Зарубежный электронный ресурс Издательства Springer</w:t>
            </w:r>
            <w:r>
              <w:rPr>
                <w:sz w:val="24"/>
                <w:szCs w:val="24"/>
                <w:lang w:val="en-US" w:eastAsia="ru-RU"/>
              </w:rPr>
              <w:t>Nature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sz w:val="24"/>
                <w:szCs w:val="24"/>
              </w:rPr>
              <w:t xml:space="preserve"> Elsevier ScienceDirect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sz w:val="24"/>
                <w:szCs w:val="24"/>
              </w:rPr>
              <w:t xml:space="preserve"> Elsevier Scopus</w:t>
            </w:r>
          </w:p>
        </w:tc>
      </w:tr>
      <w:tr>
        <w:trPr/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  <w:szCs w:val="24"/>
                <w:lang w:eastAsia="ru-RU"/>
              </w:rPr>
              <w:t>Зарубежный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электронный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ресурс</w:t>
            </w:r>
            <w:r>
              <w:rPr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Clarivate Analytics – Web of Science Core Collection</w:t>
            </w:r>
            <w:r>
              <w:rPr>
                <w:sz w:val="24"/>
                <w:szCs w:val="24"/>
                <w:lang w:val="en-US" w:eastAsia="ru-RU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fill="FFFFFF"/>
        <w:tabs>
          <w:tab w:val="right" w:pos="9639" w:leader="underscore"/>
        </w:tabs>
        <w:spacing w:before="360" w:after="120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spacing w:before="360" w:after="120"/>
        <w:jc w:val="center"/>
        <w:outlineLvl w:val="0"/>
        <w:rPr>
          <w:b/>
          <w:b/>
          <w:bCs/>
        </w:rPr>
      </w:pPr>
      <w:r>
        <w:rPr>
          <w:b/>
          <w:bCs/>
        </w:rPr>
        <w:t>7. МАТЕРИАЛЬНО-ТЕХНИЧЕСКОЕ ОБЕСПЕЧЕНИЕ ПОДГОТОВКИ НКР (ДИССЕРТАЦИИ)</w:t>
      </w:r>
    </w:p>
    <w:p>
      <w:pPr>
        <w:pStyle w:val="Normal"/>
        <w:widowControl w:val="false"/>
        <w:overflowPunct w:val="true"/>
        <w:ind w:firstLine="709"/>
        <w:jc w:val="both"/>
        <w:rPr/>
      </w:pPr>
      <w:r>
        <w:rPr/>
        <w:t>Университет располагает информационно</w:t>
      </w:r>
      <w:r>
        <w:rPr>
          <w:rFonts w:cs="Times" w:ascii="Times" w:hAnsi="Times"/>
        </w:rPr>
        <w:t>-</w:t>
      </w:r>
      <w:r>
        <w:rPr/>
        <w:t>библиотечным центром</w:t>
      </w:r>
      <w:r>
        <w:rPr>
          <w:rFonts w:cs="Times" w:ascii="Times" w:hAnsi="Times"/>
        </w:rPr>
        <w:t>,</w:t>
      </w:r>
      <w:r>
        <w:rPr/>
        <w:t xml:space="preserve"> обладающим научными изданиями по проблемам педагогической науки и технологиям педагогической деятельности</w:t>
      </w:r>
      <w:r>
        <w:rPr>
          <w:rFonts w:cs="Times" w:ascii="Times" w:hAnsi="Times"/>
        </w:rPr>
        <w:t>,</w:t>
      </w:r>
      <w:r>
        <w:rPr/>
        <w:t xml:space="preserve"> к которой обеспечен доступ каждому обучающемуся</w:t>
      </w:r>
      <w:r>
        <w:rPr>
          <w:rFonts w:cs="Times" w:ascii="Times" w:hAnsi="Times"/>
        </w:rPr>
        <w:t>.</w:t>
      </w:r>
    </w:p>
    <w:p>
      <w:pPr>
        <w:pStyle w:val="Normal"/>
        <w:widowControl w:val="false"/>
        <w:overflowPunct w:val="true"/>
        <w:ind w:firstLine="709"/>
        <w:jc w:val="both"/>
        <w:rPr/>
      </w:pPr>
      <w:r>
        <w:rPr/>
        <w:t>В библиотеке и компьютерных классах университета имеется возможность осуществления одновременного индивидуального доступа к системе обучающихся</w:t>
      </w:r>
      <w:r>
        <w:rPr>
          <w:rFonts w:cs="Times" w:ascii="Times" w:hAnsi="Times"/>
        </w:rPr>
        <w:t>.</w:t>
      </w:r>
      <w:r>
        <w:rPr/>
        <w:t xml:space="preserve"> Имеется доступ к современным профессиональным базам данных</w:t>
      </w:r>
      <w:r>
        <w:rPr>
          <w:rFonts w:cs="Times" w:ascii="Times" w:hAnsi="Times"/>
        </w:rPr>
        <w:t>,</w:t>
      </w:r>
      <w:r>
        <w:rPr/>
        <w:t xml:space="preserve"> информационным справочным и поисковым системам</w:t>
      </w:r>
      <w:r>
        <w:rPr>
          <w:rFonts w:cs="Times" w:ascii="Times" w:hAnsi="Times"/>
        </w:rPr>
        <w:t>.</w:t>
      </w:r>
    </w:p>
    <w:p>
      <w:pPr>
        <w:pStyle w:val="Normal"/>
        <w:widowControl w:val="false"/>
        <w:overflowPunct w:val="true"/>
        <w:ind w:firstLine="709"/>
        <w:jc w:val="both"/>
        <w:rPr/>
      </w:pPr>
      <w:r>
        <w:rPr/>
        <w:t>Библиотечный фонд укомплектован печатными изданиями научной литературы и специализированных периодических изданий</w:t>
      </w:r>
      <w:r>
        <w:rPr>
          <w:rFonts w:cs="Times" w:ascii="Times" w:hAnsi="Times"/>
        </w:rPr>
        <w:t>,</w:t>
      </w:r>
      <w:r>
        <w:rPr/>
        <w:t xml:space="preserve"> а также официальными</w:t>
      </w:r>
      <w:r>
        <w:rPr>
          <w:rFonts w:cs="Times" w:ascii="Times" w:hAnsi="Times"/>
        </w:rPr>
        <w:t>,</w:t>
      </w:r>
      <w:r>
        <w:rPr/>
        <w:t xml:space="preserve"> справочно</w:t>
      </w:r>
      <w:r>
        <w:rPr>
          <w:rFonts w:cs="Times" w:ascii="Times" w:hAnsi="Times"/>
        </w:rPr>
        <w:t>-</w:t>
      </w:r>
      <w:r>
        <w:rPr/>
        <w:t>библиографическими изданиями</w:t>
      </w:r>
      <w:r>
        <w:rPr>
          <w:rFonts w:cs="Times" w:ascii="Times" w:hAnsi="Times"/>
        </w:rPr>
        <w:t>,</w:t>
      </w:r>
      <w:r>
        <w:rPr/>
        <w:t xml:space="preserve"> необходимыми для осуществления педагогической деятельности по направлению </w:t>
      </w:r>
      <w:r>
        <w:rPr>
          <w:rFonts w:cs="Times" w:ascii="Times" w:hAnsi="Times"/>
        </w:rPr>
        <w:t>«</w:t>
      </w:r>
      <w:r>
        <w:rPr/>
        <w:t>Образование и педагогические науки</w:t>
      </w:r>
      <w:r>
        <w:rPr>
          <w:rFonts w:cs="Times" w:ascii="Times" w:hAnsi="Times"/>
        </w:rPr>
        <w:t>».</w:t>
      </w:r>
    </w:p>
    <w:p>
      <w:pPr>
        <w:pStyle w:val="Normal"/>
        <w:widowControl w:val="false"/>
        <w:overflowPunct w:val="true"/>
        <w:ind w:firstLine="709"/>
        <w:jc w:val="both"/>
        <w:rPr/>
      </w:pPr>
      <w:r>
        <w:rPr/>
        <w:t xml:space="preserve">Компьютерные классы имеют необходимый комплекс программных средств и обеспечивают предоставление необходимого рабочего времени для подготовки различных проектов и заданий по направлению </w:t>
      </w:r>
      <w:r>
        <w:rPr>
          <w:rFonts w:cs="Times" w:ascii="Times" w:hAnsi="Times"/>
        </w:rPr>
        <w:t>44.06.01 «</w:t>
      </w:r>
      <w:r>
        <w:rPr/>
        <w:t>Образование и педагогические науки</w:t>
      </w:r>
      <w:r>
        <w:rPr>
          <w:rFonts w:cs="Times" w:ascii="Times" w:hAnsi="Times"/>
        </w:rPr>
        <w:t>»,</w:t>
      </w:r>
      <w:r>
        <w:rPr/>
        <w:t xml:space="preserve"> квалификация </w:t>
      </w:r>
      <w:r>
        <w:rPr>
          <w:rFonts w:cs="Times" w:ascii="Times" w:hAnsi="Times"/>
        </w:rPr>
        <w:t>(</w:t>
      </w:r>
      <w:r>
        <w:rPr/>
        <w:t>степень</w:t>
      </w:r>
      <w:r>
        <w:rPr>
          <w:rFonts w:cs="Times" w:ascii="Times" w:hAnsi="Times"/>
        </w:rPr>
        <w:t>):</w:t>
      </w:r>
      <w:r>
        <w:rPr/>
        <w:t xml:space="preserve"> Исследователь</w:t>
      </w:r>
      <w:r>
        <w:rPr>
          <w:rFonts w:cs="Times" w:ascii="Times" w:hAnsi="Times"/>
        </w:rPr>
        <w:t>,</w:t>
      </w:r>
      <w:r>
        <w:rPr/>
        <w:t xml:space="preserve"> Преподаватель</w:t>
      </w:r>
      <w:r>
        <w:rPr>
          <w:rFonts w:cs="Times" w:ascii="Times" w:hAnsi="Times"/>
        </w:rPr>
        <w:t>-</w:t>
      </w:r>
      <w:r>
        <w:rPr/>
        <w:t>исследователь</w:t>
      </w:r>
      <w:r>
        <w:rPr>
          <w:rFonts w:cs="Times" w:ascii="Times" w:hAnsi="Times"/>
        </w:rPr>
        <w:t>.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ind w:firstLine="567"/>
        <w:jc w:val="both"/>
        <w:outlineLvl w:val="1"/>
        <w:rPr/>
      </w:pPr>
      <w:r>
        <w:rPr>
          <w:rFonts w:cs="Calibri"/>
          <w:bCs/>
          <w:lang w:eastAsia="ar-SA"/>
        </w:rPr>
        <w:t>При необходимости программа НКР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>
      <w:pPr>
        <w:pStyle w:val="23"/>
        <w:spacing w:lineRule="auto" w:line="240" w:before="0" w:after="0"/>
        <w:ind w:left="708" w:hanging="0"/>
        <w:jc w:val="both"/>
        <w:rPr>
          <w:spacing w:val="2"/>
        </w:rPr>
      </w:pPr>
      <w:r>
        <w:rPr>
          <w:spacing w:val="2"/>
        </w:rPr>
      </w:r>
    </w:p>
    <w:p>
      <w:pPr>
        <w:pStyle w:val="23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egoe UI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yandex-sans">
    <w:altName w:val="Times New Roman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pStyle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pStyle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pStyle w:val="4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pStyle w:val="5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pStyle w:val="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pStyle w:val="7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pStyle w:val="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pStyle w:val="9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  <w:u w:val="single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  <w:szCs w:val="20"/>
      <w:lang w:val="ru-RU"/>
    </w:rPr>
  </w:style>
  <w:style w:type="paragraph" w:styleId="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sz w:val="28"/>
      <w:szCs w:val="20"/>
      <w:lang w:val="ru-RU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28"/>
      <w:szCs w:val="20"/>
      <w:lang w:val="ru-RU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ru-RU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lang w:val="ru-RU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b/>
      <w:i/>
      <w:sz w:val="28"/>
      <w:szCs w:val="20"/>
      <w:lang w:val="ru-RU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  <w:color w:val="000000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b w:val="false"/>
      <w:i/>
      <w:sz w:val="20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b/>
      <w:i w:val="false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  <w:color w:val="000000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lang w:val="ru-RU" w:bidi="ru-RU"/>
    </w:rPr>
  </w:style>
  <w:style w:type="character" w:styleId="WW8Num15z1">
    <w:name w:val="WW8Num15z1"/>
    <w:qFormat/>
    <w:rPr>
      <w:rFonts w:ascii="Times New Roman" w:hAnsi="Times New Roman" w:eastAsia="Times New Roman" w:cs="Times New Roman"/>
      <w:b/>
      <w:bCs/>
      <w:spacing w:val="-2"/>
      <w:w w:val="100"/>
      <w:sz w:val="28"/>
      <w:szCs w:val="28"/>
      <w:lang w:val="ru-RU" w:bidi="ru-RU"/>
    </w:rPr>
  </w:style>
  <w:style w:type="character" w:styleId="WW8Num16z0">
    <w:name w:val="WW8Num16z0"/>
    <w:qFormat/>
    <w:rPr>
      <w:rFonts w:ascii="Symbol" w:hAnsi="Symbol" w:eastAsia="Symbol" w:cs="Symbol"/>
      <w:w w:val="100"/>
      <w:sz w:val="24"/>
      <w:szCs w:val="24"/>
      <w:lang w:val="ru-RU" w:bidi="ru-RU"/>
    </w:rPr>
  </w:style>
  <w:style w:type="character" w:styleId="WW8Num16z1">
    <w:name w:val="WW8Num16z1"/>
    <w:qFormat/>
    <w:rPr>
      <w:lang w:val="ru-RU" w:bidi="ru-RU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eastAsia="Symbol" w:cs="Symbol"/>
      <w:w w:val="100"/>
      <w:sz w:val="28"/>
      <w:szCs w:val="28"/>
      <w:lang w:val="ru-RU" w:bidi="ru-RU"/>
    </w:rPr>
  </w:style>
  <w:style w:type="character" w:styleId="WW8Num18z2">
    <w:name w:val="WW8Num18z2"/>
    <w:qFormat/>
    <w:rPr>
      <w:lang w:val="ru-RU" w:bidi="ru-RU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b/>
    </w:rPr>
  </w:style>
  <w:style w:type="character" w:styleId="WW8Num24z0">
    <w:name w:val="WW8Num24z0"/>
    <w:qFormat/>
    <w:rPr>
      <w:rFonts w:cs="Times New Roman"/>
    </w:rPr>
  </w:style>
  <w:style w:type="character" w:styleId="WW8Num25z0">
    <w:name w:val="WW8Num25z0"/>
    <w:qFormat/>
    <w:rPr>
      <w:rFonts w:ascii="Times New Roman" w:hAnsi="Times New Roman" w:cs="Times New Roman"/>
      <w:b w:val="false"/>
      <w:spacing w:val="-14"/>
      <w:w w:val="99"/>
      <w:sz w:val="24"/>
      <w:szCs w:val="24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Symbol" w:hAnsi="Symbol" w:cs="Symbol"/>
      <w:color w:val="000000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Times New Roman" w:hAnsi="Times New Roman" w:eastAsia="Times New Roman" w:cs="Times New Roman"/>
      <w:spacing w:val="-1"/>
      <w:w w:val="100"/>
      <w:sz w:val="28"/>
      <w:szCs w:val="28"/>
      <w:lang w:val="ru-RU" w:bidi="ru-RU"/>
    </w:rPr>
  </w:style>
  <w:style w:type="character" w:styleId="WW8Num30z1">
    <w:name w:val="WW8Num30z1"/>
    <w:qFormat/>
    <w:rPr>
      <w:rFonts w:ascii="Times New Roman" w:hAnsi="Times New Roman" w:eastAsia="Times New Roman" w:cs="Times New Roman"/>
      <w:b/>
      <w:bCs/>
      <w:spacing w:val="-35"/>
      <w:w w:val="100"/>
      <w:sz w:val="28"/>
      <w:szCs w:val="28"/>
      <w:lang w:val="ru-RU" w:bidi="ru-RU"/>
    </w:rPr>
  </w:style>
  <w:style w:type="character" w:styleId="WW8Num30z2">
    <w:name w:val="WW8Num30z2"/>
    <w:qFormat/>
    <w:rPr>
      <w:rFonts w:ascii="Times New Roman" w:hAnsi="Times New Roman" w:eastAsia="Times New Roman" w:cs="Times New Roman"/>
      <w:b/>
      <w:bCs/>
      <w:spacing w:val="-4"/>
      <w:w w:val="100"/>
      <w:sz w:val="28"/>
      <w:szCs w:val="28"/>
      <w:lang w:val="ru-RU" w:bidi="ru-RU"/>
    </w:rPr>
  </w:style>
  <w:style w:type="character" w:styleId="WW8Num30z3">
    <w:name w:val="WW8Num30z3"/>
    <w:qFormat/>
    <w:rPr>
      <w:lang w:val="ru-RU" w:bidi="ru-RU"/>
    </w:rPr>
  </w:style>
  <w:style w:type="character" w:styleId="WW8Num31z0">
    <w:name w:val="WW8Num31z0"/>
    <w:qFormat/>
    <w:rPr>
      <w:rFonts w:ascii="Symbol" w:hAnsi="Symbol" w:cs="Times New Roman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rFonts w:ascii="Times New Roman" w:hAnsi="Times New Roman" w:eastAsia="Times New Roman" w:cs="Times New Roman"/>
      <w:b/>
      <w:bCs/>
      <w:w w:val="100"/>
      <w:sz w:val="24"/>
      <w:szCs w:val="24"/>
      <w:lang w:val="ru-RU" w:bidi="ru-RU"/>
    </w:rPr>
  </w:style>
  <w:style w:type="character" w:styleId="WW8Num32z1">
    <w:name w:val="WW8Num32z1"/>
    <w:qFormat/>
    <w:rPr>
      <w:rFonts w:ascii="Times New Roman" w:hAnsi="Times New Roman" w:eastAsia="Times New Roman" w:cs="Times New Roman"/>
      <w:spacing w:val="-30"/>
      <w:w w:val="100"/>
      <w:sz w:val="24"/>
      <w:szCs w:val="24"/>
      <w:lang w:val="ru-RU" w:bidi="ru-RU"/>
    </w:rPr>
  </w:style>
  <w:style w:type="character" w:styleId="WW8Num32z2">
    <w:name w:val="WW8Num32z2"/>
    <w:qFormat/>
    <w:rPr>
      <w:lang w:val="ru-RU" w:bidi="ru-RU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>
      <w:rFonts w:ascii="Times New Roman" w:hAnsi="Times New Roman" w:eastAsia="Times New Roman" w:cs="Times New Roman"/>
      <w:spacing w:val="-4"/>
      <w:w w:val="100"/>
      <w:sz w:val="28"/>
      <w:szCs w:val="28"/>
      <w:lang w:val="ru-RU" w:bidi="ru-RU"/>
    </w:rPr>
  </w:style>
  <w:style w:type="character" w:styleId="WW8Num34z1">
    <w:name w:val="WW8Num34z1"/>
    <w:qFormat/>
    <w:rPr>
      <w:lang w:val="ru-RU" w:bidi="ru-RU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7z0">
    <w:name w:val="WW8Num37z0"/>
    <w:qFormat/>
    <w:rPr>
      <w:b/>
    </w:rPr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40z0">
    <w:name w:val="WW8Num40z0"/>
    <w:qFormat/>
    <w:rPr>
      <w:b/>
      <w:color w:val="000000"/>
    </w:rPr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Style5">
    <w:name w:val="Основной шрифт абзаца"/>
    <w:qFormat/>
    <w:rPr/>
  </w:style>
  <w:style w:type="character" w:styleId="Style6">
    <w:name w:val="Символ сноски"/>
    <w:qFormat/>
    <w:rPr>
      <w:vertAlign w:val="superscript"/>
    </w:rPr>
  </w:style>
  <w:style w:type="character" w:styleId="Style7">
    <w:name w:val="Основной текст с отступом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1">
    <w:name w:val="Основной текст 2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8">
    <w:name w:val="Основной текст Знак"/>
    <w:qFormat/>
    <w:rPr>
      <w:rFonts w:ascii="Times New Roman" w:hAnsi="Times New Roman" w:eastAsia="Calibri" w:cs="Times New Roman"/>
      <w:smallCaps/>
      <w:sz w:val="24"/>
      <w:szCs w:val="24"/>
    </w:rPr>
  </w:style>
  <w:style w:type="character" w:styleId="Style9">
    <w:name w:val="Название Знак"/>
    <w:qFormat/>
    <w:rPr>
      <w:rFonts w:ascii="Times New Roman" w:hAnsi="Times New Roman" w:eastAsia="Times New Roman" w:cs="Times New Roman"/>
      <w:sz w:val="24"/>
      <w:szCs w:val="20"/>
    </w:rPr>
  </w:style>
  <w:style w:type="character" w:styleId="Style10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Style11">
    <w:name w:val="Текст Знак"/>
    <w:qFormat/>
    <w:rPr>
      <w:rFonts w:ascii="Courier New" w:hAnsi="Courier New" w:eastAsia="Times New Roman" w:cs="Courier New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/>
      <w:sz w:val="28"/>
      <w:u w:val="single"/>
    </w:rPr>
  </w:style>
  <w:style w:type="character" w:styleId="22">
    <w:name w:val="Заголовок 2 Знак"/>
    <w:qFormat/>
    <w:rPr>
      <w:rFonts w:ascii="Times New Roman" w:hAnsi="Times New Roman" w:eastAsia="Times New Roman" w:cs="Times New Roman"/>
      <w:b/>
      <w:sz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rFonts w:ascii="Times New Roman" w:hAnsi="Times New Roman" w:eastAsia="Times New Roman" w:cs="Times New Roman"/>
      <w:sz w:val="28"/>
    </w:rPr>
  </w:style>
  <w:style w:type="character" w:styleId="51">
    <w:name w:val="Заголовок 5 Знак"/>
    <w:qFormat/>
    <w:rPr>
      <w:rFonts w:ascii="Times New Roman" w:hAnsi="Times New Roman" w:eastAsia="Times New Roman" w:cs="Times New Roman"/>
      <w:sz w:val="28"/>
    </w:rPr>
  </w:style>
  <w:style w:type="character" w:styleId="61">
    <w:name w:val="Заголовок 6 Знак"/>
    <w:qFormat/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71">
    <w:name w:val="Заголовок 7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81">
    <w:name w:val="Заголовок 8 Знак"/>
    <w:qFormat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91">
    <w:name w:val="Заголовок 9 Знак"/>
    <w:qFormat/>
    <w:rPr>
      <w:rFonts w:ascii="Times New Roman" w:hAnsi="Times New Roman" w:eastAsia="Times New Roman" w:cs="Times New Roman"/>
      <w:b/>
      <w:i/>
      <w:sz w:val="28"/>
    </w:rPr>
  </w:style>
  <w:style w:type="character" w:styleId="Style12">
    <w:name w:val="Выделение"/>
    <w:qFormat/>
    <w:rPr>
      <w:i/>
      <w:iCs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FF"/>
      <w:u w:val="single"/>
    </w:rPr>
  </w:style>
  <w:style w:type="character" w:styleId="St1">
    <w:name w:val="st1"/>
    <w:qFormat/>
    <w:rPr/>
  </w:style>
  <w:style w:type="character" w:styleId="Style15">
    <w:name w:val="Основной текст_"/>
    <w:qFormat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2">
    <w:name w:val="Основной текст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ru-RU" w:bidi="ru-RU"/>
    </w:rPr>
  </w:style>
  <w:style w:type="character" w:styleId="Style16">
    <w:name w:val="Текст сноски Знак"/>
    <w:qFormat/>
    <w:rPr>
      <w:rFonts w:ascii="Times New Roman" w:hAnsi="Times New Roman" w:eastAsia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b/>
      <w:i w:val="false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ascii="Calibri" w:hAnsi="Calibri" w:cs="Symbol"/>
      <w:sz w:val="22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b/>
    </w:rPr>
  </w:style>
  <w:style w:type="character" w:styleId="ListLabel18">
    <w:name w:val="ListLabel 18"/>
    <w:qFormat/>
    <w:rPr>
      <w:b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b/>
    </w:rPr>
  </w:style>
  <w:style w:type="character" w:styleId="ListLabel21">
    <w:name w:val="ListLabel 21"/>
    <w:qFormat/>
    <w:rPr>
      <w:b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bCs/>
      <w:color w:val="0000FF"/>
      <w:u w:val="single"/>
      <w:lang w:val="en-US"/>
    </w:rPr>
  </w:style>
  <w:style w:type="character" w:styleId="ListLabel24">
    <w:name w:val="ListLabel 24"/>
    <w:qFormat/>
    <w:rPr>
      <w:bCs/>
      <w:color w:val="0000FF"/>
      <w:u w:val="single"/>
    </w:rPr>
  </w:style>
  <w:style w:type="character" w:styleId="ListLabel25">
    <w:name w:val="ListLabel 25"/>
    <w:qFormat/>
    <w:rPr>
      <w:color w:val="0563C1"/>
      <w:u w:val="single"/>
      <w:lang w:val="en-US"/>
    </w:rPr>
  </w:style>
  <w:style w:type="character" w:styleId="ListLabel26">
    <w:name w:val="ListLabel 26"/>
    <w:qFormat/>
    <w:rPr>
      <w:color w:val="0563C1"/>
      <w:u w:val="single"/>
    </w:rPr>
  </w:style>
  <w:style w:type="character" w:styleId="ListLabel27">
    <w:name w:val="ListLabel 27"/>
    <w:qFormat/>
    <w:rPr>
      <w:color w:val="0000FF"/>
      <w:u w:val="single"/>
    </w:rPr>
  </w:style>
  <w:style w:type="character" w:styleId="ListLabel28">
    <w:name w:val="ListLabel 28"/>
    <w:qFormat/>
    <w:rPr>
      <w:color w:val="0000FF"/>
      <w:u w:val="single"/>
      <w:lang w:val="en-US"/>
    </w:rPr>
  </w:style>
  <w:style w:type="character" w:styleId="ListLabel29">
    <w:name w:val="ListLabel 29"/>
    <w:qFormat/>
    <w:rPr>
      <w:rFonts w:eastAsia="Calibri"/>
      <w:color w:val="0563C1"/>
      <w:u w:val="single"/>
      <w:lang w:val="en-US"/>
    </w:rPr>
  </w:style>
  <w:style w:type="character" w:styleId="ListLabel30">
    <w:name w:val="ListLabel 30"/>
    <w:qFormat/>
    <w:rPr>
      <w:rFonts w:eastAsia="Calibri"/>
      <w:color w:val="0563C1"/>
      <w:u w:val="single"/>
    </w:rPr>
  </w:style>
  <w:style w:type="character" w:styleId="ListLabel31">
    <w:name w:val="ListLabel 31"/>
    <w:qFormat/>
    <w:rPr>
      <w:color w:val="0000FF"/>
      <w:sz w:val="20"/>
      <w:szCs w:val="20"/>
      <w:u w:val="single"/>
      <w:lang w:val="en-US"/>
    </w:rPr>
  </w:style>
  <w:style w:type="character" w:styleId="ListLabel32">
    <w:name w:val="ListLabel 32"/>
    <w:qFormat/>
    <w:rPr>
      <w:color w:val="0000FF"/>
      <w:sz w:val="20"/>
      <w:szCs w:val="20"/>
      <w:u w:val="single"/>
    </w:rPr>
  </w:style>
  <w:style w:type="character" w:styleId="ListLabel33">
    <w:name w:val="ListLabel 33"/>
    <w:qFormat/>
    <w:rPr>
      <w:color w:val="0563C1"/>
      <w:sz w:val="20"/>
      <w:szCs w:val="20"/>
      <w:u w:val="single"/>
    </w:rPr>
  </w:style>
  <w:style w:type="character" w:styleId="ListLabel34">
    <w:name w:val="ListLabel 34"/>
    <w:qFormat/>
    <w:rPr>
      <w:sz w:val="20"/>
      <w:szCs w:val="20"/>
    </w:rPr>
  </w:style>
  <w:style w:type="character" w:styleId="ListLabel35">
    <w:name w:val="ListLabel 35"/>
    <w:qFormat/>
    <w:rPr>
      <w:color w:val="0563C1"/>
      <w:sz w:val="20"/>
      <w:szCs w:val="20"/>
      <w:u w:val="single"/>
      <w:lang w:val="en-US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Symbol"/>
      <w:sz w:val="22"/>
    </w:rPr>
  </w:style>
  <w:style w:type="character" w:styleId="ListLabel46">
    <w:name w:val="ListLabel 46"/>
    <w:qFormat/>
    <w:rPr>
      <w:b/>
    </w:rPr>
  </w:style>
  <w:style w:type="character" w:styleId="ListLabel47">
    <w:name w:val="ListLabel 47"/>
    <w:qFormat/>
    <w:rPr>
      <w:b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b/>
    </w:rPr>
  </w:style>
  <w:style w:type="character" w:styleId="ListLabel50">
    <w:name w:val="ListLabel 50"/>
    <w:qFormat/>
    <w:rPr>
      <w:b/>
    </w:rPr>
  </w:style>
  <w:style w:type="character" w:styleId="ListLabel51">
    <w:name w:val="ListLabel 51"/>
    <w:qFormat/>
    <w:rPr>
      <w:b/>
    </w:rPr>
  </w:style>
  <w:style w:type="character" w:styleId="ListLabel52">
    <w:name w:val="ListLabel 52"/>
    <w:qFormat/>
    <w:rPr>
      <w:b/>
    </w:rPr>
  </w:style>
  <w:style w:type="character" w:styleId="ListLabel53">
    <w:name w:val="ListLabel 53"/>
    <w:qFormat/>
    <w:rPr>
      <w:b/>
    </w:rPr>
  </w:style>
  <w:style w:type="character" w:styleId="ListLabel54">
    <w:name w:val="ListLabel 54"/>
    <w:qFormat/>
    <w:rPr>
      <w:b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bCs/>
      <w:color w:val="0000FF"/>
      <w:u w:val="single"/>
      <w:lang w:val="en-US"/>
    </w:rPr>
  </w:style>
  <w:style w:type="character" w:styleId="ListLabel57">
    <w:name w:val="ListLabel 57"/>
    <w:qFormat/>
    <w:rPr>
      <w:bCs/>
      <w:color w:val="0000FF"/>
      <w:u w:val="single"/>
    </w:rPr>
  </w:style>
  <w:style w:type="character" w:styleId="ListLabel58">
    <w:name w:val="ListLabel 58"/>
    <w:qFormat/>
    <w:rPr>
      <w:color w:val="0563C1"/>
      <w:u w:val="single"/>
      <w:lang w:val="en-US"/>
    </w:rPr>
  </w:style>
  <w:style w:type="character" w:styleId="ListLabel59">
    <w:name w:val="ListLabel 59"/>
    <w:qFormat/>
    <w:rPr>
      <w:color w:val="0563C1"/>
      <w:u w:val="single"/>
    </w:rPr>
  </w:style>
  <w:style w:type="character" w:styleId="ListLabel60">
    <w:name w:val="ListLabel 60"/>
    <w:qFormat/>
    <w:rPr>
      <w:rFonts w:eastAsia="Calibri"/>
      <w:color w:val="0563C1"/>
      <w:u w:val="single"/>
      <w:lang w:val="en-US"/>
    </w:rPr>
  </w:style>
  <w:style w:type="character" w:styleId="ListLabel61">
    <w:name w:val="ListLabel 61"/>
    <w:qFormat/>
    <w:rPr>
      <w:rFonts w:eastAsia="Calibri"/>
      <w:color w:val="0563C1"/>
      <w:u w:val="single"/>
    </w:rPr>
  </w:style>
  <w:style w:type="character" w:styleId="ListLabel62">
    <w:name w:val="ListLabel 62"/>
    <w:qFormat/>
    <w:rPr>
      <w:rFonts w:ascii="Times New Roman" w:hAnsi="Times New Roman" w:cs="Times New Roman"/>
      <w:bCs/>
      <w:color w:val="0000FF"/>
      <w:sz w:val="24"/>
      <w:szCs w:val="24"/>
      <w:u w:val="single"/>
      <w:lang w:val="en-US"/>
    </w:rPr>
  </w:style>
  <w:style w:type="character" w:styleId="ListLabel63">
    <w:name w:val="ListLabel 63"/>
    <w:qFormat/>
    <w:rPr>
      <w:rFonts w:ascii="Times New Roman" w:hAnsi="Times New Roman" w:cs="Times New Roman"/>
      <w:bCs/>
      <w:color w:val="0000FF"/>
      <w:sz w:val="24"/>
      <w:szCs w:val="24"/>
      <w:u w:val="single"/>
    </w:rPr>
  </w:style>
  <w:style w:type="character" w:styleId="ListLabel64">
    <w:name w:val="ListLabel 64"/>
    <w:qFormat/>
    <w:rPr>
      <w:rFonts w:ascii="Times New Roman" w:hAnsi="Times New Roman" w:cs="Times New Roman"/>
      <w:color w:val="0000CC"/>
      <w:sz w:val="24"/>
      <w:szCs w:val="24"/>
      <w:lang w:val="en-US"/>
    </w:rPr>
  </w:style>
  <w:style w:type="character" w:styleId="ListLabel65">
    <w:name w:val="ListLabel 65"/>
    <w:qFormat/>
    <w:rPr>
      <w:rFonts w:ascii="Times New Roman" w:hAnsi="Times New Roman" w:cs="Times New Roman"/>
      <w:color w:val="0000CC"/>
      <w:sz w:val="24"/>
      <w:szCs w:val="24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b/>
    </w:rPr>
  </w:style>
  <w:style w:type="character" w:styleId="ListLabel76">
    <w:name w:val="ListLabel 76"/>
    <w:qFormat/>
    <w:rPr>
      <w:b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b/>
    </w:rPr>
  </w:style>
  <w:style w:type="character" w:styleId="ListLabel83">
    <w:name w:val="ListLabel 83"/>
    <w:qFormat/>
    <w:rPr>
      <w:b/>
    </w:rPr>
  </w:style>
  <w:style w:type="character" w:styleId="ListLabel84">
    <w:name w:val="ListLabel 84"/>
    <w:qFormat/>
    <w:rPr>
      <w:bCs/>
      <w:color w:val="0000FF"/>
      <w:u w:val="single"/>
      <w:lang w:val="en-US"/>
    </w:rPr>
  </w:style>
  <w:style w:type="character" w:styleId="ListLabel85">
    <w:name w:val="ListLabel 85"/>
    <w:qFormat/>
    <w:rPr>
      <w:bCs/>
      <w:color w:val="0000FF"/>
      <w:u w:val="single"/>
    </w:rPr>
  </w:style>
  <w:style w:type="character" w:styleId="ListLabel86">
    <w:name w:val="ListLabel 86"/>
    <w:qFormat/>
    <w:rPr>
      <w:color w:val="0563C1"/>
      <w:u w:val="single"/>
      <w:lang w:val="en-US"/>
    </w:rPr>
  </w:style>
  <w:style w:type="character" w:styleId="ListLabel87">
    <w:name w:val="ListLabel 87"/>
    <w:qFormat/>
    <w:rPr>
      <w:color w:val="0563C1"/>
      <w:u w:val="single"/>
    </w:rPr>
  </w:style>
  <w:style w:type="character" w:styleId="ListLabel88">
    <w:name w:val="ListLabel 88"/>
    <w:qFormat/>
    <w:rPr>
      <w:rFonts w:eastAsia="Calibri"/>
      <w:color w:val="0563C1"/>
      <w:u w:val="single"/>
      <w:lang w:val="en-US"/>
    </w:rPr>
  </w:style>
  <w:style w:type="character" w:styleId="ListLabel89">
    <w:name w:val="ListLabel 89"/>
    <w:qFormat/>
    <w:rPr>
      <w:rFonts w:eastAsia="Calibri"/>
      <w:color w:val="0563C1"/>
      <w:u w:val="single"/>
    </w:rPr>
  </w:style>
  <w:style w:type="character" w:styleId="ListLabel90">
    <w:name w:val="ListLabel 90"/>
    <w:qFormat/>
    <w:rPr>
      <w:rFonts w:ascii="Times New Roman" w:hAnsi="Times New Roman" w:cs="Times New Roman"/>
      <w:bCs/>
      <w:color w:val="0000FF"/>
      <w:sz w:val="24"/>
      <w:szCs w:val="24"/>
      <w:u w:val="single"/>
      <w:lang w:val="en-US"/>
    </w:rPr>
  </w:style>
  <w:style w:type="character" w:styleId="ListLabel91">
    <w:name w:val="ListLabel 91"/>
    <w:qFormat/>
    <w:rPr>
      <w:rFonts w:ascii="Times New Roman" w:hAnsi="Times New Roman" w:cs="Times New Roman"/>
      <w:bCs/>
      <w:color w:val="0000FF"/>
      <w:sz w:val="24"/>
      <w:szCs w:val="24"/>
      <w:u w:val="single"/>
    </w:rPr>
  </w:style>
  <w:style w:type="character" w:styleId="ListLabel92">
    <w:name w:val="ListLabel 92"/>
    <w:qFormat/>
    <w:rPr>
      <w:rFonts w:ascii="Times New Roman" w:hAnsi="Times New Roman" w:cs="Times New Roman"/>
      <w:color w:val="0000CC"/>
      <w:sz w:val="24"/>
      <w:szCs w:val="24"/>
      <w:lang w:val="en-US"/>
    </w:rPr>
  </w:style>
  <w:style w:type="character" w:styleId="ListLabel93">
    <w:name w:val="ListLabel 93"/>
    <w:qFormat/>
    <w:rPr>
      <w:rFonts w:ascii="Times New Roman" w:hAnsi="Times New Roman" w:cs="Times New Roman"/>
      <w:color w:val="0000CC"/>
      <w:sz w:val="24"/>
      <w:szCs w:val="24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b/>
    </w:rPr>
  </w:style>
  <w:style w:type="character" w:styleId="ListLabel104">
    <w:name w:val="ListLabel 104"/>
    <w:qFormat/>
    <w:rPr>
      <w:b/>
    </w:rPr>
  </w:style>
  <w:style w:type="character" w:styleId="ListLabel105">
    <w:name w:val="ListLabel 105"/>
    <w:qFormat/>
    <w:rPr>
      <w:b/>
    </w:rPr>
  </w:style>
  <w:style w:type="character" w:styleId="ListLabel106">
    <w:name w:val="ListLabel 106"/>
    <w:qFormat/>
    <w:rPr>
      <w:b/>
    </w:rPr>
  </w:style>
  <w:style w:type="character" w:styleId="ListLabel107">
    <w:name w:val="ListLabel 107"/>
    <w:qFormat/>
    <w:rPr>
      <w:b/>
    </w:rPr>
  </w:style>
  <w:style w:type="character" w:styleId="ListLabel108">
    <w:name w:val="ListLabel 108"/>
    <w:qFormat/>
    <w:rPr>
      <w:b/>
    </w:rPr>
  </w:style>
  <w:style w:type="character" w:styleId="ListLabel109">
    <w:name w:val="ListLabel 109"/>
    <w:qFormat/>
    <w:rPr>
      <w:b/>
    </w:rPr>
  </w:style>
  <w:style w:type="character" w:styleId="ListLabel110">
    <w:name w:val="ListLabel 110"/>
    <w:qFormat/>
    <w:rPr>
      <w:b/>
    </w:rPr>
  </w:style>
  <w:style w:type="character" w:styleId="ListLabel111">
    <w:name w:val="ListLabel 111"/>
    <w:qFormat/>
    <w:rPr>
      <w:b/>
    </w:rPr>
  </w:style>
  <w:style w:type="character" w:styleId="ListLabel112">
    <w:name w:val="ListLabel 112"/>
    <w:qFormat/>
    <w:rPr>
      <w:bCs/>
      <w:color w:val="0000FF"/>
      <w:u w:val="single"/>
      <w:lang w:val="en-US"/>
    </w:rPr>
  </w:style>
  <w:style w:type="character" w:styleId="ListLabel113">
    <w:name w:val="ListLabel 113"/>
    <w:qFormat/>
    <w:rPr>
      <w:bCs/>
      <w:color w:val="0000FF"/>
      <w:u w:val="single"/>
    </w:rPr>
  </w:style>
  <w:style w:type="character" w:styleId="ListLabel114">
    <w:name w:val="ListLabel 114"/>
    <w:qFormat/>
    <w:rPr>
      <w:color w:val="0563C1"/>
      <w:u w:val="single"/>
      <w:lang w:val="en-US"/>
    </w:rPr>
  </w:style>
  <w:style w:type="character" w:styleId="ListLabel115">
    <w:name w:val="ListLabel 115"/>
    <w:qFormat/>
    <w:rPr>
      <w:color w:val="0563C1"/>
      <w:u w:val="single"/>
    </w:rPr>
  </w:style>
  <w:style w:type="character" w:styleId="ListLabel116">
    <w:name w:val="ListLabel 116"/>
    <w:qFormat/>
    <w:rPr>
      <w:rFonts w:eastAsia="Calibri"/>
      <w:color w:val="0563C1"/>
      <w:u w:val="single"/>
      <w:lang w:val="en-US"/>
    </w:rPr>
  </w:style>
  <w:style w:type="character" w:styleId="ListLabel117">
    <w:name w:val="ListLabel 117"/>
    <w:qFormat/>
    <w:rPr>
      <w:rFonts w:eastAsia="Calibri"/>
      <w:color w:val="0563C1"/>
      <w:u w:val="single"/>
    </w:rPr>
  </w:style>
  <w:style w:type="character" w:styleId="ListLabel118">
    <w:name w:val="ListLabel 118"/>
    <w:qFormat/>
    <w:rPr>
      <w:rFonts w:ascii="Times New Roman" w:hAnsi="Times New Roman" w:cs="Times New Roman"/>
      <w:bCs/>
      <w:color w:val="0000FF"/>
      <w:sz w:val="24"/>
      <w:szCs w:val="24"/>
      <w:u w:val="single"/>
      <w:lang w:val="en-US"/>
    </w:rPr>
  </w:style>
  <w:style w:type="character" w:styleId="ListLabel119">
    <w:name w:val="ListLabel 119"/>
    <w:qFormat/>
    <w:rPr>
      <w:rFonts w:ascii="Times New Roman" w:hAnsi="Times New Roman" w:cs="Times New Roman"/>
      <w:bCs/>
      <w:color w:val="0000FF"/>
      <w:sz w:val="24"/>
      <w:szCs w:val="24"/>
      <w:u w:val="single"/>
    </w:rPr>
  </w:style>
  <w:style w:type="character" w:styleId="ListLabel120">
    <w:name w:val="ListLabel 120"/>
    <w:qFormat/>
    <w:rPr>
      <w:rFonts w:ascii="Times New Roman" w:hAnsi="Times New Roman" w:cs="Times New Roman"/>
      <w:color w:val="0000CC"/>
      <w:sz w:val="24"/>
      <w:szCs w:val="24"/>
      <w:lang w:val="en-US"/>
    </w:rPr>
  </w:style>
  <w:style w:type="character" w:styleId="ListLabel121">
    <w:name w:val="ListLabel 121"/>
    <w:qFormat/>
    <w:rPr>
      <w:rFonts w:ascii="Times New Roman" w:hAnsi="Times New Roman" w:cs="Times New Roman"/>
      <w:color w:val="0000CC"/>
      <w:sz w:val="24"/>
      <w:szCs w:val="24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b/>
    </w:rPr>
  </w:style>
  <w:style w:type="character" w:styleId="ListLabel132">
    <w:name w:val="ListLabel 132"/>
    <w:qFormat/>
    <w:rPr>
      <w:b/>
    </w:rPr>
  </w:style>
  <w:style w:type="character" w:styleId="ListLabel133">
    <w:name w:val="ListLabel 133"/>
    <w:qFormat/>
    <w:rPr>
      <w:b/>
    </w:rPr>
  </w:style>
  <w:style w:type="character" w:styleId="ListLabel134">
    <w:name w:val="ListLabel 134"/>
    <w:qFormat/>
    <w:rPr>
      <w:b/>
    </w:rPr>
  </w:style>
  <w:style w:type="character" w:styleId="ListLabel135">
    <w:name w:val="ListLabel 135"/>
    <w:qFormat/>
    <w:rPr>
      <w:b/>
    </w:rPr>
  </w:style>
  <w:style w:type="character" w:styleId="ListLabel136">
    <w:name w:val="ListLabel 136"/>
    <w:qFormat/>
    <w:rPr>
      <w:b/>
    </w:rPr>
  </w:style>
  <w:style w:type="character" w:styleId="ListLabel137">
    <w:name w:val="ListLabel 137"/>
    <w:qFormat/>
    <w:rPr>
      <w:b/>
    </w:rPr>
  </w:style>
  <w:style w:type="character" w:styleId="ListLabel138">
    <w:name w:val="ListLabel 138"/>
    <w:qFormat/>
    <w:rPr>
      <w:b/>
    </w:rPr>
  </w:style>
  <w:style w:type="character" w:styleId="ListLabel139">
    <w:name w:val="ListLabel 139"/>
    <w:qFormat/>
    <w:rPr>
      <w:b/>
    </w:rPr>
  </w:style>
  <w:style w:type="character" w:styleId="ListLabel140">
    <w:name w:val="ListLabel 140"/>
    <w:qFormat/>
    <w:rPr>
      <w:bCs/>
      <w:color w:val="0000FF"/>
      <w:u w:val="single"/>
      <w:lang w:val="en-US"/>
    </w:rPr>
  </w:style>
  <w:style w:type="character" w:styleId="ListLabel141">
    <w:name w:val="ListLabel 141"/>
    <w:qFormat/>
    <w:rPr>
      <w:bCs/>
      <w:color w:val="0000FF"/>
      <w:u w:val="single"/>
    </w:rPr>
  </w:style>
  <w:style w:type="character" w:styleId="ListLabel142">
    <w:name w:val="ListLabel 142"/>
    <w:qFormat/>
    <w:rPr>
      <w:color w:val="0563C1"/>
      <w:u w:val="single"/>
      <w:lang w:val="en-US"/>
    </w:rPr>
  </w:style>
  <w:style w:type="character" w:styleId="ListLabel143">
    <w:name w:val="ListLabel 143"/>
    <w:qFormat/>
    <w:rPr>
      <w:color w:val="0563C1"/>
      <w:u w:val="single"/>
    </w:rPr>
  </w:style>
  <w:style w:type="character" w:styleId="ListLabel144">
    <w:name w:val="ListLabel 144"/>
    <w:qFormat/>
    <w:rPr>
      <w:rFonts w:eastAsia="Calibri"/>
      <w:color w:val="0563C1"/>
      <w:u w:val="single"/>
      <w:lang w:val="en-US"/>
    </w:rPr>
  </w:style>
  <w:style w:type="character" w:styleId="ListLabel145">
    <w:name w:val="ListLabel 145"/>
    <w:qFormat/>
    <w:rPr>
      <w:rFonts w:eastAsia="Calibri"/>
      <w:color w:val="0563C1"/>
      <w:u w:val="single"/>
    </w:rPr>
  </w:style>
  <w:style w:type="character" w:styleId="ListLabel146">
    <w:name w:val="ListLabel 146"/>
    <w:qFormat/>
    <w:rPr>
      <w:rFonts w:ascii="Times New Roman" w:hAnsi="Times New Roman" w:cs="Times New Roman"/>
      <w:bCs/>
      <w:color w:val="0000FF"/>
      <w:sz w:val="24"/>
      <w:szCs w:val="24"/>
      <w:u w:val="single"/>
      <w:lang w:val="en-US"/>
    </w:rPr>
  </w:style>
  <w:style w:type="character" w:styleId="ListLabel147">
    <w:name w:val="ListLabel 147"/>
    <w:qFormat/>
    <w:rPr>
      <w:rFonts w:ascii="Times New Roman" w:hAnsi="Times New Roman" w:cs="Times New Roman"/>
      <w:bCs/>
      <w:color w:val="0000FF"/>
      <w:sz w:val="24"/>
      <w:szCs w:val="24"/>
      <w:u w:val="single"/>
    </w:rPr>
  </w:style>
  <w:style w:type="character" w:styleId="ListLabel148">
    <w:name w:val="ListLabel 148"/>
    <w:qFormat/>
    <w:rPr>
      <w:rFonts w:ascii="Times New Roman" w:hAnsi="Times New Roman" w:cs="Times New Roman"/>
      <w:color w:val="0000CC"/>
      <w:sz w:val="24"/>
      <w:szCs w:val="24"/>
      <w:lang w:val="en-US"/>
    </w:rPr>
  </w:style>
  <w:style w:type="character" w:styleId="ListLabel149">
    <w:name w:val="ListLabel 149"/>
    <w:qFormat/>
    <w:rPr>
      <w:rFonts w:ascii="Times New Roman" w:hAnsi="Times New Roman" w:cs="Times New Roman"/>
      <w:color w:val="0000CC"/>
      <w:sz w:val="24"/>
      <w:szCs w:val="24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b/>
    </w:rPr>
  </w:style>
  <w:style w:type="character" w:styleId="ListLabel160">
    <w:name w:val="ListLabel 160"/>
    <w:qFormat/>
    <w:rPr>
      <w:b/>
    </w:rPr>
  </w:style>
  <w:style w:type="character" w:styleId="ListLabel161">
    <w:name w:val="ListLabel 161"/>
    <w:qFormat/>
    <w:rPr>
      <w:b/>
    </w:rPr>
  </w:style>
  <w:style w:type="character" w:styleId="ListLabel162">
    <w:name w:val="ListLabel 162"/>
    <w:qFormat/>
    <w:rPr>
      <w:b/>
    </w:rPr>
  </w:style>
  <w:style w:type="character" w:styleId="ListLabel163">
    <w:name w:val="ListLabel 163"/>
    <w:qFormat/>
    <w:rPr>
      <w:b/>
    </w:rPr>
  </w:style>
  <w:style w:type="character" w:styleId="ListLabel164">
    <w:name w:val="ListLabel 164"/>
    <w:qFormat/>
    <w:rPr>
      <w:b/>
    </w:rPr>
  </w:style>
  <w:style w:type="character" w:styleId="ListLabel165">
    <w:name w:val="ListLabel 165"/>
    <w:qFormat/>
    <w:rPr>
      <w:b/>
    </w:rPr>
  </w:style>
  <w:style w:type="character" w:styleId="ListLabel166">
    <w:name w:val="ListLabel 166"/>
    <w:qFormat/>
    <w:rPr>
      <w:b/>
    </w:rPr>
  </w:style>
  <w:style w:type="character" w:styleId="ListLabel167">
    <w:name w:val="ListLabel 167"/>
    <w:qFormat/>
    <w:rPr>
      <w:b/>
    </w:rPr>
  </w:style>
  <w:style w:type="character" w:styleId="ListLabel168">
    <w:name w:val="ListLabel 168"/>
    <w:qFormat/>
    <w:rPr>
      <w:bCs/>
      <w:color w:val="0000FF"/>
      <w:u w:val="single"/>
      <w:lang w:val="en-US"/>
    </w:rPr>
  </w:style>
  <w:style w:type="character" w:styleId="ListLabel169">
    <w:name w:val="ListLabel 169"/>
    <w:qFormat/>
    <w:rPr>
      <w:bCs/>
      <w:color w:val="0000FF"/>
      <w:u w:val="single"/>
    </w:rPr>
  </w:style>
  <w:style w:type="character" w:styleId="ListLabel170">
    <w:name w:val="ListLabel 170"/>
    <w:qFormat/>
    <w:rPr>
      <w:color w:val="0563C1"/>
      <w:u w:val="single"/>
      <w:lang w:val="en-US"/>
    </w:rPr>
  </w:style>
  <w:style w:type="character" w:styleId="ListLabel171">
    <w:name w:val="ListLabel 171"/>
    <w:qFormat/>
    <w:rPr>
      <w:color w:val="0563C1"/>
      <w:u w:val="single"/>
    </w:rPr>
  </w:style>
  <w:style w:type="character" w:styleId="ListLabel172">
    <w:name w:val="ListLabel 172"/>
    <w:qFormat/>
    <w:rPr>
      <w:rFonts w:eastAsia="Calibri"/>
      <w:color w:val="0563C1"/>
      <w:u w:val="single"/>
      <w:lang w:val="en-US"/>
    </w:rPr>
  </w:style>
  <w:style w:type="character" w:styleId="ListLabel173">
    <w:name w:val="ListLabel 173"/>
    <w:qFormat/>
    <w:rPr>
      <w:rFonts w:eastAsia="Calibri"/>
      <w:color w:val="0563C1"/>
      <w:u w:val="single"/>
    </w:rPr>
  </w:style>
  <w:style w:type="character" w:styleId="ListLabel174">
    <w:name w:val="ListLabel 174"/>
    <w:qFormat/>
    <w:rPr>
      <w:rFonts w:ascii="Times New Roman" w:hAnsi="Times New Roman" w:cs="Times New Roman"/>
      <w:bCs/>
      <w:color w:val="0000FF"/>
      <w:sz w:val="24"/>
      <w:szCs w:val="24"/>
      <w:u w:val="single"/>
      <w:lang w:val="en-US"/>
    </w:rPr>
  </w:style>
  <w:style w:type="character" w:styleId="ListLabel175">
    <w:name w:val="ListLabel 175"/>
    <w:qFormat/>
    <w:rPr>
      <w:rFonts w:ascii="Times New Roman" w:hAnsi="Times New Roman" w:cs="Times New Roman"/>
      <w:bCs/>
      <w:color w:val="0000FF"/>
      <w:sz w:val="24"/>
      <w:szCs w:val="24"/>
      <w:u w:val="single"/>
    </w:rPr>
  </w:style>
  <w:style w:type="character" w:styleId="ListLabel176">
    <w:name w:val="ListLabel 176"/>
    <w:qFormat/>
    <w:rPr>
      <w:rFonts w:ascii="Times New Roman" w:hAnsi="Times New Roman" w:cs="Times New Roman"/>
      <w:color w:val="0000CC"/>
      <w:sz w:val="24"/>
      <w:szCs w:val="24"/>
      <w:lang w:val="en-US"/>
    </w:rPr>
  </w:style>
  <w:style w:type="character" w:styleId="ListLabel177">
    <w:name w:val="ListLabel 177"/>
    <w:qFormat/>
    <w:rPr>
      <w:rFonts w:ascii="Times New Roman" w:hAnsi="Times New Roman" w:cs="Times New Roman"/>
      <w:color w:val="0000CC"/>
      <w:sz w:val="24"/>
      <w:szCs w:val="24"/>
    </w:rPr>
  </w:style>
  <w:style w:type="character" w:styleId="ListLabel521">
    <w:name w:val="ListLabel 521"/>
    <w:qFormat/>
    <w:rPr>
      <w:rFonts w:ascii="Times New Roman" w:hAnsi="Times New Roman" w:cs="Times New Roman"/>
      <w:spacing w:val="2"/>
      <w:sz w:val="24"/>
      <w:szCs w:val="24"/>
    </w:rPr>
  </w:style>
  <w:style w:type="character" w:styleId="Hilight">
    <w:name w:val="hilight"/>
    <w:basedOn w:val="Style5"/>
    <w:qFormat/>
    <w:rPr/>
  </w:style>
  <w:style w:type="character" w:styleId="DefaultParagraphFont">
    <w:name w:val="Default Paragraph 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ListLabel519">
    <w:name w:val="ListLabel 519"/>
    <w:qFormat/>
    <w:rPr>
      <w:rFonts w:ascii="Liberation Serif" w:hAnsi="Liberation Serif" w:cs="LatoWeb;Times New Roman"/>
      <w:sz w:val="24"/>
      <w:szCs w:val="24"/>
    </w:rPr>
  </w:style>
  <w:style w:type="character" w:styleId="ListLabel520">
    <w:name w:val="ListLabel 520"/>
    <w:qFormat/>
    <w:rPr>
      <w:rFonts w:ascii="Liberation Serif" w:hAnsi="Liberation Serif" w:cs="LatoWeb;Times New Roman"/>
      <w:color w:val="auto"/>
      <w:sz w:val="24"/>
      <w:szCs w:val="24"/>
      <w:u w:val="none"/>
    </w:rPr>
  </w:style>
  <w:style w:type="character" w:styleId="ListLabel528">
    <w:name w:val="ListLabel 528"/>
    <w:qFormat/>
    <w:rPr>
      <w:rFonts w:ascii="Liberation Serif" w:hAnsi="Liberation Serif" w:cs="LatoWeb;Times New Roman"/>
      <w:b w:val="false"/>
      <w:bCs w:val="false"/>
      <w:color w:val="auto"/>
      <w:sz w:val="24"/>
      <w:szCs w:val="24"/>
      <w:lang w:eastAsia="ko-KR"/>
    </w:rPr>
  </w:style>
  <w:style w:type="character" w:styleId="ListLabel531">
    <w:name w:val="ListLabel 531"/>
    <w:qFormat/>
    <w:rPr>
      <w:rFonts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val="en-US" w:eastAsia="ru-RU"/>
    </w:rPr>
  </w:style>
  <w:style w:type="character" w:styleId="ListLabel530">
    <w:name w:val="ListLabel 530"/>
    <w:qFormat/>
    <w:rPr>
      <w:rFonts w:eastAsia="Times New Roman" w:cs="Times New Roman"/>
      <w:b/>
      <w:bCs/>
      <w:i w:val="false"/>
      <w:caps w:val="false"/>
      <w:smallCaps w:val="false"/>
      <w:color w:val="0000FF"/>
      <w:spacing w:val="0"/>
      <w:sz w:val="24"/>
      <w:szCs w:val="24"/>
      <w:u w:val="single"/>
      <w:lang w:eastAsia="ru-RU"/>
    </w:rPr>
  </w:style>
  <w:style w:type="character" w:styleId="ListLabel555">
    <w:name w:val="ListLabel 555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557">
    <w:name w:val="ListLabel 557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styleId="ListLabel558">
    <w:name w:val="ListLabel 558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560">
    <w:name w:val="ListLabel 560"/>
    <w:qFormat/>
    <w:rPr>
      <w:rFonts w:cs="Times New Roman"/>
      <w:sz w:val="24"/>
    </w:rPr>
  </w:style>
  <w:style w:type="character" w:styleId="ListLabel561">
    <w:name w:val="ListLabel 561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styleId="ListLabel563">
    <w:name w:val="ListLabel 563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564">
    <w:name w:val="ListLabel 564"/>
    <w:qFormat/>
    <w:rPr>
      <w:rFonts w:eastAsia="Times New Roman" w:cs="Times New Roman"/>
      <w:sz w:val="24"/>
      <w:szCs w:val="24"/>
      <w:lang w:eastAsia="ru-RU"/>
    </w:rPr>
  </w:style>
  <w:style w:type="character" w:styleId="ListLabel566">
    <w:name w:val="ListLabel 566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567">
    <w:name w:val="ListLabel 567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styleId="ListLabel569">
    <w:name w:val="ListLabel 569"/>
    <w:qFormat/>
    <w:rPr>
      <w:rFonts w:eastAsia="Times New Roman" w:cs="Times New Roman"/>
      <w:sz w:val="24"/>
      <w:szCs w:val="24"/>
      <w:lang w:val="en-US" w:eastAsia="ru-RU"/>
    </w:rPr>
  </w:style>
  <w:style w:type="character" w:styleId="ListLabel571">
    <w:name w:val="ListLabel 571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572">
    <w:name w:val="ListLabel 572"/>
    <w:qFormat/>
    <w:rPr>
      <w:rFonts w:cs="Times New Roman"/>
      <w:sz w:val="24"/>
      <w:szCs w:val="24"/>
    </w:rPr>
  </w:style>
  <w:style w:type="character" w:styleId="ListLabel573">
    <w:name w:val="ListLabel 573"/>
    <w:qFormat/>
    <w:rPr>
      <w:rFonts w:cs="Times New Roman"/>
    </w:rPr>
  </w:style>
  <w:style w:type="character" w:styleId="ListLabel574">
    <w:name w:val="ListLabel 574"/>
    <w:qFormat/>
    <w:rPr>
      <w:rFonts w:cs="Times New Roman"/>
    </w:rPr>
  </w:style>
  <w:style w:type="character" w:styleId="ListLabel575">
    <w:name w:val="ListLabel 575"/>
    <w:qFormat/>
    <w:rPr>
      <w:rFonts w:cs="Times New Roman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Times New Roman"/>
    </w:rPr>
  </w:style>
  <w:style w:type="character" w:styleId="ListLabel578">
    <w:name w:val="ListLabel 578"/>
    <w:qFormat/>
    <w:rPr>
      <w:rFonts w:cs="Times New Roman"/>
    </w:rPr>
  </w:style>
  <w:style w:type="character" w:styleId="ListLabel579">
    <w:name w:val="ListLabel 579"/>
    <w:qFormat/>
    <w:rPr>
      <w:rFonts w:cs="Times New Roman"/>
    </w:rPr>
  </w:style>
  <w:style w:type="character" w:styleId="ListLabel580">
    <w:name w:val="ListLabel 580"/>
    <w:qFormat/>
    <w:rPr>
      <w:rFonts w:cs="Times New Roman"/>
    </w:rPr>
  </w:style>
  <w:style w:type="character" w:styleId="ListLabel581">
    <w:name w:val="ListLabel 581"/>
    <w:qFormat/>
    <w:rPr>
      <w:rFonts w:cs="Times New Roman"/>
    </w:rPr>
  </w:style>
  <w:style w:type="character" w:styleId="ListLabel582">
    <w:name w:val="ListLabel 582"/>
    <w:qFormat/>
    <w:rPr>
      <w:b/>
    </w:rPr>
  </w:style>
  <w:style w:type="character" w:styleId="ListLabel583">
    <w:name w:val="ListLabel 583"/>
    <w:qFormat/>
    <w:rPr>
      <w:b/>
    </w:rPr>
  </w:style>
  <w:style w:type="character" w:styleId="ListLabel584">
    <w:name w:val="ListLabel 584"/>
    <w:qFormat/>
    <w:rPr>
      <w:b/>
    </w:rPr>
  </w:style>
  <w:style w:type="character" w:styleId="ListLabel585">
    <w:name w:val="ListLabel 585"/>
    <w:qFormat/>
    <w:rPr>
      <w:b/>
    </w:rPr>
  </w:style>
  <w:style w:type="character" w:styleId="ListLabel586">
    <w:name w:val="ListLabel 586"/>
    <w:qFormat/>
    <w:rPr>
      <w:b/>
    </w:rPr>
  </w:style>
  <w:style w:type="character" w:styleId="ListLabel587">
    <w:name w:val="ListLabel 587"/>
    <w:qFormat/>
    <w:rPr>
      <w:b/>
    </w:rPr>
  </w:style>
  <w:style w:type="character" w:styleId="ListLabel588">
    <w:name w:val="ListLabel 588"/>
    <w:qFormat/>
    <w:rPr>
      <w:b/>
    </w:rPr>
  </w:style>
  <w:style w:type="character" w:styleId="ListLabel589">
    <w:name w:val="ListLabel 589"/>
    <w:qFormat/>
    <w:rPr>
      <w:b/>
    </w:rPr>
  </w:style>
  <w:style w:type="character" w:styleId="ListLabel590">
    <w:name w:val="ListLabel 590"/>
    <w:qFormat/>
    <w:rPr>
      <w:b/>
    </w:rPr>
  </w:style>
  <w:style w:type="character" w:styleId="ListLabel591">
    <w:name w:val="ListLabel 591"/>
    <w:qFormat/>
    <w:rPr>
      <w:rFonts w:ascii="Liberation Serif" w:hAnsi="Liberation Serif" w:cs="LatoWeb;Times New Roman"/>
      <w:color w:val="auto"/>
      <w:sz w:val="24"/>
      <w:szCs w:val="24"/>
      <w:u w:val="none"/>
    </w:rPr>
  </w:style>
  <w:style w:type="character" w:styleId="ListLabel592">
    <w:name w:val="ListLabel 592"/>
    <w:qFormat/>
    <w:rPr>
      <w:rFonts w:ascii="Liberation Serif" w:hAnsi="Liberation Serif" w:cs="Times New Roman"/>
      <w:spacing w:val="2"/>
      <w:sz w:val="24"/>
      <w:szCs w:val="24"/>
    </w:rPr>
  </w:style>
  <w:style w:type="character" w:styleId="ListLabel593">
    <w:name w:val="ListLabel 593"/>
    <w:qFormat/>
    <w:rPr>
      <w:rFonts w:ascii="Liberation Serif" w:hAnsi="Liberation Serif" w:cs="LatoWeb;Times New Roman"/>
      <w:b w:val="false"/>
      <w:bCs w:val="false"/>
      <w:color w:val="auto"/>
      <w:sz w:val="24"/>
      <w:szCs w:val="24"/>
      <w:lang w:eastAsia="ko-KR"/>
    </w:rPr>
  </w:style>
  <w:style w:type="character" w:styleId="ListLabel594">
    <w:name w:val="ListLabel 594"/>
    <w:qFormat/>
    <w:rPr>
      <w:rFonts w:ascii="Liberation Serif" w:hAnsi="Liberation Serif" w:cs="LatoWeb;Times New Roman"/>
      <w:sz w:val="24"/>
      <w:szCs w:val="24"/>
    </w:rPr>
  </w:style>
  <w:style w:type="character" w:styleId="ListLabel595">
    <w:name w:val="ListLabel 595"/>
    <w:qFormat/>
    <w:rPr>
      <w:rFonts w:ascii="Liberation Serif" w:hAnsi="Liberation Serif" w:cs="Times New Roman"/>
      <w:b w:val="false"/>
      <w:bCs w:val="false"/>
      <w:spacing w:val="2"/>
      <w:sz w:val="24"/>
      <w:szCs w:val="24"/>
    </w:rPr>
  </w:style>
  <w:style w:type="character" w:styleId="ListLabel596">
    <w:name w:val="ListLabel 596"/>
    <w:qFormat/>
    <w:rPr>
      <w:rFonts w:eastAsia="Times New Roman" w:cs="Times New Roman"/>
      <w:b/>
      <w:bCs/>
      <w:i w:val="false"/>
      <w:caps w:val="false"/>
      <w:smallCaps w:val="false"/>
      <w:color w:val="0000FF"/>
      <w:spacing w:val="0"/>
      <w:sz w:val="24"/>
      <w:szCs w:val="24"/>
      <w:u w:val="single"/>
      <w:lang w:eastAsia="ru-RU"/>
    </w:rPr>
  </w:style>
  <w:style w:type="character" w:styleId="ListLabel597">
    <w:name w:val="ListLabel 597"/>
    <w:qFormat/>
    <w:rPr>
      <w:rFonts w:ascii="Liberation Serif" w:hAnsi="Liberation Serif"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val="en-US" w:eastAsia="ru-RU"/>
    </w:rPr>
  </w:style>
  <w:style w:type="character" w:styleId="ListLabel598">
    <w:name w:val="ListLabel 598"/>
    <w:qFormat/>
    <w:rPr>
      <w:rFonts w:ascii="Liberation Serif" w:hAnsi="Liberation Serif"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eastAsia="ru-RU"/>
    </w:rPr>
  </w:style>
  <w:style w:type="character" w:styleId="ListLabel599">
    <w:name w:val="ListLabel 599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600">
    <w:name w:val="ListLabel 600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styleId="ListLabel601">
    <w:name w:val="ListLabel 601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styleId="ListLabel602">
    <w:name w:val="ListLabel 602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03">
    <w:name w:val="ListLabel 603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04">
    <w:name w:val="ListLabel 604"/>
    <w:qFormat/>
    <w:rPr>
      <w:rFonts w:cs="Times New Roman"/>
      <w:sz w:val="24"/>
    </w:rPr>
  </w:style>
  <w:style w:type="character" w:styleId="ListLabel605">
    <w:name w:val="ListLabel 605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styleId="ListLabel606">
    <w:name w:val="ListLabel 606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styleId="ListLabel607">
    <w:name w:val="ListLabel 607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08">
    <w:name w:val="ListLabel 608"/>
    <w:qFormat/>
    <w:rPr>
      <w:rFonts w:eastAsia="Times New Roman" w:cs="Times New Roman"/>
      <w:sz w:val="24"/>
      <w:szCs w:val="24"/>
      <w:lang w:eastAsia="ru-RU"/>
    </w:rPr>
  </w:style>
  <w:style w:type="character" w:styleId="ListLabel609">
    <w:name w:val="ListLabel 609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10">
    <w:name w:val="ListLabel 610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11">
    <w:name w:val="ListLabel 611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styleId="ListLabel612">
    <w:name w:val="ListLabel 612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613">
    <w:name w:val="ListLabel 613"/>
    <w:qFormat/>
    <w:rPr>
      <w:rFonts w:eastAsia="Times New Roman" w:cs="Times New Roman"/>
      <w:sz w:val="24"/>
      <w:szCs w:val="24"/>
      <w:lang w:val="en-US" w:eastAsia="ru-RU"/>
    </w:rPr>
  </w:style>
  <w:style w:type="character" w:styleId="ListLabel614">
    <w:name w:val="ListLabel 614"/>
    <w:qFormat/>
    <w:rPr>
      <w:rFonts w:eastAsia="Times New Roman" w:cs="Times New Roman"/>
      <w:sz w:val="24"/>
      <w:szCs w:val="24"/>
      <w:lang w:eastAsia="ru-RU"/>
    </w:rPr>
  </w:style>
  <w:style w:type="character" w:styleId="ListLabel615">
    <w:name w:val="ListLabel 615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616">
    <w:name w:val="ListLabel 616"/>
    <w:qFormat/>
    <w:rPr>
      <w:rFonts w:cs="Times New Roman"/>
      <w:sz w:val="24"/>
      <w:szCs w:val="24"/>
    </w:rPr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character" w:styleId="ListLabel617">
    <w:name w:val="ListLabel 617"/>
    <w:qFormat/>
    <w:rPr>
      <w:rFonts w:cs="Times New Roman"/>
    </w:rPr>
  </w:style>
  <w:style w:type="character" w:styleId="ListLabel618">
    <w:name w:val="ListLabel 618"/>
    <w:qFormat/>
    <w:rPr>
      <w:rFonts w:cs="Times New Roman"/>
    </w:rPr>
  </w:style>
  <w:style w:type="character" w:styleId="ListLabel619">
    <w:name w:val="ListLabel 619"/>
    <w:qFormat/>
    <w:rPr>
      <w:rFonts w:cs="Times New Roman"/>
    </w:rPr>
  </w:style>
  <w:style w:type="character" w:styleId="ListLabel620">
    <w:name w:val="ListLabel 620"/>
    <w:qFormat/>
    <w:rPr>
      <w:rFonts w:cs="Times New Roman"/>
    </w:rPr>
  </w:style>
  <w:style w:type="character" w:styleId="ListLabel621">
    <w:name w:val="ListLabel 621"/>
    <w:qFormat/>
    <w:rPr>
      <w:rFonts w:cs="Times New Roman"/>
    </w:rPr>
  </w:style>
  <w:style w:type="character" w:styleId="ListLabel622">
    <w:name w:val="ListLabel 622"/>
    <w:qFormat/>
    <w:rPr>
      <w:rFonts w:cs="Times New Roman"/>
    </w:rPr>
  </w:style>
  <w:style w:type="character" w:styleId="ListLabel623">
    <w:name w:val="ListLabel 623"/>
    <w:qFormat/>
    <w:rPr>
      <w:rFonts w:cs="Times New Roman"/>
    </w:rPr>
  </w:style>
  <w:style w:type="character" w:styleId="ListLabel624">
    <w:name w:val="ListLabel 624"/>
    <w:qFormat/>
    <w:rPr>
      <w:rFonts w:cs="Times New Roman"/>
    </w:rPr>
  </w:style>
  <w:style w:type="character" w:styleId="ListLabel625">
    <w:name w:val="ListLabel 625"/>
    <w:qFormat/>
    <w:rPr>
      <w:rFonts w:cs="Times New Roman"/>
    </w:rPr>
  </w:style>
  <w:style w:type="character" w:styleId="ListLabel626">
    <w:name w:val="ListLabel 626"/>
    <w:qFormat/>
    <w:rPr>
      <w:b/>
    </w:rPr>
  </w:style>
  <w:style w:type="character" w:styleId="ListLabel627">
    <w:name w:val="ListLabel 627"/>
    <w:qFormat/>
    <w:rPr>
      <w:b/>
    </w:rPr>
  </w:style>
  <w:style w:type="character" w:styleId="ListLabel628">
    <w:name w:val="ListLabel 628"/>
    <w:qFormat/>
    <w:rPr>
      <w:b/>
    </w:rPr>
  </w:style>
  <w:style w:type="character" w:styleId="ListLabel629">
    <w:name w:val="ListLabel 629"/>
    <w:qFormat/>
    <w:rPr>
      <w:b/>
    </w:rPr>
  </w:style>
  <w:style w:type="character" w:styleId="ListLabel630">
    <w:name w:val="ListLabel 630"/>
    <w:qFormat/>
    <w:rPr>
      <w:b/>
    </w:rPr>
  </w:style>
  <w:style w:type="character" w:styleId="ListLabel631">
    <w:name w:val="ListLabel 631"/>
    <w:qFormat/>
    <w:rPr>
      <w:b/>
    </w:rPr>
  </w:style>
  <w:style w:type="character" w:styleId="ListLabel632">
    <w:name w:val="ListLabel 632"/>
    <w:qFormat/>
    <w:rPr>
      <w:b/>
    </w:rPr>
  </w:style>
  <w:style w:type="character" w:styleId="ListLabel633">
    <w:name w:val="ListLabel 633"/>
    <w:qFormat/>
    <w:rPr>
      <w:b/>
    </w:rPr>
  </w:style>
  <w:style w:type="character" w:styleId="ListLabel634">
    <w:name w:val="ListLabel 634"/>
    <w:qFormat/>
    <w:rPr>
      <w:b/>
    </w:rPr>
  </w:style>
  <w:style w:type="character" w:styleId="ListLabel635">
    <w:name w:val="ListLabel 635"/>
    <w:qFormat/>
    <w:rPr>
      <w:rFonts w:ascii="Liberation Serif" w:hAnsi="Liberation Serif" w:cs="LatoWeb;Times New Roman"/>
      <w:color w:val="auto"/>
      <w:sz w:val="24"/>
      <w:szCs w:val="24"/>
      <w:u w:val="none"/>
    </w:rPr>
  </w:style>
  <w:style w:type="character" w:styleId="ListLabel636">
    <w:name w:val="ListLabel 636"/>
    <w:qFormat/>
    <w:rPr>
      <w:rFonts w:ascii="Liberation Serif" w:hAnsi="Liberation Serif" w:cs="Times New Roman"/>
      <w:spacing w:val="2"/>
      <w:sz w:val="24"/>
      <w:szCs w:val="24"/>
    </w:rPr>
  </w:style>
  <w:style w:type="character" w:styleId="ListLabel637">
    <w:name w:val="ListLabel 637"/>
    <w:qFormat/>
    <w:rPr>
      <w:rFonts w:ascii="Liberation Serif" w:hAnsi="Liberation Serif" w:cs="LatoWeb;Times New Roman"/>
      <w:b w:val="false"/>
      <w:bCs w:val="false"/>
      <w:color w:val="auto"/>
      <w:sz w:val="24"/>
      <w:szCs w:val="24"/>
      <w:lang w:eastAsia="ko-KR"/>
    </w:rPr>
  </w:style>
  <w:style w:type="character" w:styleId="ListLabel638">
    <w:name w:val="ListLabel 638"/>
    <w:qFormat/>
    <w:rPr>
      <w:rFonts w:ascii="Liberation Serif" w:hAnsi="Liberation Serif" w:cs="LatoWeb;Times New Roman"/>
      <w:sz w:val="24"/>
      <w:szCs w:val="24"/>
    </w:rPr>
  </w:style>
  <w:style w:type="character" w:styleId="ListLabel639">
    <w:name w:val="ListLabel 639"/>
    <w:qFormat/>
    <w:rPr>
      <w:rFonts w:ascii="Liberation Serif" w:hAnsi="Liberation Serif" w:cs="Times New Roman"/>
      <w:b w:val="false"/>
      <w:bCs w:val="false"/>
      <w:spacing w:val="2"/>
      <w:sz w:val="24"/>
      <w:szCs w:val="24"/>
    </w:rPr>
  </w:style>
  <w:style w:type="character" w:styleId="ListLabel640">
    <w:name w:val="ListLabel 640"/>
    <w:qFormat/>
    <w:rPr>
      <w:rFonts w:eastAsia="Times New Roman" w:cs="Times New Roman"/>
      <w:b/>
      <w:bCs/>
      <w:i w:val="false"/>
      <w:caps w:val="false"/>
      <w:smallCaps w:val="false"/>
      <w:color w:val="0000FF"/>
      <w:spacing w:val="0"/>
      <w:sz w:val="24"/>
      <w:szCs w:val="24"/>
      <w:u w:val="single"/>
      <w:lang w:eastAsia="ru-RU"/>
    </w:rPr>
  </w:style>
  <w:style w:type="character" w:styleId="ListLabel641">
    <w:name w:val="ListLabel 641"/>
    <w:qFormat/>
    <w:rPr>
      <w:rFonts w:ascii="Liberation Serif" w:hAnsi="Liberation Serif"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val="en-US" w:eastAsia="ru-RU"/>
    </w:rPr>
  </w:style>
  <w:style w:type="character" w:styleId="ListLabel642">
    <w:name w:val="ListLabel 642"/>
    <w:qFormat/>
    <w:rPr>
      <w:rFonts w:ascii="Liberation Serif" w:hAnsi="Liberation Serif" w:eastAsia="Times New Roman" w:cs="Times New Roman"/>
      <w:b w:val="false"/>
      <w:bCs/>
      <w:i w:val="false"/>
      <w:caps w:val="false"/>
      <w:smallCaps w:val="false"/>
      <w:color w:val="0563C1"/>
      <w:spacing w:val="0"/>
      <w:sz w:val="24"/>
      <w:szCs w:val="24"/>
      <w:u w:val="single"/>
      <w:lang w:eastAsia="ru-RU"/>
    </w:rPr>
  </w:style>
  <w:style w:type="character" w:styleId="ListLabel643">
    <w:name w:val="ListLabel 643"/>
    <w:qFormat/>
    <w:rPr>
      <w:rFonts w:eastAsia="Times New Roman" w:cs="Times New Roman"/>
      <w:bCs/>
      <w:color w:val="0000FF"/>
      <w:sz w:val="24"/>
      <w:szCs w:val="24"/>
      <w:u w:val="single"/>
      <w:lang w:val="en-US" w:eastAsia="ru-RU"/>
    </w:rPr>
  </w:style>
  <w:style w:type="character" w:styleId="ListLabel644">
    <w:name w:val="ListLabel 644"/>
    <w:qFormat/>
    <w:rPr>
      <w:rFonts w:eastAsia="Times New Roman" w:cs="Times New Roman"/>
      <w:bCs/>
      <w:color w:val="0000FF"/>
      <w:sz w:val="24"/>
      <w:szCs w:val="24"/>
      <w:u w:val="single"/>
      <w:lang w:eastAsia="ru-RU"/>
    </w:rPr>
  </w:style>
  <w:style w:type="character" w:styleId="ListLabel645">
    <w:name w:val="ListLabel 645"/>
    <w:qFormat/>
    <w:rPr>
      <w:rFonts w:eastAsia="Times New Roman" w:cs="Times New Roman"/>
      <w:bCs/>
      <w:color w:val="0000FF"/>
      <w:sz w:val="24"/>
      <w:u w:val="single"/>
      <w:lang w:eastAsia="ru-RU"/>
    </w:rPr>
  </w:style>
  <w:style w:type="character" w:styleId="ListLabel646">
    <w:name w:val="ListLabel 646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47">
    <w:name w:val="ListLabel 647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48">
    <w:name w:val="ListLabel 648"/>
    <w:qFormat/>
    <w:rPr>
      <w:rFonts w:cs="Times New Roman"/>
      <w:sz w:val="24"/>
    </w:rPr>
  </w:style>
  <w:style w:type="character" w:styleId="ListLabel649">
    <w:name w:val="ListLabel 649"/>
    <w:qFormat/>
    <w:rPr>
      <w:rFonts w:eastAsia="Times New Roman" w:cs="Times New Roman"/>
      <w:color w:val="0000FF"/>
      <w:sz w:val="24"/>
      <w:szCs w:val="24"/>
      <w:u w:val="single"/>
      <w:lang w:val="en-US" w:eastAsia="ru-RU"/>
    </w:rPr>
  </w:style>
  <w:style w:type="character" w:styleId="ListLabel650">
    <w:name w:val="ListLabel 650"/>
    <w:qFormat/>
    <w:rPr>
      <w:rFonts w:eastAsia="Times New Roman" w:cs="Times New Roman"/>
      <w:color w:val="0000FF"/>
      <w:sz w:val="24"/>
      <w:szCs w:val="24"/>
      <w:u w:val="single"/>
      <w:lang w:eastAsia="ru-RU"/>
    </w:rPr>
  </w:style>
  <w:style w:type="character" w:styleId="ListLabel651">
    <w:name w:val="ListLabel 651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52">
    <w:name w:val="ListLabel 652"/>
    <w:qFormat/>
    <w:rPr>
      <w:rFonts w:eastAsia="Times New Roman" w:cs="Times New Roman"/>
      <w:sz w:val="24"/>
      <w:szCs w:val="24"/>
      <w:lang w:eastAsia="ru-RU"/>
    </w:rPr>
  </w:style>
  <w:style w:type="character" w:styleId="ListLabel653">
    <w:name w:val="ListLabel 653"/>
    <w:qFormat/>
    <w:rPr>
      <w:rFonts w:eastAsia="Times New Roman" w:cs="Times New Roman"/>
      <w:color w:val="0563C1"/>
      <w:sz w:val="24"/>
      <w:szCs w:val="24"/>
      <w:u w:val="single"/>
      <w:lang w:eastAsia="ru-RU"/>
    </w:rPr>
  </w:style>
  <w:style w:type="character" w:styleId="ListLabel654">
    <w:name w:val="ListLabel 654"/>
    <w:qFormat/>
    <w:rPr>
      <w:rFonts w:eastAsia="Times New Roman" w:cs="Times New Roman"/>
      <w:color w:val="0563C1"/>
      <w:sz w:val="24"/>
      <w:szCs w:val="24"/>
      <w:u w:val="single"/>
      <w:lang w:val="en-US" w:eastAsia="ru-RU"/>
    </w:rPr>
  </w:style>
  <w:style w:type="character" w:styleId="ListLabel655">
    <w:name w:val="ListLabel 655"/>
    <w:qFormat/>
    <w:rPr>
      <w:rFonts w:eastAsia="Times New Roman" w:cs="Times New Roman"/>
      <w:color w:val="0000FF"/>
      <w:sz w:val="20"/>
      <w:szCs w:val="20"/>
      <w:u w:val="single"/>
      <w:lang w:val="en-US" w:eastAsia="ru-RU"/>
    </w:rPr>
  </w:style>
  <w:style w:type="character" w:styleId="ListLabel656">
    <w:name w:val="ListLabel 656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657">
    <w:name w:val="ListLabel 657"/>
    <w:qFormat/>
    <w:rPr>
      <w:rFonts w:eastAsia="Times New Roman" w:cs="Times New Roman"/>
      <w:sz w:val="24"/>
      <w:szCs w:val="24"/>
      <w:lang w:val="en-US" w:eastAsia="ru-RU"/>
    </w:rPr>
  </w:style>
  <w:style w:type="character" w:styleId="ListLabel658">
    <w:name w:val="ListLabel 658"/>
    <w:qFormat/>
    <w:rPr>
      <w:rFonts w:eastAsia="Times New Roman" w:cs="Times New Roman"/>
      <w:sz w:val="24"/>
      <w:szCs w:val="24"/>
      <w:lang w:eastAsia="ru-RU"/>
    </w:rPr>
  </w:style>
  <w:style w:type="character" w:styleId="ListLabel659">
    <w:name w:val="ListLabel 659"/>
    <w:qFormat/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ListLabel660">
    <w:name w:val="ListLabel 660"/>
    <w:qFormat/>
    <w:rPr>
      <w:rFonts w:cs="Times New Roman"/>
      <w:sz w:val="24"/>
      <w:szCs w:val="24"/>
    </w:rPr>
  </w:style>
  <w:style w:type="paragraph" w:styleId="Style18">
    <w:name w:val="Заголовок"/>
    <w:basedOn w:val="Normal"/>
    <w:next w:val="Style19"/>
    <w:qFormat/>
    <w:pPr>
      <w:jc w:val="center"/>
    </w:pPr>
    <w:rPr>
      <w:szCs w:val="20"/>
      <w:lang w:val="ru-RU"/>
    </w:rPr>
  </w:style>
  <w:style w:type="paragraph" w:styleId="Style19">
    <w:name w:val="Body Text"/>
    <w:basedOn w:val="Normal"/>
    <w:pPr>
      <w:spacing w:lineRule="auto" w:line="276" w:before="0" w:after="120"/>
    </w:pPr>
    <w:rPr>
      <w:rFonts w:eastAsia="Calibri"/>
      <w:smallCaps/>
      <w:lang w:val="ru-RU"/>
    </w:rPr>
  </w:style>
  <w:style w:type="paragraph" w:styleId="Style20">
    <w:name w:val="List"/>
    <w:basedOn w:val="Style19"/>
    <w:pPr>
      <w:spacing w:lineRule="auto" w:line="240"/>
    </w:pPr>
    <w:rPr>
      <w:rFonts w:ascii="Arial" w:hAnsi="Arial" w:eastAsia="Times New Roman" w:cs="Tahoma"/>
      <w:caps w:val="false"/>
      <w:smallCaps w:val="false"/>
      <w:szCs w:val="28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Body Text Indent"/>
    <w:basedOn w:val="Normal"/>
    <w:pPr>
      <w:spacing w:before="0" w:after="120"/>
      <w:ind w:left="283" w:hanging="0"/>
    </w:pPr>
    <w:rPr>
      <w:lang w:val="ru-RU"/>
    </w:rPr>
  </w:style>
  <w:style w:type="paragraph" w:styleId="23">
    <w:name w:val="Основной текст 2"/>
    <w:basedOn w:val="Normal"/>
    <w:qFormat/>
    <w:pPr>
      <w:spacing w:lineRule="auto" w:line="480" w:before="0" w:after="120"/>
    </w:pPr>
    <w:rPr>
      <w:lang w:val="ru-RU"/>
    </w:rPr>
  </w:style>
  <w:style w:type="paragraph" w:styleId="Style24">
    <w:name w:val="Абзац"/>
    <w:basedOn w:val="Normal"/>
    <w:qFormat/>
    <w:pPr>
      <w:spacing w:lineRule="auto" w:line="312"/>
      <w:ind w:firstLine="567"/>
      <w:jc w:val="both"/>
    </w:pPr>
    <w:rPr>
      <w:spacing w:val="-4"/>
      <w:szCs w:val="20"/>
    </w:rPr>
  </w:style>
  <w:style w:type="paragraph" w:styleId="Style25">
    <w:name w:val="список с точками"/>
    <w:basedOn w:val="Normal"/>
    <w:qFormat/>
    <w:pPr>
      <w:spacing w:lineRule="auto" w:line="312"/>
      <w:jc w:val="both"/>
    </w:pPr>
    <w:rPr/>
  </w:style>
  <w:style w:type="paragraph" w:styleId="Style26">
    <w:name w:val="Цитата"/>
    <w:basedOn w:val="Normal"/>
    <w:qFormat/>
    <w:pPr>
      <w:ind w:left="142" w:right="4819" w:hanging="0"/>
      <w:jc w:val="center"/>
    </w:pPr>
    <w:rPr/>
  </w:style>
  <w:style w:type="paragraph" w:styleId="Style27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Default">
    <w:name w:val="Default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Style28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9">
    <w:name w:val="Текст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Style30">
    <w:name w:val="Обычный (веб)"/>
    <w:basedOn w:val="Normal"/>
    <w:qFormat/>
    <w:pPr>
      <w:spacing w:lineRule="auto" w:line="336" w:before="280" w:after="280"/>
    </w:pPr>
    <w:rPr>
      <w:rFonts w:ascii="Tahoma" w:hAnsi="Tahoma" w:cs="Tahoma"/>
      <w:color w:val="000000"/>
      <w:sz w:val="18"/>
      <w:szCs w:val="18"/>
    </w:rPr>
  </w:style>
  <w:style w:type="paragraph" w:styleId="24">
    <w:name w:val="Основной текст2"/>
    <w:basedOn w:val="Normal"/>
    <w:qFormat/>
    <w:pPr>
      <w:widowControl w:val="false"/>
      <w:shd w:val="clear" w:fill="FFFFFF"/>
      <w:spacing w:lineRule="auto" w:line="240" w:before="60" w:after="420"/>
      <w:jc w:val="center"/>
    </w:pPr>
    <w:rPr>
      <w:sz w:val="22"/>
      <w:szCs w:val="22"/>
      <w:lang w:val="ru-RU"/>
    </w:rPr>
  </w:style>
  <w:style w:type="paragraph" w:styleId="Style31">
    <w:name w:val=" Знак Знак Знак Знак Знак"/>
    <w:basedOn w:val="Normal"/>
    <w:qFormat/>
    <w:pPr>
      <w:spacing w:lineRule="exact" w:line="240" w:before="0" w:after="160"/>
    </w:pPr>
    <w:rPr>
      <w:i/>
      <w:lang w:val="en-US"/>
    </w:rPr>
  </w:style>
  <w:style w:type="paragraph" w:styleId="13">
    <w:name w:val="Без интервала1"/>
    <w:qFormat/>
    <w:pPr>
      <w:widowControl/>
      <w:bidi w:val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Style32">
    <w:name w:val="Footnote Text"/>
    <w:basedOn w:val="Normal"/>
    <w:pPr/>
    <w:rPr>
      <w:sz w:val="20"/>
      <w:szCs w:val="20"/>
      <w:lang w:val="ru-RU"/>
    </w:rPr>
  </w:style>
  <w:style w:type="paragraph" w:styleId="Style33">
    <w:name w:val="Содержимое таблицы"/>
    <w:basedOn w:val="Normal"/>
    <w:qFormat/>
    <w:pPr>
      <w:suppressLineNumbers/>
    </w:pPr>
    <w:rPr/>
  </w:style>
  <w:style w:type="paragraph" w:styleId="Style34">
    <w:name w:val="Заголовок таблицы"/>
    <w:basedOn w:val="Style33"/>
    <w:qFormat/>
    <w:pPr>
      <w:suppressLineNumbers/>
      <w:jc w:val="center"/>
    </w:pPr>
    <w:rPr>
      <w:b/>
      <w:bCs/>
    </w:rPr>
  </w:style>
  <w:style w:type="paragraph" w:styleId="Msonormalcxspmiddle">
    <w:name w:val="msonormalcxspmiddle"/>
    <w:basedOn w:val="Normal"/>
    <w:qFormat/>
    <w:pPr>
      <w:spacing w:before="280" w:after="280"/>
    </w:pPr>
    <w:rPr/>
  </w:style>
  <w:style w:type="paragraph" w:styleId="Style35">
    <w:name w:val="Без интервала"/>
    <w:qFormat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14">
    <w:name w:val="Обычный1"/>
    <w:qFormat/>
    <w:pPr>
      <w:widowControl w:val="false"/>
      <w:bidi w:val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udentlibrary.ru/book/ISBN9785222218402.html" TargetMode="External"/><Relationship Id="rId3" Type="http://schemas.openxmlformats.org/officeDocument/2006/relationships/hyperlink" Target="http://www.studentlibrary.ru/book/ISBN9785976527119.html" TargetMode="External"/><Relationship Id="rId4" Type="http://schemas.openxmlformats.org/officeDocument/2006/relationships/hyperlink" Target="http://www.studentlibrary.ru/book/ISBN5953202210.html" TargetMode="External"/><Relationship Id="rId5" Type="http://schemas.openxmlformats.org/officeDocument/2006/relationships/hyperlink" Target="http://www.studentlibrary.ru/book/ISBN9785741017913.html" TargetMode="External"/><Relationship Id="rId6" Type="http://schemas.openxmlformats.org/officeDocument/2006/relationships/hyperlink" Target="http://www.studentlibrary.ru/book/ISBN9785763829464.html" TargetMode="External"/><Relationship Id="rId7" Type="http://schemas.openxmlformats.org/officeDocument/2006/relationships/hyperlink" Target="http://www.studentlibrary.ru/book/ISBN9785763834284.html" TargetMode="External"/><Relationship Id="rId8" Type="http://schemas.openxmlformats.org/officeDocument/2006/relationships/hyperlink" Target="http://www.studentlibrary.ru/" TargetMode="External"/><Relationship Id="rId9" Type="http://schemas.openxmlformats.org/officeDocument/2006/relationships/hyperlink" Target="http://www.iprbookshop.ru/" TargetMode="External"/><Relationship Id="rId10" Type="http://schemas.openxmlformats.org/officeDocument/2006/relationships/hyperlink" Target="https://biblio.asu.edu.ru/" TargetMode="External"/><Relationship Id="rId11" Type="http://schemas.openxmlformats.org/officeDocument/2006/relationships/hyperlink" Target="http://www.studentlibrary.ru/" TargetMode="External"/><Relationship Id="rId12" Type="http://schemas.openxmlformats.org/officeDocument/2006/relationships/hyperlink" Target="http://www.biblio-online.ru/" TargetMode="External"/><Relationship Id="rId13" Type="http://schemas.openxmlformats.org/officeDocument/2006/relationships/hyperlink" Target="https://urait.ru/" TargetMode="External"/><Relationship Id="rId14" Type="http://schemas.openxmlformats.org/officeDocument/2006/relationships/hyperlink" Target="http://www.iprbookshop.ru/" TargetMode="External"/><Relationship Id="rId15" Type="http://schemas.openxmlformats.org/officeDocument/2006/relationships/hyperlink" Target="https://library.asu.edu.ru/" TargetMode="External"/><Relationship Id="rId16" Type="http://schemas.openxmlformats.org/officeDocument/2006/relationships/hyperlink" Target="http://journal.asu.edu.ru/" TargetMode="External"/><Relationship Id="rId17" Type="http://schemas.openxmlformats.org/officeDocument/2006/relationships/hyperlink" Target="http://asu.edu.ru/images/File/dogovor_IVIS1.pdf" TargetMode="External"/><Relationship Id="rId18" Type="http://schemas.openxmlformats.org/officeDocument/2006/relationships/hyperlink" Target="http://dlib.eastview.com/" TargetMode="External"/><Relationship Id="rId19" Type="http://schemas.openxmlformats.org/officeDocument/2006/relationships/hyperlink" Target="&#1069;&#1083;&#1077;&#1082;&#1090;&#1088;&#1086;&#1085;&#1085;&#1086;-&#1073;&#1080;&#1073;&#1083;&#1080;&#1086;&#1090;&#1077;&#1095;&#1085;&#1072;&#1103;" TargetMode="External"/><Relationship Id="rId20" Type="http://schemas.openxmlformats.org/officeDocument/2006/relationships/hyperlink" Target="http://elibrary.ru/" TargetMode="External"/><Relationship Id="rId21" Type="http://schemas.openxmlformats.org/officeDocument/2006/relationships/hyperlink" Target="http://mars.arbicon.ru/" TargetMode="External"/><Relationship Id="rId22" Type="http://schemas.openxmlformats.org/officeDocument/2006/relationships/hyperlink" Target="http://www.polpred.com/" TargetMode="External"/><Relationship Id="rId23" Type="http://schemas.openxmlformats.org/officeDocument/2006/relationships/hyperlink" Target="http://www.consultant.ru/" TargetMode="External"/><Relationship Id="rId24" Type="http://schemas.openxmlformats.org/officeDocument/2006/relationships/hyperlink" Target="http://garant-astrakhan.ru/" TargetMode="External"/><Relationship Id="rId25" Type="http://schemas.openxmlformats.org/officeDocument/2006/relationships/hyperlink" Target="http://window.edu.ru/" TargetMode="External"/><Relationship Id="rId26" Type="http://schemas.openxmlformats.org/officeDocument/2006/relationships/hyperlink" Target="https://minobrnauki.gov.ru/" TargetMode="External"/><Relationship Id="rId27" Type="http://schemas.openxmlformats.org/officeDocument/2006/relationships/hyperlink" Target="https://edu.gov.ru/" TargetMode="External"/><Relationship Id="rId28" Type="http://schemas.openxmlformats.org/officeDocument/2006/relationships/hyperlink" Target="http://www.ege.edu.ru/" TargetMode="External"/><Relationship Id="rId29" Type="http://schemas.openxmlformats.org/officeDocument/2006/relationships/hyperlink" Target="https://fadm.gov.ru/" TargetMode="External"/><Relationship Id="rId30" Type="http://schemas.openxmlformats.org/officeDocument/2006/relationships/hyperlink" Target="http://obrnadzor.gov.ru/" TargetMode="External"/><Relationship Id="rId31" Type="http://schemas.openxmlformats.org/officeDocument/2006/relationships/hyperlink" Target="http://zhit-vmeste.ru/" TargetMode="External"/><Relationship Id="rId32" Type="http://schemas.openxmlformats.org/officeDocument/2006/relationships/hyperlink" Target="https://&#1088;&#1076;&#1096;.&#1088;&#1092;" TargetMode="External"/><Relationship Id="rId33" Type="http://schemas.openxmlformats.org/officeDocument/2006/relationships/hyperlink" Target="http://www.netacad.com/" TargetMode="External"/><Relationship Id="rId34" Type="http://schemas.openxmlformats.org/officeDocument/2006/relationships/numbering" Target="numbering.xml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Normal_x005F_x005F_x005F_x005F_x005F_x005F_x005F_x005F_x005F_x005F_x005F_x005F_x005F_x005F_x005F_x005F_x005F_x005F_x005F_x005F_x005F_x005F_x005F_x005F_x005F_x005F_x005F_x005F_x005F_x005F_x005F_x005F_x005F_x005F_x005F_x005F_x005F_x005F_x005F_x005F_x0000_</Template>
  <TotalTime>872</TotalTime>
  <Application>LibreOffice/6.0.7.3$Linux_X86_64 LibreOffice_project/00m0$Build-3</Application>
  <Pages>17</Pages>
  <Words>4062</Words>
  <Characters>32413</Characters>
  <CharactersWithSpaces>36383</CharactersWithSpaces>
  <Paragraphs>495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2019-11-19T13:48:00Z</dcterms:created>
  <dc:creator>AMT</dc:creator>
  <dc:description/>
  <dc:language>ru-RU</dc:language>
  <cp:lastModifiedBy/>
  <cp:lastPrinted>2019-10-30T21:57:00Z</cp:lastPrinted>
  <dcterms:modified xsi:type="dcterms:W3CDTF">2020-11-01T00:27:51Z</dcterms:modified>
  <cp:revision>36</cp:revision>
  <dc:subject/>
  <dc:title/>
</cp:coreProperties>
</file>