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0E6" w:rsidRPr="000C5BB8" w:rsidRDefault="003370E6" w:rsidP="003370E6">
      <w:pPr>
        <w:jc w:val="center"/>
      </w:pPr>
      <w:bookmarkStart w:id="0" w:name="_GoBack"/>
      <w:bookmarkEnd w:id="0"/>
      <w:r w:rsidRPr="000C5BB8">
        <w:t>МИНОБРНАУКИ РОССИИ</w:t>
      </w:r>
    </w:p>
    <w:p w:rsidR="003370E6" w:rsidRPr="000C5BB8" w:rsidRDefault="003370E6" w:rsidP="003370E6">
      <w:pPr>
        <w:jc w:val="center"/>
      </w:pPr>
      <w:r w:rsidRPr="000C5BB8">
        <w:t>АСТРАХАНСКИЙ ГОСУДАРСТВЕННЫЙ УНИВЕРСИТЕТ</w:t>
      </w:r>
    </w:p>
    <w:p w:rsidR="003370E6" w:rsidRPr="000C5BB8" w:rsidRDefault="003370E6" w:rsidP="003370E6">
      <w:pPr>
        <w:tabs>
          <w:tab w:val="left" w:pos="567"/>
        </w:tabs>
        <w:spacing w:line="360" w:lineRule="auto"/>
        <w:ind w:left="1416"/>
        <w:jc w:val="right"/>
      </w:pPr>
    </w:p>
    <w:p w:rsidR="003370E6" w:rsidRPr="000C5BB8" w:rsidRDefault="003370E6" w:rsidP="003370E6">
      <w:pPr>
        <w:jc w:val="both"/>
      </w:pPr>
    </w:p>
    <w:p w:rsidR="003370E6" w:rsidRPr="000C5BB8" w:rsidRDefault="003370E6" w:rsidP="003370E6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C3085" w:rsidRPr="00C36333" w:rsidTr="00E9021D">
        <w:trPr>
          <w:trHeight w:val="1373"/>
        </w:trPr>
        <w:tc>
          <w:tcPr>
            <w:tcW w:w="4644" w:type="dxa"/>
          </w:tcPr>
          <w:p w:rsidR="004C3085" w:rsidRPr="000F6C9D" w:rsidRDefault="004C3085" w:rsidP="004C3085">
            <w:pPr>
              <w:jc w:val="center"/>
            </w:pPr>
            <w:r w:rsidRPr="000F6C9D">
              <w:t>СОГЛАСОВАНО</w:t>
            </w:r>
          </w:p>
          <w:p w:rsidR="004C3085" w:rsidRPr="000F6C9D" w:rsidRDefault="004C3085" w:rsidP="004C3085">
            <w:pPr>
              <w:jc w:val="center"/>
            </w:pPr>
            <w:r w:rsidRPr="000F6C9D">
              <w:t xml:space="preserve">Руководитель ОПОП </w:t>
            </w:r>
          </w:p>
          <w:p w:rsidR="004C3085" w:rsidRPr="000F6C9D" w:rsidRDefault="004C3085" w:rsidP="004C3085">
            <w:pPr>
              <w:jc w:val="center"/>
            </w:pPr>
          </w:p>
          <w:p w:rsidR="004C3085" w:rsidRPr="000F6C9D" w:rsidRDefault="004C3085" w:rsidP="004C3085">
            <w:pPr>
              <w:jc w:val="center"/>
            </w:pPr>
            <w:r w:rsidRPr="000F6C9D">
              <w:t>__________________ И.М. Ажмухамедов</w:t>
            </w:r>
          </w:p>
          <w:p w:rsidR="004C3085" w:rsidRPr="000F6C9D" w:rsidRDefault="004C3085" w:rsidP="004C3085">
            <w:pPr>
              <w:jc w:val="center"/>
            </w:pPr>
            <w:r w:rsidRPr="000F6C9D">
              <w:t>«</w:t>
            </w:r>
            <w:r w:rsidRPr="000F6C9D">
              <w:rPr>
                <w:lang w:val="en-US"/>
              </w:rPr>
              <w:t>28</w:t>
            </w:r>
            <w:r w:rsidRPr="000F6C9D">
              <w:t>» августа 2020   г.</w:t>
            </w:r>
          </w:p>
        </w:tc>
        <w:tc>
          <w:tcPr>
            <w:tcW w:w="426" w:type="dxa"/>
          </w:tcPr>
          <w:p w:rsidR="004C3085" w:rsidRPr="000F6C9D" w:rsidRDefault="004C3085" w:rsidP="004C3085">
            <w:pPr>
              <w:jc w:val="right"/>
            </w:pPr>
          </w:p>
          <w:p w:rsidR="004C3085" w:rsidRPr="000F6C9D" w:rsidRDefault="004C3085" w:rsidP="004C3085">
            <w:pPr>
              <w:jc w:val="right"/>
            </w:pPr>
          </w:p>
          <w:p w:rsidR="004C3085" w:rsidRPr="000F6C9D" w:rsidRDefault="004C3085" w:rsidP="004C3085">
            <w:pPr>
              <w:jc w:val="right"/>
            </w:pPr>
          </w:p>
          <w:p w:rsidR="004C3085" w:rsidRPr="000F6C9D" w:rsidRDefault="004C3085" w:rsidP="004C3085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4C3085" w:rsidRPr="000F6C9D" w:rsidRDefault="004C3085" w:rsidP="004C3085">
            <w:pPr>
              <w:jc w:val="center"/>
            </w:pPr>
            <w:r w:rsidRPr="000F6C9D">
              <w:t>УТВЕРЖДАЮ</w:t>
            </w:r>
          </w:p>
          <w:p w:rsidR="004C3085" w:rsidRPr="000F6C9D" w:rsidRDefault="004C3085" w:rsidP="004C3085">
            <w:pPr>
              <w:jc w:val="center"/>
            </w:pPr>
            <w:r w:rsidRPr="000F6C9D">
              <w:t xml:space="preserve">Заведующий кафедрой </w:t>
            </w:r>
            <w:r w:rsidRPr="000F6C9D">
              <w:rPr>
                <w:u w:val="single"/>
              </w:rPr>
              <w:t>ИТ</w:t>
            </w:r>
          </w:p>
          <w:p w:rsidR="004C3085" w:rsidRPr="000F6C9D" w:rsidRDefault="004C3085" w:rsidP="004C3085">
            <w:pPr>
              <w:jc w:val="center"/>
            </w:pPr>
          </w:p>
          <w:p w:rsidR="004C3085" w:rsidRPr="000F6C9D" w:rsidRDefault="004C3085" w:rsidP="004C3085">
            <w:pPr>
              <w:jc w:val="center"/>
            </w:pPr>
            <w:r w:rsidRPr="000F6C9D">
              <w:t xml:space="preserve">__________________ С. В.Окладникова </w:t>
            </w:r>
          </w:p>
          <w:p w:rsidR="004C3085" w:rsidRPr="000F6C9D" w:rsidRDefault="004C3085" w:rsidP="004C3085">
            <w:pPr>
              <w:jc w:val="center"/>
            </w:pPr>
            <w:r w:rsidRPr="000F6C9D">
              <w:t>«28» августа 2020   г.</w:t>
            </w:r>
          </w:p>
        </w:tc>
      </w:tr>
    </w:tbl>
    <w:p w:rsidR="003370E6" w:rsidRDefault="003370E6" w:rsidP="003370E6">
      <w:pPr>
        <w:jc w:val="both"/>
      </w:pPr>
    </w:p>
    <w:p w:rsidR="003370E6" w:rsidRDefault="003370E6" w:rsidP="003370E6">
      <w:pPr>
        <w:jc w:val="both"/>
        <w:rPr>
          <w:sz w:val="28"/>
          <w:szCs w:val="28"/>
        </w:rPr>
      </w:pPr>
    </w:p>
    <w:p w:rsidR="003370E6" w:rsidRDefault="003370E6" w:rsidP="003370E6">
      <w:pPr>
        <w:jc w:val="both"/>
        <w:rPr>
          <w:sz w:val="28"/>
          <w:szCs w:val="28"/>
        </w:rPr>
      </w:pPr>
    </w:p>
    <w:p w:rsidR="003370E6" w:rsidRDefault="003370E6" w:rsidP="003370E6">
      <w:pPr>
        <w:jc w:val="both"/>
        <w:rPr>
          <w:sz w:val="28"/>
          <w:szCs w:val="28"/>
        </w:rPr>
      </w:pPr>
    </w:p>
    <w:p w:rsidR="003370E6" w:rsidRDefault="003370E6" w:rsidP="003370E6">
      <w:pPr>
        <w:jc w:val="both"/>
        <w:rPr>
          <w:sz w:val="28"/>
          <w:szCs w:val="28"/>
        </w:rPr>
      </w:pPr>
    </w:p>
    <w:p w:rsidR="003370E6" w:rsidRDefault="003370E6" w:rsidP="003370E6">
      <w:pPr>
        <w:jc w:val="center"/>
        <w:rPr>
          <w:b/>
          <w:bCs/>
          <w:sz w:val="28"/>
          <w:szCs w:val="28"/>
        </w:rPr>
      </w:pPr>
    </w:p>
    <w:p w:rsidR="003370E6" w:rsidRDefault="003370E6" w:rsidP="003370E6">
      <w:pPr>
        <w:jc w:val="center"/>
        <w:rPr>
          <w:b/>
          <w:sz w:val="28"/>
          <w:szCs w:val="28"/>
        </w:rPr>
      </w:pPr>
      <w:r w:rsidRPr="00BA1C08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ПОДГОТОВКИ </w:t>
      </w:r>
    </w:p>
    <w:p w:rsidR="003370E6" w:rsidRDefault="003370E6" w:rsidP="003370E6">
      <w:pPr>
        <w:jc w:val="center"/>
        <w:rPr>
          <w:b/>
          <w:sz w:val="28"/>
          <w:szCs w:val="28"/>
        </w:rPr>
      </w:pPr>
      <w:r w:rsidRPr="00574E6B">
        <w:rPr>
          <w:b/>
          <w:sz w:val="28"/>
          <w:szCs w:val="28"/>
        </w:rPr>
        <w:t>НАУЧНО</w:t>
      </w:r>
      <w:r>
        <w:rPr>
          <w:b/>
          <w:sz w:val="28"/>
          <w:szCs w:val="28"/>
        </w:rPr>
        <w:t>-КВАЛИФИКАЦИОННОЙ РАБОТЫ (ДИССЕРТАЦИИ)</w:t>
      </w:r>
    </w:p>
    <w:p w:rsidR="003370E6" w:rsidRDefault="003370E6" w:rsidP="003370E6">
      <w:pPr>
        <w:jc w:val="center"/>
        <w:rPr>
          <w:sz w:val="20"/>
          <w:szCs w:val="20"/>
        </w:rPr>
      </w:pPr>
    </w:p>
    <w:p w:rsidR="003370E6" w:rsidRPr="00BA1C08" w:rsidRDefault="003370E6" w:rsidP="003370E6">
      <w:pPr>
        <w:jc w:val="center"/>
        <w:rPr>
          <w:sz w:val="20"/>
          <w:szCs w:val="20"/>
        </w:rPr>
      </w:pPr>
    </w:p>
    <w:p w:rsidR="003370E6" w:rsidRPr="00BA1C08" w:rsidRDefault="003370E6" w:rsidP="003370E6">
      <w:pPr>
        <w:jc w:val="center"/>
        <w:rPr>
          <w:b/>
          <w:bCs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3370E6" w:rsidRPr="000C5BB8" w:rsidTr="00E902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370E6" w:rsidRPr="000C5BB8" w:rsidRDefault="003370E6" w:rsidP="00E9021D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3370E6" w:rsidRPr="000C5BB8" w:rsidRDefault="003370E6" w:rsidP="00E9021D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3370E6" w:rsidRPr="000C5BB8" w:rsidTr="00E902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370E6" w:rsidRPr="000C5BB8" w:rsidRDefault="003370E6" w:rsidP="00E9021D">
            <w:pPr>
              <w:spacing w:before="120"/>
            </w:pPr>
            <w:r w:rsidRPr="000C5BB8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3370E6" w:rsidRDefault="003370E6" w:rsidP="00E9021D">
            <w:pPr>
              <w:jc w:val="right"/>
              <w:rPr>
                <w:b/>
                <w:bCs/>
              </w:rPr>
            </w:pPr>
            <w:r w:rsidRPr="008F1D32">
              <w:rPr>
                <w:b/>
                <w:bCs/>
              </w:rPr>
              <w:t>Петрова И.Ю., д.т.н., профессор кафедры информационных технологий</w:t>
            </w:r>
          </w:p>
          <w:p w:rsidR="003E4DE7" w:rsidRDefault="003E4DE7" w:rsidP="003E4DE7">
            <w:pPr>
              <w:jc w:val="right"/>
              <w:rPr>
                <w:b/>
                <w:bCs/>
              </w:rPr>
            </w:pPr>
            <w:r w:rsidRPr="001B6109">
              <w:rPr>
                <w:b/>
                <w:bCs/>
              </w:rPr>
              <w:t>Окладникова С.В</w:t>
            </w:r>
            <w:r>
              <w:rPr>
                <w:b/>
                <w:bCs/>
              </w:rPr>
              <w:t xml:space="preserve">., </w:t>
            </w:r>
            <w:r w:rsidRPr="001B6109">
              <w:rPr>
                <w:b/>
                <w:bCs/>
              </w:rPr>
              <w:t xml:space="preserve">к.т.н., </w:t>
            </w:r>
            <w:r>
              <w:rPr>
                <w:b/>
                <w:bCs/>
              </w:rPr>
              <w:t>зав.каф.</w:t>
            </w:r>
          </w:p>
          <w:p w:rsidR="003370E6" w:rsidRPr="000C5BB8" w:rsidRDefault="003E4DE7" w:rsidP="003E4DE7">
            <w:pPr>
              <w:jc w:val="right"/>
              <w:rPr>
                <w:b/>
                <w:bCs/>
              </w:rPr>
            </w:pPr>
            <w:r w:rsidRPr="001B6109">
              <w:rPr>
                <w:b/>
                <w:bCs/>
              </w:rPr>
              <w:t>информационных технологий</w:t>
            </w:r>
          </w:p>
        </w:tc>
      </w:tr>
      <w:tr w:rsidR="003370E6" w:rsidRPr="000C5BB8" w:rsidTr="00E902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370E6" w:rsidRPr="004A2948" w:rsidRDefault="003370E6" w:rsidP="00E9021D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3370E6" w:rsidRPr="004A2948" w:rsidRDefault="003370E6" w:rsidP="00E9021D">
            <w:pPr>
              <w:tabs>
                <w:tab w:val="left" w:pos="1157"/>
                <w:tab w:val="right" w:pos="5538"/>
              </w:tabs>
              <w:jc w:val="right"/>
              <w:rPr>
                <w:b/>
              </w:rPr>
            </w:pPr>
            <w:r w:rsidRPr="00782F60">
              <w:rPr>
                <w:b/>
                <w:bCs/>
              </w:rPr>
              <w:t>27.06.01 Управление в технических системах</w:t>
            </w:r>
          </w:p>
        </w:tc>
      </w:tr>
      <w:tr w:rsidR="003370E6" w:rsidRPr="000C5BB8" w:rsidTr="00E902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370E6" w:rsidRPr="000C5BB8" w:rsidRDefault="003370E6" w:rsidP="00E9021D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3370E6" w:rsidRPr="000C5BB8" w:rsidRDefault="003370E6" w:rsidP="00E9021D">
            <w:pPr>
              <w:spacing w:before="120"/>
              <w:jc w:val="right"/>
              <w:rPr>
                <w:b/>
              </w:rPr>
            </w:pPr>
            <w:r w:rsidRPr="00D4499C">
              <w:rPr>
                <w:b/>
              </w:rPr>
              <w:t>Математическое моделирование, численные методы и комплексы программ (технические науки)</w:t>
            </w:r>
          </w:p>
        </w:tc>
      </w:tr>
      <w:tr w:rsidR="003370E6" w:rsidRPr="000C5BB8" w:rsidTr="00E902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370E6" w:rsidRPr="000C5BB8" w:rsidRDefault="003370E6" w:rsidP="00E9021D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3370E6" w:rsidRPr="000C5BB8" w:rsidRDefault="003370E6" w:rsidP="00E9021D">
            <w:pPr>
              <w:spacing w:before="120"/>
              <w:jc w:val="right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3370E6" w:rsidRPr="000C5BB8" w:rsidTr="00E902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370E6" w:rsidRPr="000C5BB8" w:rsidRDefault="003370E6" w:rsidP="00E9021D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3370E6" w:rsidRPr="000C5BB8" w:rsidRDefault="003370E6" w:rsidP="00E9021D">
            <w:pPr>
              <w:spacing w:before="120"/>
              <w:jc w:val="right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3370E6" w:rsidRPr="000C5BB8" w:rsidTr="00E902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370E6" w:rsidRPr="000C5BB8" w:rsidRDefault="003370E6" w:rsidP="00E9021D">
            <w:pPr>
              <w:spacing w:before="120"/>
            </w:pPr>
            <w:r w:rsidRPr="000C5BB8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3370E6" w:rsidRPr="000C5BB8" w:rsidRDefault="003370E6" w:rsidP="00E9021D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9021D">
              <w:rPr>
                <w:b/>
                <w:bCs/>
              </w:rPr>
              <w:t>20</w:t>
            </w:r>
          </w:p>
        </w:tc>
      </w:tr>
    </w:tbl>
    <w:p w:rsidR="003370E6" w:rsidRPr="00BA1C08" w:rsidRDefault="003370E6" w:rsidP="003370E6">
      <w:pPr>
        <w:jc w:val="both"/>
        <w:rPr>
          <w:sz w:val="28"/>
          <w:szCs w:val="28"/>
        </w:rPr>
      </w:pPr>
    </w:p>
    <w:p w:rsidR="003370E6" w:rsidRPr="00BA1C08" w:rsidRDefault="003370E6" w:rsidP="003370E6">
      <w:pPr>
        <w:rPr>
          <w:sz w:val="28"/>
          <w:szCs w:val="28"/>
        </w:rPr>
      </w:pPr>
    </w:p>
    <w:p w:rsidR="003370E6" w:rsidRPr="00BA1C08" w:rsidRDefault="003370E6" w:rsidP="003370E6">
      <w:pPr>
        <w:jc w:val="both"/>
        <w:rPr>
          <w:sz w:val="28"/>
          <w:szCs w:val="28"/>
        </w:rPr>
      </w:pPr>
    </w:p>
    <w:p w:rsidR="003370E6" w:rsidRDefault="003370E6" w:rsidP="003370E6">
      <w:pPr>
        <w:jc w:val="both"/>
        <w:rPr>
          <w:sz w:val="28"/>
          <w:szCs w:val="28"/>
        </w:rPr>
      </w:pPr>
    </w:p>
    <w:p w:rsidR="003370E6" w:rsidRDefault="003370E6" w:rsidP="003370E6">
      <w:pPr>
        <w:jc w:val="both"/>
        <w:rPr>
          <w:sz w:val="28"/>
          <w:szCs w:val="28"/>
        </w:rPr>
      </w:pPr>
    </w:p>
    <w:p w:rsidR="003370E6" w:rsidRDefault="003370E6" w:rsidP="003370E6">
      <w:pPr>
        <w:jc w:val="both"/>
        <w:rPr>
          <w:sz w:val="28"/>
          <w:szCs w:val="28"/>
        </w:rPr>
      </w:pPr>
    </w:p>
    <w:p w:rsidR="003370E6" w:rsidRPr="00BA1C08" w:rsidRDefault="003370E6" w:rsidP="003370E6">
      <w:pPr>
        <w:jc w:val="both"/>
        <w:rPr>
          <w:sz w:val="28"/>
          <w:szCs w:val="28"/>
        </w:rPr>
      </w:pPr>
    </w:p>
    <w:p w:rsidR="003370E6" w:rsidRDefault="003370E6" w:rsidP="003370E6">
      <w:pPr>
        <w:jc w:val="center"/>
        <w:rPr>
          <w:sz w:val="28"/>
          <w:szCs w:val="28"/>
        </w:rPr>
      </w:pPr>
    </w:p>
    <w:p w:rsidR="003370E6" w:rsidRDefault="003370E6" w:rsidP="003370E6">
      <w:pPr>
        <w:jc w:val="center"/>
        <w:rPr>
          <w:sz w:val="28"/>
          <w:szCs w:val="28"/>
        </w:rPr>
      </w:pPr>
    </w:p>
    <w:p w:rsidR="003370E6" w:rsidRDefault="003370E6" w:rsidP="003370E6">
      <w:pPr>
        <w:jc w:val="center"/>
        <w:rPr>
          <w:sz w:val="28"/>
          <w:szCs w:val="28"/>
        </w:rPr>
      </w:pPr>
    </w:p>
    <w:p w:rsidR="003370E6" w:rsidRDefault="003370E6" w:rsidP="003370E6">
      <w:pPr>
        <w:jc w:val="center"/>
        <w:rPr>
          <w:sz w:val="28"/>
          <w:szCs w:val="28"/>
        </w:rPr>
      </w:pPr>
    </w:p>
    <w:p w:rsidR="003370E6" w:rsidRPr="00761375" w:rsidRDefault="003370E6" w:rsidP="003370E6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</w:t>
      </w:r>
      <w:r w:rsidR="00E9021D">
        <w:rPr>
          <w:sz w:val="28"/>
          <w:szCs w:val="28"/>
        </w:rPr>
        <w:t>20</w:t>
      </w:r>
    </w:p>
    <w:p w:rsidR="003370E6" w:rsidRDefault="003370E6" w:rsidP="003370E6">
      <w:pPr>
        <w:jc w:val="center"/>
        <w:rPr>
          <w:sz w:val="28"/>
          <w:szCs w:val="28"/>
        </w:rPr>
      </w:pPr>
    </w:p>
    <w:p w:rsidR="003370E6" w:rsidRDefault="003370E6" w:rsidP="003370E6">
      <w:pPr>
        <w:spacing w:line="276" w:lineRule="auto"/>
        <w:jc w:val="both"/>
      </w:pPr>
    </w:p>
    <w:p w:rsidR="003370E6" w:rsidRDefault="003370E6" w:rsidP="003370E6">
      <w:pPr>
        <w:numPr>
          <w:ilvl w:val="0"/>
          <w:numId w:val="22"/>
        </w:numPr>
        <w:jc w:val="center"/>
        <w:rPr>
          <w:b/>
        </w:rPr>
      </w:pPr>
      <w:r w:rsidRPr="001027C0">
        <w:rPr>
          <w:b/>
          <w:bCs/>
        </w:rPr>
        <w:lastRenderedPageBreak/>
        <w:t xml:space="preserve">ЦЕЛИ И ЗАДАЧИ </w:t>
      </w:r>
      <w:r w:rsidRPr="001027C0">
        <w:rPr>
          <w:b/>
        </w:rPr>
        <w:t xml:space="preserve">ПОДГОТОВКИ </w:t>
      </w:r>
    </w:p>
    <w:p w:rsidR="003370E6" w:rsidRPr="00F670B0" w:rsidRDefault="003370E6" w:rsidP="00F670B0">
      <w:pPr>
        <w:spacing w:line="360" w:lineRule="auto"/>
        <w:ind w:left="720"/>
        <w:rPr>
          <w:b/>
        </w:rPr>
      </w:pPr>
      <w:r>
        <w:rPr>
          <w:b/>
        </w:rPr>
        <w:t xml:space="preserve">           </w:t>
      </w:r>
      <w:r w:rsidRPr="001027C0">
        <w:rPr>
          <w:b/>
        </w:rPr>
        <w:t>НАУЧНО-КВАЛИФИКАЦИОННОЙ РАБОТЫ (ДИССЕРТАЦИИ)</w:t>
      </w:r>
    </w:p>
    <w:p w:rsidR="00E9021D" w:rsidRPr="007E7BFB" w:rsidRDefault="003370E6" w:rsidP="00F670B0">
      <w:pPr>
        <w:jc w:val="both"/>
        <w:rPr>
          <w:color w:val="00B0F0"/>
        </w:rPr>
      </w:pPr>
      <w:r w:rsidRPr="00CD394D">
        <w:t xml:space="preserve">1.1. </w:t>
      </w:r>
      <w:r w:rsidRPr="00CD394D">
        <w:rPr>
          <w:b/>
        </w:rPr>
        <w:t xml:space="preserve">Целями подготовки </w:t>
      </w:r>
      <w:r>
        <w:rPr>
          <w:b/>
        </w:rPr>
        <w:t>научно-квалификационной работы</w:t>
      </w:r>
      <w:r w:rsidRPr="00CD394D">
        <w:rPr>
          <w:b/>
        </w:rPr>
        <w:t xml:space="preserve"> (диссертации)</w:t>
      </w:r>
      <w:r>
        <w:rPr>
          <w:b/>
        </w:rPr>
        <w:t xml:space="preserve"> (далее – НКР (диссертации) </w:t>
      </w:r>
      <w:r w:rsidRPr="001B6109">
        <w:t>является</w:t>
      </w:r>
      <w:r>
        <w:rPr>
          <w:b/>
        </w:rPr>
        <w:t xml:space="preserve"> </w:t>
      </w:r>
      <w:r w:rsidR="00E9021D" w:rsidRPr="0081158C">
        <w:t>развитие способности самосто</w:t>
      </w:r>
      <w:r w:rsidR="00E9021D">
        <w:t xml:space="preserve">ятельного осуществления </w:t>
      </w:r>
      <w:r w:rsidR="004C13E4">
        <w:t>научной</w:t>
      </w:r>
      <w:r w:rsidR="004C13E4" w:rsidRPr="0081158C">
        <w:t xml:space="preserve"> </w:t>
      </w:r>
      <w:r w:rsidR="004C13E4">
        <w:t>деятельности</w:t>
      </w:r>
      <w:r w:rsidR="00E9021D" w:rsidRPr="00762A99">
        <w:t xml:space="preserve">, </w:t>
      </w:r>
      <w:r w:rsidR="00E9021D" w:rsidRPr="0081158C">
        <w:t>связанной с решением сложных профессиональных задач в инновационных условиях, основным результатом которой станет</w:t>
      </w:r>
      <w:r w:rsidR="00E9021D">
        <w:t xml:space="preserve"> </w:t>
      </w:r>
      <w:r w:rsidR="00E9021D" w:rsidRPr="00C44D71">
        <w:t>научно-квалификационная работа (диссертация)</w:t>
      </w:r>
      <w:r w:rsidR="00E9021D">
        <w:t>.</w:t>
      </w:r>
    </w:p>
    <w:p w:rsidR="003370E6" w:rsidRDefault="003370E6" w:rsidP="00E9021D">
      <w:pPr>
        <w:spacing w:line="276" w:lineRule="auto"/>
        <w:jc w:val="both"/>
      </w:pPr>
    </w:p>
    <w:p w:rsidR="00F670B0" w:rsidRDefault="003370E6" w:rsidP="00F670B0">
      <w:pPr>
        <w:pStyle w:val="Default"/>
        <w:rPr>
          <w:b/>
        </w:rPr>
      </w:pPr>
      <w:r>
        <w:t xml:space="preserve">1.2. </w:t>
      </w:r>
      <w:r w:rsidRPr="001027C0">
        <w:rPr>
          <w:b/>
        </w:rPr>
        <w:t>Задачи подготовки НКР (диссертации)</w:t>
      </w:r>
    </w:p>
    <w:p w:rsidR="003370E6" w:rsidRDefault="003370E6" w:rsidP="00F670B0">
      <w:pPr>
        <w:pStyle w:val="Default"/>
      </w:pPr>
      <w:r w:rsidRPr="00EF39A6">
        <w:t>П</w:t>
      </w:r>
      <w:r>
        <w:t>риобретение основных навыков ведения научно-квалификационной работы и развить умения:</w:t>
      </w:r>
    </w:p>
    <w:p w:rsidR="00E9021D" w:rsidRPr="00E6142F" w:rsidRDefault="00E9021D" w:rsidP="00F670B0">
      <w:pPr>
        <w:pStyle w:val="ab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6142F">
        <w:t>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</w:p>
    <w:p w:rsidR="00E9021D" w:rsidRPr="00E6142F" w:rsidRDefault="00E9021D" w:rsidP="00F670B0">
      <w:pPr>
        <w:pStyle w:val="ab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6142F"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:rsidR="00E9021D" w:rsidRPr="00E6142F" w:rsidRDefault="00E9021D" w:rsidP="00F670B0">
      <w:pPr>
        <w:pStyle w:val="ab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6142F">
        <w:t>формирование готовности проектировать и реализовывать в образовательной практике новое содержание учебных программ, осуществлять инновационные образовательные технологии;</w:t>
      </w:r>
    </w:p>
    <w:p w:rsidR="00E9021D" w:rsidRPr="00E6142F" w:rsidRDefault="00E9021D" w:rsidP="00F670B0">
      <w:pPr>
        <w:pStyle w:val="ab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6142F">
        <w:t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:rsidR="00E9021D" w:rsidRDefault="00E9021D" w:rsidP="00F670B0">
      <w:pPr>
        <w:pStyle w:val="ab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6142F">
        <w:t>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</w:p>
    <w:p w:rsidR="00E9021D" w:rsidRDefault="00E9021D" w:rsidP="00F670B0">
      <w:pPr>
        <w:pStyle w:val="ab"/>
        <w:numPr>
          <w:ilvl w:val="0"/>
          <w:numId w:val="9"/>
        </w:numPr>
        <w:tabs>
          <w:tab w:val="left" w:pos="284"/>
        </w:tabs>
        <w:suppressAutoHyphens/>
        <w:ind w:left="0" w:firstLine="0"/>
        <w:jc w:val="both"/>
      </w:pPr>
      <w:r>
        <w:t>сформировать навыки использования современного экономико-математического инструментария и информационных технологий при решении управленческих задач, объективно интерпретировать результаты расчетов и применять их для обоснования хозяйственных и научных решений;</w:t>
      </w:r>
    </w:p>
    <w:p w:rsidR="00E9021D" w:rsidRPr="00C44D71" w:rsidRDefault="00E9021D" w:rsidP="00F670B0">
      <w:pPr>
        <w:pStyle w:val="ab"/>
        <w:numPr>
          <w:ilvl w:val="0"/>
          <w:numId w:val="9"/>
        </w:numPr>
        <w:tabs>
          <w:tab w:val="left" w:pos="284"/>
        </w:tabs>
        <w:suppressAutoHyphens/>
        <w:ind w:left="0" w:firstLine="0"/>
        <w:jc w:val="both"/>
      </w:pPr>
      <w:r w:rsidRPr="00C44D71">
        <w:t>сбор, изучение и обобщение материалов для выполнения и написания научно-квалификационной работы (диссертации).</w:t>
      </w:r>
    </w:p>
    <w:p w:rsidR="003370E6" w:rsidRDefault="003370E6" w:rsidP="003370E6">
      <w:pPr>
        <w:pStyle w:val="21"/>
        <w:spacing w:before="120" w:line="240" w:lineRule="auto"/>
        <w:ind w:left="851"/>
        <w:jc w:val="center"/>
        <w:rPr>
          <w:b/>
          <w:bCs/>
          <w:szCs w:val="20"/>
        </w:rPr>
      </w:pPr>
      <w:r>
        <w:rPr>
          <w:b/>
          <w:bCs/>
          <w:szCs w:val="20"/>
        </w:rPr>
        <w:t>2.</w:t>
      </w:r>
      <w:r w:rsidRPr="007B6FFE">
        <w:rPr>
          <w:b/>
          <w:bCs/>
          <w:szCs w:val="20"/>
        </w:rPr>
        <w:t xml:space="preserve"> МЕСТО </w:t>
      </w:r>
      <w:r w:rsidRPr="001027C0">
        <w:rPr>
          <w:b/>
          <w:bCs/>
          <w:szCs w:val="20"/>
        </w:rPr>
        <w:t>ПОДГОТОВКИ НАУЧНО-КВАЛИФИКАЦИОННОЙ РАБОТЫ (ДИССЕРТАЦИИ)</w:t>
      </w:r>
      <w:r>
        <w:rPr>
          <w:b/>
          <w:bCs/>
          <w:szCs w:val="20"/>
        </w:rPr>
        <w:t xml:space="preserve"> </w:t>
      </w:r>
      <w:r w:rsidRPr="007B6FFE">
        <w:rPr>
          <w:b/>
          <w:bCs/>
          <w:szCs w:val="20"/>
        </w:rPr>
        <w:t>В СТРУКТУРЕ ОПОП</w:t>
      </w:r>
      <w:r>
        <w:rPr>
          <w:b/>
          <w:bCs/>
          <w:szCs w:val="20"/>
        </w:rPr>
        <w:t xml:space="preserve"> </w:t>
      </w:r>
      <w:r w:rsidRPr="00CD394D">
        <w:rPr>
          <w:b/>
          <w:bCs/>
          <w:szCs w:val="20"/>
        </w:rPr>
        <w:t>ВО</w:t>
      </w:r>
    </w:p>
    <w:p w:rsidR="003370E6" w:rsidRDefault="003370E6" w:rsidP="00F670B0">
      <w:pPr>
        <w:suppressAutoHyphens/>
        <w:ind w:firstLine="709"/>
        <w:jc w:val="both"/>
      </w:pPr>
      <w:r>
        <w:rPr>
          <w:color w:val="FF0000"/>
        </w:rPr>
        <w:t xml:space="preserve"> </w:t>
      </w:r>
      <w:r w:rsidRPr="008D4E10">
        <w:rPr>
          <w:color w:val="FF0000"/>
        </w:rPr>
        <w:t xml:space="preserve"> </w:t>
      </w:r>
      <w:r>
        <w:t>2.1</w:t>
      </w:r>
      <w:r w:rsidRPr="0012701D">
        <w:t>.</w:t>
      </w:r>
      <w:r w:rsidRPr="002750FD">
        <w:t xml:space="preserve"> </w:t>
      </w:r>
      <w:r w:rsidRPr="001027C0">
        <w:rPr>
          <w:b/>
        </w:rPr>
        <w:t>Подготовка НКР (диссертации</w:t>
      </w:r>
      <w:r w:rsidRPr="0012701D">
        <w:t>) относится к вариативной части Блока 3 «Научные</w:t>
      </w:r>
      <w:r>
        <w:t xml:space="preserve"> исследования»</w:t>
      </w:r>
      <w:r w:rsidRPr="00B70464">
        <w:t>.</w:t>
      </w:r>
      <w:r>
        <w:t xml:space="preserve"> </w:t>
      </w:r>
      <w:r w:rsidRPr="00CD394D">
        <w:t>Подготовка</w:t>
      </w:r>
      <w:r>
        <w:t xml:space="preserve"> </w:t>
      </w:r>
      <w:r w:rsidRPr="00CD394D">
        <w:t>НКР</w:t>
      </w:r>
      <w:r>
        <w:t xml:space="preserve"> </w:t>
      </w:r>
      <w:r w:rsidRPr="00CD394D">
        <w:t>является обязательным разделом основной профессиональной образовательной программы высшего образования - программы подготовки научно-педагогических кадров в аспирантуре</w:t>
      </w:r>
      <w:r>
        <w:t xml:space="preserve"> </w:t>
      </w:r>
      <w:r w:rsidRPr="00CD394D">
        <w:t>аспирантуре (ОПОП ВО, программа аспирантуры) по направлению подготовки кадров высшей квалификации</w:t>
      </w:r>
      <w:r>
        <w:t xml:space="preserve"> </w:t>
      </w:r>
      <w:r w:rsidRPr="001B6109">
        <w:t>27.06.01 Управление в технических системах</w:t>
      </w:r>
      <w:r w:rsidR="00E9021D">
        <w:t>,</w:t>
      </w:r>
      <w:r>
        <w:t xml:space="preserve"> профиль </w:t>
      </w:r>
      <w:r w:rsidRPr="003370E6">
        <w:t>Математическое моделирование, численные методы и комплексы программ (технические науки)</w:t>
      </w:r>
      <w:r w:rsidR="00E9021D">
        <w:t>.</w:t>
      </w:r>
    </w:p>
    <w:p w:rsidR="003370E6" w:rsidRDefault="003370E6" w:rsidP="00F670B0">
      <w:pPr>
        <w:suppressAutoHyphens/>
        <w:ind w:firstLine="709"/>
        <w:jc w:val="both"/>
      </w:pPr>
      <w:r>
        <w:t>Научные исследования аспирантов относится к вариативной части - Блок 3 образовательной программы. Общий объем научных исследований - 189 зачетных единиц за все годы обучения.</w:t>
      </w:r>
    </w:p>
    <w:p w:rsidR="003370E6" w:rsidRDefault="003370E6" w:rsidP="00F670B0">
      <w:pPr>
        <w:suppressAutoHyphens/>
        <w:ind w:firstLine="709"/>
        <w:jc w:val="both"/>
        <w:rPr>
          <w:rFonts w:cs="Calibri"/>
        </w:rPr>
      </w:pPr>
      <w:r>
        <w:t>Данных вид НИД базируется на освоении аспирантами основных дисциплин базовой и вариативной части ОПОП. Знания, полученные аспирантами при проведении научных исследований необходимы для написания научного доклада аспиранта</w:t>
      </w:r>
      <w:r w:rsidRPr="00584544">
        <w:rPr>
          <w:rFonts w:cs="Calibri"/>
        </w:rPr>
        <w:t>.</w:t>
      </w:r>
    </w:p>
    <w:p w:rsidR="003370E6" w:rsidRDefault="003370E6" w:rsidP="003370E6">
      <w:pPr>
        <w:tabs>
          <w:tab w:val="right" w:leader="underscore" w:pos="9639"/>
        </w:tabs>
        <w:jc w:val="both"/>
        <w:outlineLvl w:val="1"/>
      </w:pPr>
    </w:p>
    <w:p w:rsidR="003370E6" w:rsidRPr="008A188B" w:rsidRDefault="003370E6" w:rsidP="003370E6">
      <w:pPr>
        <w:tabs>
          <w:tab w:val="right" w:leader="underscore" w:pos="9639"/>
        </w:tabs>
        <w:jc w:val="both"/>
        <w:outlineLvl w:val="1"/>
        <w:rPr>
          <w:b/>
        </w:rPr>
      </w:pPr>
      <w:r w:rsidRPr="00D94761">
        <w:t xml:space="preserve">2.2. </w:t>
      </w:r>
      <w:r w:rsidRPr="00647843">
        <w:rPr>
          <w:b/>
        </w:rPr>
        <w:t>Для подготовки НКР (диссертации)</w:t>
      </w:r>
      <w:r w:rsidRPr="00647843">
        <w:rPr>
          <w:b/>
          <w:color w:val="FF0000"/>
        </w:rPr>
        <w:t xml:space="preserve"> </w:t>
      </w:r>
      <w:r w:rsidRPr="00647843">
        <w:rPr>
          <w:b/>
        </w:rPr>
        <w:t>необходимы следующие знания, умения и навыки, формируемые предшествующими дисциплинами</w:t>
      </w:r>
      <w:r>
        <w:rPr>
          <w:b/>
        </w:rPr>
        <w:t xml:space="preserve"> и практиками</w:t>
      </w:r>
      <w:r w:rsidRPr="00647843">
        <w:rPr>
          <w:b/>
          <w:i/>
        </w:rPr>
        <w:t>:</w:t>
      </w:r>
    </w:p>
    <w:p w:rsidR="00E9021D" w:rsidRDefault="00E9021D" w:rsidP="00E9021D">
      <w:pPr>
        <w:tabs>
          <w:tab w:val="right" w:leader="underscore" w:pos="9639"/>
        </w:tabs>
        <w:jc w:val="both"/>
        <w:outlineLvl w:val="1"/>
      </w:pPr>
      <w:r>
        <w:t>З</w:t>
      </w:r>
      <w:r w:rsidRPr="00BF4E12">
        <w:t>нания, умения и навыки, формируемые предшествующими дисциплинами и практиками</w:t>
      </w:r>
      <w:r>
        <w:t>, которые аспирант приобрел во время получения высшего образования.</w:t>
      </w:r>
    </w:p>
    <w:p w:rsidR="00E9021D" w:rsidRPr="009C13AD" w:rsidRDefault="00E9021D" w:rsidP="00E9021D">
      <w:pPr>
        <w:tabs>
          <w:tab w:val="right" w:leader="underscore" w:pos="9639"/>
        </w:tabs>
        <w:jc w:val="both"/>
        <w:outlineLvl w:val="1"/>
        <w:rPr>
          <w:b/>
        </w:rPr>
      </w:pPr>
      <w:r w:rsidRPr="00DC2A79">
        <w:lastRenderedPageBreak/>
        <w:t xml:space="preserve">НКР в каждом семестре опирается на </w:t>
      </w:r>
      <w:r>
        <w:t xml:space="preserve">содержание </w:t>
      </w:r>
      <w:r w:rsidRPr="00DC2A79">
        <w:t>дисциплин и практик предыдущего семестра</w:t>
      </w:r>
      <w:r>
        <w:t xml:space="preserve"> (в соответствии с учебным планом).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Задачи категорий «знать»: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этические нормы в профе</w:t>
      </w:r>
      <w:r>
        <w:t>ссиональной деятельности;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современные теоретические и экспериментальные методы разработки</w:t>
      </w:r>
      <w:r>
        <w:t xml:space="preserve"> </w:t>
      </w:r>
      <w:r w:rsidRPr="00C25C6F">
        <w:t>математических моделей исследуемых объектов</w:t>
      </w:r>
      <w:r>
        <w:t>;</w:t>
      </w:r>
      <w:r w:rsidRPr="00C25C6F">
        <w:t xml:space="preserve">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правила соблюдения авторских прав</w:t>
      </w:r>
      <w:r>
        <w:t>;</w:t>
      </w:r>
      <w:r w:rsidRPr="00C25C6F">
        <w:t xml:space="preserve">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правила представления результатов своих исследований в виде научных</w:t>
      </w:r>
      <w:r>
        <w:t xml:space="preserve"> </w:t>
      </w:r>
      <w:r w:rsidRPr="00C25C6F">
        <w:t>публикаций</w:t>
      </w:r>
      <w:r>
        <w:t>;</w:t>
      </w:r>
      <w:r w:rsidRPr="00C25C6F">
        <w:t xml:space="preserve">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методы и алгоритмы построения пользовательского интерфейса современных и</w:t>
      </w:r>
      <w:r>
        <w:t xml:space="preserve"> </w:t>
      </w:r>
      <w:r w:rsidRPr="00C25C6F">
        <w:t>п</w:t>
      </w:r>
      <w:r>
        <w:t xml:space="preserve">ерспективных средств измерения;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основные образовательные программы высшего образования по направлению</w:t>
      </w:r>
      <w:r>
        <w:t xml:space="preserve"> исследований.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Задачи категорий «уметь»: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проектировать и осуществлять комплексные исследования по направлению</w:t>
      </w:r>
      <w:r>
        <w:t>;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планировать и решать задачи собственного профессионального и личностного</w:t>
      </w:r>
      <w:r>
        <w:t xml:space="preserve"> </w:t>
      </w:r>
      <w:r w:rsidRPr="00C25C6F">
        <w:t>развития</w:t>
      </w:r>
      <w:r>
        <w:t>;</w:t>
      </w:r>
      <w:r w:rsidRPr="00C25C6F">
        <w:t xml:space="preserve">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излагать</w:t>
      </w:r>
      <w:r>
        <w:t xml:space="preserve"> результаты своих исследований;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применять современные методы и средства для организации и проведения</w:t>
      </w:r>
      <w:r>
        <w:t xml:space="preserve"> </w:t>
      </w:r>
      <w:r w:rsidRPr="00C25C6F">
        <w:t>экспериментальных исследований и компьютерного моделирования</w:t>
      </w:r>
      <w:r>
        <w:t>;</w:t>
      </w:r>
      <w:r w:rsidRPr="00C25C6F">
        <w:t xml:space="preserve">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применять современные технологии с</w:t>
      </w:r>
      <w:r>
        <w:t xml:space="preserve">оздания программных комплексов;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выбирать методы и разрабатывать алгоритмы решения задач управления в</w:t>
      </w:r>
      <w:r>
        <w:t xml:space="preserve"> технических системах.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>
        <w:t>Задачи категорий «навыки</w:t>
      </w:r>
      <w:r w:rsidRPr="00C25C6F">
        <w:t>»: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современными методами и технологиями научной коммуникации</w:t>
      </w:r>
      <w:r>
        <w:t>;</w:t>
      </w:r>
      <w:r w:rsidRPr="00C25C6F">
        <w:t xml:space="preserve">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научно-предметной областью знан</w:t>
      </w:r>
      <w:r>
        <w:t xml:space="preserve">ий по направлению исследований;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современными методами разработки технического, информационного и</w:t>
      </w:r>
      <w:r>
        <w:t xml:space="preserve"> алгоритмического обеспечения; </w:t>
      </w:r>
    </w:p>
    <w:p w:rsidR="00E9021D" w:rsidRPr="00C25C6F" w:rsidRDefault="00E9021D" w:rsidP="00E9021D">
      <w:pPr>
        <w:tabs>
          <w:tab w:val="right" w:leader="underscore" w:pos="9639"/>
        </w:tabs>
        <w:jc w:val="both"/>
        <w:outlineLvl w:val="1"/>
      </w:pPr>
      <w:r w:rsidRPr="00C25C6F">
        <w:t>– современными технологиями разработки аппаратных и программных средств</w:t>
      </w:r>
      <w:r>
        <w:t>.</w:t>
      </w:r>
    </w:p>
    <w:p w:rsidR="003370E6" w:rsidRDefault="003370E6" w:rsidP="003370E6">
      <w:pPr>
        <w:tabs>
          <w:tab w:val="right" w:leader="underscore" w:pos="9639"/>
        </w:tabs>
        <w:spacing w:before="240" w:after="120"/>
        <w:jc w:val="both"/>
        <w:outlineLvl w:val="1"/>
        <w:rPr>
          <w:b/>
        </w:rPr>
      </w:pPr>
      <w:r w:rsidRPr="00AE72F2">
        <w:t xml:space="preserve">2.3. </w:t>
      </w:r>
      <w:r w:rsidRPr="00AE72F2">
        <w:rPr>
          <w:b/>
        </w:rPr>
        <w:t>Перечень последующих учебных дисциплин (модулей), практик, для которых необходимы знания, умения и навыки, формируемые</w:t>
      </w:r>
      <w:r w:rsidRPr="00AE72F2">
        <w:t xml:space="preserve"> </w:t>
      </w:r>
      <w:r w:rsidRPr="00AE72F2">
        <w:rPr>
          <w:b/>
        </w:rPr>
        <w:t>при подготовке НКР (диссертации):</w:t>
      </w:r>
    </w:p>
    <w:p w:rsidR="00E9021D" w:rsidRDefault="00E9021D" w:rsidP="00E9021D">
      <w:pPr>
        <w:tabs>
          <w:tab w:val="right" w:leader="underscore" w:pos="9639"/>
        </w:tabs>
        <w:spacing w:before="240" w:after="120"/>
        <w:jc w:val="both"/>
        <w:outlineLvl w:val="1"/>
      </w:pPr>
      <w:r>
        <w:t>Знания</w:t>
      </w:r>
      <w:r w:rsidRPr="00B93AAA">
        <w:t>, умения и навыки, формируемые данной учебной дисциплиной необходимы д</w:t>
      </w:r>
      <w:r>
        <w:t>ля представления научного доклада об основных результатах подготовленной научно-квалификационной работы (диссертации)</w:t>
      </w:r>
    </w:p>
    <w:p w:rsidR="003370E6" w:rsidRDefault="003370E6" w:rsidP="003370E6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b/>
          <w:bCs/>
        </w:rPr>
      </w:pPr>
      <w:r>
        <w:rPr>
          <w:b/>
          <w:bCs/>
        </w:rPr>
        <w:t>3. КОМПЕТЕНЦИИ ОБУЧАЮЩЕГОСЯ, ФОРМИРУЕМЫЕ В РЕЗУЛЬТАТЕ   П</w:t>
      </w:r>
      <w:r w:rsidRPr="00FB3506">
        <w:rPr>
          <w:b/>
          <w:bCs/>
        </w:rPr>
        <w:t xml:space="preserve">ОДГОТОВКИ НКР (ДИССЕРТАЦИИ) </w:t>
      </w:r>
    </w:p>
    <w:p w:rsidR="00E9021D" w:rsidRDefault="00E9021D" w:rsidP="00E9021D">
      <w:pPr>
        <w:widowControl w:val="0"/>
        <w:tabs>
          <w:tab w:val="num" w:pos="567"/>
          <w:tab w:val="num" w:pos="1440"/>
        </w:tabs>
        <w:jc w:val="both"/>
      </w:pPr>
      <w:r w:rsidRPr="00C36333">
        <w:t xml:space="preserve">Процесс изучения дисциплины направлен на формирование элементов следующих компетенций в соответствии с ФГОС ВО и ОПОП ВО по данному направлению подготовки (специальности): </w:t>
      </w:r>
    </w:p>
    <w:p w:rsidR="00E9021D" w:rsidRDefault="00E9021D" w:rsidP="00E9021D">
      <w:pPr>
        <w:widowControl w:val="0"/>
        <w:jc w:val="both"/>
      </w:pPr>
      <w:r w:rsidRPr="00EE39A0">
        <w:rPr>
          <w:b/>
          <w:bCs/>
          <w:iCs/>
        </w:rPr>
        <w:t xml:space="preserve">а) </w:t>
      </w:r>
      <w:r w:rsidRPr="00EE39A0">
        <w:rPr>
          <w:b/>
          <w:bCs/>
          <w:i/>
          <w:iCs/>
        </w:rPr>
        <w:t>универсальных (УК):</w:t>
      </w:r>
    </w:p>
    <w:p w:rsidR="00E9021D" w:rsidRPr="00914668" w:rsidRDefault="00E9021D" w:rsidP="00E9021D">
      <w:pPr>
        <w:widowControl w:val="0"/>
        <w:tabs>
          <w:tab w:val="num" w:pos="567"/>
          <w:tab w:val="num" w:pos="1440"/>
        </w:tabs>
        <w:ind w:firstLine="709"/>
        <w:jc w:val="both"/>
      </w:pPr>
      <w:r w:rsidRPr="00914668"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E9021D" w:rsidRPr="00914668" w:rsidRDefault="00E9021D" w:rsidP="00E9021D">
      <w:pPr>
        <w:tabs>
          <w:tab w:val="left" w:pos="993"/>
          <w:tab w:val="num" w:pos="1440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E9021D" w:rsidRPr="00914668" w:rsidRDefault="00E9021D" w:rsidP="00E9021D">
      <w:pPr>
        <w:tabs>
          <w:tab w:val="left" w:pos="993"/>
          <w:tab w:val="num" w:pos="1440"/>
        </w:tabs>
        <w:autoSpaceDE w:val="0"/>
        <w:autoSpaceDN w:val="0"/>
        <w:adjustRightInd w:val="0"/>
        <w:ind w:firstLine="709"/>
        <w:jc w:val="both"/>
      </w:pPr>
      <w:r w:rsidRPr="00914668"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E9021D" w:rsidRPr="00914668" w:rsidRDefault="00E9021D" w:rsidP="00E9021D">
      <w:pPr>
        <w:tabs>
          <w:tab w:val="left" w:pos="993"/>
          <w:tab w:val="num" w:pos="1440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следовать этическим нормам в профессиональной деятельности</w:t>
      </w:r>
      <w:r>
        <w:t xml:space="preserve"> </w:t>
      </w:r>
      <w:r w:rsidRPr="00914668">
        <w:t>(УК-5);</w:t>
      </w:r>
    </w:p>
    <w:p w:rsidR="00E9021D" w:rsidRPr="00914668" w:rsidRDefault="00E9021D" w:rsidP="00E9021D">
      <w:pPr>
        <w:tabs>
          <w:tab w:val="left" w:pos="993"/>
          <w:tab w:val="num" w:pos="1440"/>
        </w:tabs>
        <w:autoSpaceDE w:val="0"/>
        <w:autoSpaceDN w:val="0"/>
        <w:adjustRightInd w:val="0"/>
        <w:ind w:firstLine="709"/>
        <w:jc w:val="both"/>
      </w:pPr>
      <w:r w:rsidRPr="00914668">
        <w:lastRenderedPageBreak/>
        <w:t>способностью планировать и решать задачи собственного профессионального и личностного развития (УК-6).</w:t>
      </w:r>
    </w:p>
    <w:p w:rsidR="00E9021D" w:rsidRPr="00914668" w:rsidRDefault="00E9021D" w:rsidP="00E9021D">
      <w:pPr>
        <w:tabs>
          <w:tab w:val="left" w:pos="993"/>
        </w:tabs>
        <w:autoSpaceDE w:val="0"/>
        <w:autoSpaceDN w:val="0"/>
        <w:adjustRightInd w:val="0"/>
        <w:jc w:val="both"/>
      </w:pPr>
      <w:r w:rsidRPr="00EE39A0">
        <w:rPr>
          <w:b/>
          <w:bCs/>
          <w:iCs/>
        </w:rPr>
        <w:t xml:space="preserve">б) </w:t>
      </w:r>
      <w:r w:rsidRPr="00EE39A0">
        <w:rPr>
          <w:b/>
          <w:bCs/>
          <w:i/>
          <w:iCs/>
        </w:rPr>
        <w:t>общепрофессиональных (ОПК):</w:t>
      </w:r>
    </w:p>
    <w:p w:rsidR="00E9021D" w:rsidRPr="00914668" w:rsidRDefault="00E9021D" w:rsidP="00E9021D">
      <w:pPr>
        <w:tabs>
          <w:tab w:val="left" w:pos="993"/>
          <w:tab w:val="num" w:pos="1440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 (ОПК-1);</w:t>
      </w:r>
    </w:p>
    <w:p w:rsidR="00E9021D" w:rsidRPr="00914668" w:rsidRDefault="00E9021D" w:rsidP="00E9021D">
      <w:pPr>
        <w:tabs>
          <w:tab w:val="left" w:pos="993"/>
          <w:tab w:val="num" w:pos="1440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E9021D" w:rsidRPr="00914668" w:rsidRDefault="00E9021D" w:rsidP="00E9021D">
      <w:pPr>
        <w:tabs>
          <w:tab w:val="left" w:pos="993"/>
          <w:tab w:val="num" w:pos="1440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E9021D" w:rsidRPr="00914668" w:rsidRDefault="00E9021D" w:rsidP="00E9021D">
      <w:pPr>
        <w:tabs>
          <w:tab w:val="left" w:pos="993"/>
          <w:tab w:val="num" w:pos="1440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E9021D" w:rsidRPr="00914668" w:rsidRDefault="00E9021D" w:rsidP="00E9021D">
      <w:pPr>
        <w:tabs>
          <w:tab w:val="left" w:pos="993"/>
          <w:tab w:val="num" w:pos="1440"/>
        </w:tabs>
        <w:autoSpaceDE w:val="0"/>
        <w:autoSpaceDN w:val="0"/>
        <w:adjustRightInd w:val="0"/>
        <w:ind w:firstLine="709"/>
        <w:jc w:val="both"/>
      </w:pPr>
      <w:r w:rsidRPr="00914668">
        <w:t>владением научно-предметной областью знаний (ОПК-5);</w:t>
      </w:r>
    </w:p>
    <w:p w:rsidR="00E9021D" w:rsidRPr="00914668" w:rsidRDefault="00E9021D" w:rsidP="00E9021D">
      <w:pPr>
        <w:tabs>
          <w:tab w:val="left" w:pos="993"/>
        </w:tabs>
        <w:autoSpaceDE w:val="0"/>
        <w:autoSpaceDN w:val="0"/>
        <w:adjustRightInd w:val="0"/>
        <w:jc w:val="both"/>
      </w:pPr>
      <w:r w:rsidRPr="00EE39A0">
        <w:rPr>
          <w:b/>
          <w:i/>
        </w:rPr>
        <w:t>в) профессиональных (ПК):</w:t>
      </w:r>
    </w:p>
    <w:p w:rsidR="00E9021D" w:rsidRDefault="00E9021D" w:rsidP="00E9021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F320B">
        <w:t>способность к исследованию возможностей и путей совершенствования существующих и создания новых элементов</w:t>
      </w:r>
      <w:r>
        <w:t xml:space="preserve"> комплексов программ</w:t>
      </w:r>
      <w:r w:rsidRPr="00FF320B">
        <w:t>, улучшение их технических, эксплуатационных, экономических и эргономических характеристик, разработка новых принципов построения и технических решений (ПК-1)</w:t>
      </w:r>
      <w:r>
        <w:t>;</w:t>
      </w:r>
    </w:p>
    <w:p w:rsidR="00E9021D" w:rsidRDefault="00E9021D" w:rsidP="00E9021D">
      <w:pPr>
        <w:pStyle w:val="ab"/>
        <w:tabs>
          <w:tab w:val="left" w:pos="993"/>
        </w:tabs>
        <w:ind w:left="0" w:firstLine="709"/>
        <w:jc w:val="both"/>
      </w:pPr>
      <w:r>
        <w:t xml:space="preserve">способность создания математических методов, аппаратно-программных средств и технологий обработки информации, соответствующих современным направлениям развития информатики и ВТ </w:t>
      </w:r>
      <w:r w:rsidRPr="00FF320B">
        <w:t>(ПК-2)</w:t>
      </w:r>
      <w:r>
        <w:t>;</w:t>
      </w:r>
    </w:p>
    <w:p w:rsidR="00E9021D" w:rsidRDefault="00E9021D" w:rsidP="00E9021D">
      <w:pPr>
        <w:pStyle w:val="ab"/>
        <w:tabs>
          <w:tab w:val="left" w:pos="993"/>
        </w:tabs>
        <w:ind w:left="0" w:firstLine="709"/>
        <w:jc w:val="both"/>
      </w:pPr>
      <w:r>
        <w:t>способность применять методы вычислительной математики и математического моделирования для решения прикладных задач</w:t>
      </w:r>
      <w:r w:rsidRPr="00ED1DB8">
        <w:t xml:space="preserve"> </w:t>
      </w:r>
      <w:r w:rsidRPr="00FF320B">
        <w:t>(ПК-3)</w:t>
      </w:r>
      <w:r>
        <w:t>;</w:t>
      </w:r>
    </w:p>
    <w:p w:rsidR="00E9021D" w:rsidRDefault="00E9021D" w:rsidP="00E9021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F320B">
        <w:t xml:space="preserve">способность проводить обоснование и выбор рационального решения по вопросам патентной защищенности новых </w:t>
      </w:r>
      <w:r>
        <w:t>комплексов программ</w:t>
      </w:r>
      <w:r w:rsidRPr="00FF320B">
        <w:t xml:space="preserve"> (ПК-4)</w:t>
      </w:r>
      <w:r>
        <w:t>;</w:t>
      </w:r>
    </w:p>
    <w:p w:rsidR="00E9021D" w:rsidRPr="00F02678" w:rsidRDefault="00E9021D" w:rsidP="00E902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02678">
        <w:rPr>
          <w:color w:val="000000" w:themeColor="text1"/>
        </w:rPr>
        <w:t xml:space="preserve">способность применять психолого-педагогические навыки для преподавания в высшей школе, вести учебный процесс по дисциплинам, непосредственно связанным с научной работой (ПК-5).  </w:t>
      </w:r>
    </w:p>
    <w:p w:rsidR="00E9021D" w:rsidRPr="00C36333" w:rsidRDefault="00E9021D" w:rsidP="00E9021D">
      <w:pPr>
        <w:widowControl w:val="0"/>
        <w:jc w:val="both"/>
      </w:pPr>
    </w:p>
    <w:p w:rsidR="003370E6" w:rsidRDefault="003370E6" w:rsidP="003370E6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  <w:r w:rsidRPr="00CA3695">
        <w:rPr>
          <w:b/>
        </w:rPr>
        <w:t xml:space="preserve"> </w:t>
      </w:r>
    </w:p>
    <w:p w:rsidR="003370E6" w:rsidRDefault="003370E6" w:rsidP="003370E6">
      <w:pPr>
        <w:tabs>
          <w:tab w:val="right" w:leader="underscore" w:pos="9639"/>
        </w:tabs>
        <w:jc w:val="right"/>
        <w:rPr>
          <w:i/>
        </w:rPr>
      </w:pPr>
      <w:r>
        <w:rPr>
          <w:b/>
        </w:rPr>
        <w:t>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258"/>
        <w:gridCol w:w="2358"/>
        <w:gridCol w:w="2371"/>
      </w:tblGrid>
      <w:tr w:rsidR="003370E6" w:rsidRPr="008F65D8" w:rsidTr="00975619">
        <w:tc>
          <w:tcPr>
            <w:tcW w:w="2416" w:type="dxa"/>
            <w:vMerge w:val="restart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  <w:jc w:val="center"/>
            </w:pPr>
            <w:r w:rsidRPr="008F65D8">
              <w:t>код компетенции</w:t>
            </w:r>
          </w:p>
        </w:tc>
        <w:tc>
          <w:tcPr>
            <w:tcW w:w="7155" w:type="dxa"/>
            <w:gridSpan w:val="3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  <w:jc w:val="center"/>
            </w:pPr>
            <w:r w:rsidRPr="009567EE">
              <w:rPr>
                <w:spacing w:val="2"/>
                <w:sz w:val="20"/>
                <w:szCs w:val="21"/>
              </w:rPr>
              <w:t xml:space="preserve">Планируемые </w:t>
            </w:r>
            <w:r w:rsidRPr="00CD394D">
              <w:rPr>
                <w:spacing w:val="2"/>
                <w:sz w:val="20"/>
                <w:szCs w:val="21"/>
              </w:rPr>
              <w:t>результаты обучения при</w:t>
            </w:r>
            <w:r w:rsidRPr="009567EE">
              <w:rPr>
                <w:spacing w:val="2"/>
                <w:sz w:val="20"/>
                <w:szCs w:val="21"/>
              </w:rPr>
              <w:t xml:space="preserve"> подготовке НКР (диссертации)</w:t>
            </w:r>
          </w:p>
        </w:tc>
      </w:tr>
      <w:tr w:rsidR="003370E6" w:rsidRPr="008F65D8" w:rsidTr="00975619">
        <w:tc>
          <w:tcPr>
            <w:tcW w:w="2416" w:type="dxa"/>
            <w:vMerge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  <w:jc w:val="center"/>
            </w:pPr>
            <w:r w:rsidRPr="008F65D8">
              <w:t>знать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  <w:jc w:val="center"/>
            </w:pPr>
            <w:r w:rsidRPr="008F65D8">
              <w:t>уметь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  <w:jc w:val="center"/>
            </w:pPr>
            <w:r w:rsidRPr="008F65D8">
              <w:t>владеть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E9021D" w:rsidP="00E9021D">
            <w:pPr>
              <w:pStyle w:val="af4"/>
              <w:widowControl w:val="0"/>
              <w:spacing w:after="0"/>
              <w:ind w:left="0"/>
            </w:pPr>
            <w:r w:rsidRPr="00914668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методы анализа и оценки современных научных достижений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инструментальными средствами анализа и оценки современных научных достижений;</w:t>
            </w:r>
          </w:p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E9021D" w:rsidP="00E9021D">
            <w:pPr>
              <w:pStyle w:val="af4"/>
              <w:widowControl w:val="0"/>
              <w:spacing w:after="0"/>
              <w:ind w:left="0"/>
            </w:pPr>
            <w:r w:rsidRPr="00914668">
              <w:t>способностью проектировать и осу</w:t>
            </w:r>
            <w:r w:rsidRPr="00914668">
              <w:lastRenderedPageBreak/>
              <w:t>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lastRenderedPageBreak/>
              <w:t>основы целостного системного науч</w:t>
            </w:r>
            <w:r w:rsidRPr="008F65D8">
              <w:lastRenderedPageBreak/>
              <w:t>ного мировоззрения на основе знаний в области истории и философии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lastRenderedPageBreak/>
              <w:t>проектировать и осуществлять ком</w:t>
            </w:r>
            <w:r w:rsidRPr="008F65D8">
              <w:lastRenderedPageBreak/>
              <w:t>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lastRenderedPageBreak/>
              <w:t xml:space="preserve">навыками проектирования комплексных исследований, в </w:t>
            </w:r>
            <w:r w:rsidRPr="008F65D8">
              <w:lastRenderedPageBreak/>
              <w:t>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  <w:r>
              <w:t xml:space="preserve"> с использованием инструментальных средств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E9021D" w:rsidP="00E9021D">
            <w:pPr>
              <w:pStyle w:val="af4"/>
              <w:widowControl w:val="0"/>
              <w:spacing w:after="0"/>
              <w:ind w:left="0"/>
            </w:pPr>
            <w:r w:rsidRPr="00914668">
              <w:lastRenderedPageBreak/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подходы и методологии работы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работать в коллективе российских и международных исследователей по решению научных и научно-образовательных задач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навыками участия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 xml:space="preserve"> с использованием инструментальных средств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E9021D" w:rsidP="00E9021D">
            <w:pPr>
              <w:pStyle w:val="af4"/>
              <w:widowControl w:val="0"/>
              <w:spacing w:after="0"/>
              <w:ind w:left="0"/>
            </w:pPr>
            <w:r w:rsidRPr="00914668">
              <w:t>способностью следовать этическим нормам в профессиональной деятельности</w:t>
            </w:r>
            <w:r>
              <w:t xml:space="preserve"> </w:t>
            </w:r>
            <w:r w:rsidRPr="00914668">
              <w:t>(УК-5)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этические нормы в профессиональной деятельности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следовать этическим нормам в профессиональной деятельности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навыками применения этических норм в профессиональной деятельности</w:t>
            </w:r>
            <w:r>
              <w:t xml:space="preserve"> с использованием инструментальных средств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E9021D" w:rsidP="00E9021D">
            <w:pPr>
              <w:autoSpaceDE w:val="0"/>
              <w:autoSpaceDN w:val="0"/>
              <w:adjustRightInd w:val="0"/>
              <w:jc w:val="both"/>
            </w:pPr>
            <w:r w:rsidRPr="00914668">
              <w:t>способностью планировать и решать задачи собственного профессионального и личностного развития (УК-6)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методы планирования и решения задач собственного профессионального и личностного развития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навыками самостоятельного планирования и решения задач собственного профессионального и личностного развития</w:t>
            </w:r>
            <w:r>
              <w:t xml:space="preserve"> с использованием инструментальных средств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E9021D" w:rsidP="00E9021D">
            <w:pPr>
              <w:autoSpaceDE w:val="0"/>
              <w:autoSpaceDN w:val="0"/>
              <w:adjustRightInd w:val="0"/>
              <w:jc w:val="both"/>
            </w:pPr>
            <w:r w:rsidRPr="00914668">
              <w:t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</w:t>
            </w:r>
            <w:r w:rsidRPr="00914668">
              <w:lastRenderedPageBreak/>
              <w:t>тересах как творческого коллектива, так и организации в целом (ОПК-1)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lastRenderedPageBreak/>
              <w:t>методы аргументированного</w:t>
            </w:r>
            <w:r w:rsidRPr="008F65D8">
              <w:t xml:space="preserve"> представлению научной гипотезы</w:t>
            </w:r>
            <w:r>
              <w:t xml:space="preserve"> при соблюдении</w:t>
            </w:r>
            <w:r w:rsidRPr="008F65D8">
              <w:t xml:space="preserve"> авторских прав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правила соблюдения авторских прав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 xml:space="preserve">навыками </w:t>
            </w:r>
            <w:r w:rsidRPr="008F65D8">
              <w:t>отстаивать позиции авторского коллектива с целью соблюдения указанных прав в интересах как творческого коллектива, так и организации в целом</w:t>
            </w:r>
            <w:r>
              <w:t xml:space="preserve"> с использованием инструментальных средств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E9021D" w:rsidP="00E9021D">
            <w:pPr>
              <w:pStyle w:val="af4"/>
              <w:widowControl w:val="0"/>
              <w:spacing w:after="0"/>
              <w:ind w:left="0"/>
            </w:pPr>
            <w:r w:rsidRPr="00914668">
      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>методы формулирования</w:t>
            </w:r>
            <w:r w:rsidRPr="008F65D8">
              <w:t xml:space="preserve">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>навыками формулирования</w:t>
            </w:r>
            <w:r w:rsidRPr="008F65D8">
              <w:t xml:space="preserve">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  <w:r>
              <w:t xml:space="preserve"> с использованием инструментальных средств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E9021D" w:rsidP="00E9021D">
            <w:pPr>
              <w:pStyle w:val="af4"/>
              <w:widowControl w:val="0"/>
              <w:spacing w:after="0"/>
              <w:ind w:left="0"/>
            </w:pPr>
            <w:r w:rsidRPr="00914668">
              <w:t>способностью составлять комплексный бизнес-план (НИР, ОКР, выпуск продукции), включая его финансовую составляющую (ОПК-3)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 xml:space="preserve">методы разработки комплексного бизнес-плана </w:t>
            </w:r>
            <w:r w:rsidRPr="008F65D8">
              <w:t>(</w:t>
            </w:r>
            <w:r w:rsidR="00E9021D" w:rsidRPr="00914668">
              <w:t>НИР, ОКР</w:t>
            </w:r>
            <w:r w:rsidR="00E9021D">
              <w:t>,</w:t>
            </w:r>
            <w:r w:rsidRPr="008F65D8">
              <w:t xml:space="preserve"> выпуск продукции), включая его финансовую составляющую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составлять комплексный бизнес-план (нир, окр, выпуск продукции), включая его финансовую составляющую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 xml:space="preserve">навыками разработки комплексного бизнес-плана </w:t>
            </w:r>
            <w:r w:rsidRPr="008F65D8">
              <w:t>(нир, окр, выпуск продукции), включая его финансовую составляющую</w:t>
            </w:r>
            <w:r>
              <w:t xml:space="preserve"> с использованием инструментальных средств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E9021D" w:rsidP="00E9021D">
            <w:pPr>
              <w:pStyle w:val="af4"/>
              <w:widowControl w:val="0"/>
              <w:spacing w:after="0"/>
              <w:ind w:left="0"/>
            </w:pPr>
            <w:r w:rsidRPr="00914668">
      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>методы профессионального изложения результатов исследований</w:t>
            </w:r>
            <w:r w:rsidRPr="008F65D8">
              <w:t xml:space="preserve"> и </w:t>
            </w:r>
            <w:r>
              <w:t>представления</w:t>
            </w:r>
            <w:r w:rsidRPr="008F65D8">
              <w:t xml:space="preserve"> их в виде научных публикаций, информационно-аналитических материалов и презентаций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>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>навыками профессионального изложения результатов исследований</w:t>
            </w:r>
            <w:r w:rsidRPr="008F65D8">
              <w:t xml:space="preserve"> и </w:t>
            </w:r>
            <w:r>
              <w:t>представления</w:t>
            </w:r>
            <w:r w:rsidRPr="008F65D8">
              <w:t xml:space="preserve"> их в виде научных публикаций, информационно-аналитических материалов и презентаций</w:t>
            </w:r>
            <w:r>
              <w:t xml:space="preserve"> с использованием инструментальных средств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3370E6" w:rsidP="00F25342">
            <w:pPr>
              <w:pStyle w:val="af4"/>
              <w:widowControl w:val="0"/>
              <w:spacing w:after="0"/>
              <w:ind w:left="0"/>
            </w:pPr>
            <w:r w:rsidRPr="008F65D8">
              <w:t>владением научно-предметной областью знаний (</w:t>
            </w:r>
            <w:r w:rsidR="00F25342">
              <w:t>ОПК</w:t>
            </w:r>
            <w:r w:rsidRPr="008F65D8">
              <w:t>-5)</w:t>
            </w:r>
          </w:p>
        </w:tc>
        <w:tc>
          <w:tcPr>
            <w:tcW w:w="2311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>научно-предметную</w:t>
            </w:r>
            <w:r w:rsidRPr="008F65D8">
              <w:t xml:space="preserve"> область знаний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>использовать научно-предметную</w:t>
            </w:r>
            <w:r w:rsidRPr="008F65D8">
              <w:t xml:space="preserve"> область знаний</w:t>
            </w:r>
            <w:r>
              <w:t xml:space="preserve"> при решении научно-исследовательских задач</w:t>
            </w:r>
          </w:p>
        </w:tc>
        <w:tc>
          <w:tcPr>
            <w:tcW w:w="2429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>
              <w:t>навыками использования научно-предметной</w:t>
            </w:r>
            <w:r w:rsidRPr="008F65D8">
              <w:t xml:space="preserve"> област</w:t>
            </w:r>
            <w:r>
              <w:t>и</w:t>
            </w:r>
            <w:r w:rsidRPr="008F65D8">
              <w:t xml:space="preserve"> знаний</w:t>
            </w:r>
            <w:r>
              <w:t xml:space="preserve"> при решении научно-исследовательских задач с использованием инструментальных средств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D2725D" w:rsidP="00D2725D">
            <w:pPr>
              <w:pStyle w:val="af4"/>
              <w:widowControl w:val="0"/>
              <w:spacing w:after="0"/>
              <w:ind w:left="0"/>
            </w:pPr>
            <w:r w:rsidRPr="00FF320B">
              <w:t xml:space="preserve">способность к исследованию возможностей и путей совершенствования </w:t>
            </w:r>
            <w:r w:rsidRPr="00FF320B">
              <w:lastRenderedPageBreak/>
              <w:t>существующих и создания новых элементов</w:t>
            </w:r>
            <w:r>
              <w:t xml:space="preserve"> комплексов программ</w:t>
            </w:r>
            <w:r w:rsidRPr="00FF320B">
              <w:t xml:space="preserve">, улучшение их технических, эксплуатационных, экономических и эргономических характеристик, разработка новых принципов построения и технических решений </w:t>
            </w:r>
            <w:r w:rsidR="003370E6" w:rsidRPr="008F65D8">
              <w:t>(</w:t>
            </w:r>
            <w:r>
              <w:t>ПК</w:t>
            </w:r>
            <w:r w:rsidR="003370E6" w:rsidRPr="008F65D8">
              <w:t>-1)</w:t>
            </w:r>
          </w:p>
        </w:tc>
        <w:tc>
          <w:tcPr>
            <w:tcW w:w="2311" w:type="dxa"/>
          </w:tcPr>
          <w:p w:rsidR="003370E6" w:rsidRPr="008F65D8" w:rsidRDefault="00D2725D" w:rsidP="00D2725D">
            <w:pPr>
              <w:pStyle w:val="af4"/>
              <w:widowControl w:val="0"/>
              <w:spacing w:after="0"/>
              <w:ind w:left="0"/>
            </w:pPr>
            <w:r>
              <w:lastRenderedPageBreak/>
              <w:t xml:space="preserve">Основы программирования, </w:t>
            </w:r>
            <w:r w:rsidRPr="00FF320B">
              <w:t>технически</w:t>
            </w:r>
            <w:r>
              <w:t>е</w:t>
            </w:r>
            <w:r w:rsidRPr="00FF320B">
              <w:t>, эксплуатационны</w:t>
            </w:r>
            <w:r>
              <w:t>е</w:t>
            </w:r>
            <w:r w:rsidRPr="00FF320B">
              <w:t>, экономи</w:t>
            </w:r>
            <w:r w:rsidRPr="00FF320B">
              <w:lastRenderedPageBreak/>
              <w:t>чески</w:t>
            </w:r>
            <w:r>
              <w:t>е</w:t>
            </w:r>
            <w:r w:rsidRPr="00FF320B">
              <w:t xml:space="preserve"> и эргономически</w:t>
            </w:r>
            <w:r>
              <w:t>е</w:t>
            </w:r>
            <w:r w:rsidRPr="00FF320B">
              <w:t xml:space="preserve"> характеристик</w:t>
            </w:r>
            <w:r>
              <w:t>и, основные принципы построения новых технических решений</w:t>
            </w:r>
          </w:p>
        </w:tc>
        <w:tc>
          <w:tcPr>
            <w:tcW w:w="2415" w:type="dxa"/>
          </w:tcPr>
          <w:p w:rsidR="003370E6" w:rsidRPr="008F65D8" w:rsidRDefault="003370E6" w:rsidP="00D2725D">
            <w:pPr>
              <w:pStyle w:val="af4"/>
              <w:widowControl w:val="0"/>
              <w:spacing w:after="0"/>
              <w:ind w:left="0"/>
            </w:pPr>
            <w:r>
              <w:lastRenderedPageBreak/>
              <w:t xml:space="preserve">применять </w:t>
            </w:r>
            <w:r w:rsidRPr="008F65D8">
              <w:t xml:space="preserve">и </w:t>
            </w:r>
            <w:r w:rsidR="00D2725D">
              <w:t xml:space="preserve">разрабатывать новые </w:t>
            </w:r>
            <w:r w:rsidRPr="008F65D8">
              <w:t xml:space="preserve">комплексы программ, </w:t>
            </w:r>
            <w:r>
              <w:t xml:space="preserve">при решении </w:t>
            </w:r>
            <w:r>
              <w:lastRenderedPageBreak/>
              <w:t>научно-исследовательских задач</w:t>
            </w:r>
            <w:r w:rsidR="00D2725D">
              <w:t xml:space="preserve">, </w:t>
            </w:r>
            <w:r w:rsidR="00D2725D" w:rsidRPr="00FF320B">
              <w:t>улучш</w:t>
            </w:r>
            <w:r w:rsidR="00D2725D">
              <w:t>ать</w:t>
            </w:r>
            <w:r w:rsidR="00D2725D" w:rsidRPr="00FF320B">
              <w:t xml:space="preserve"> их технически</w:t>
            </w:r>
            <w:r w:rsidR="00D2725D">
              <w:t>е</w:t>
            </w:r>
            <w:r w:rsidR="00D2725D" w:rsidRPr="00FF320B">
              <w:t>, эксплуатационны</w:t>
            </w:r>
            <w:r w:rsidR="00D2725D">
              <w:t>е</w:t>
            </w:r>
            <w:r w:rsidR="00D2725D" w:rsidRPr="00FF320B">
              <w:t>, экономически</w:t>
            </w:r>
            <w:r w:rsidR="00D2725D">
              <w:t>е</w:t>
            </w:r>
            <w:r w:rsidR="00D2725D" w:rsidRPr="00FF320B">
              <w:t xml:space="preserve"> и эргономически</w:t>
            </w:r>
            <w:r w:rsidR="00D2725D">
              <w:t>е</w:t>
            </w:r>
            <w:r w:rsidR="00D2725D" w:rsidRPr="00FF320B">
              <w:t xml:space="preserve"> характеристик</w:t>
            </w:r>
            <w:r w:rsidR="00D2725D">
              <w:t>и</w:t>
            </w:r>
            <w:r w:rsidR="00D2725D" w:rsidRPr="00FF320B">
              <w:t>, разраб</w:t>
            </w:r>
            <w:r w:rsidR="00D2725D">
              <w:t xml:space="preserve">атывать </w:t>
            </w:r>
            <w:r w:rsidR="00D2725D" w:rsidRPr="00FF320B">
              <w:t>новы</w:t>
            </w:r>
            <w:r w:rsidR="00D2725D">
              <w:t>е</w:t>
            </w:r>
            <w:r w:rsidR="00D2725D" w:rsidRPr="00FF320B">
              <w:t xml:space="preserve"> принцип</w:t>
            </w:r>
            <w:r w:rsidR="00D2725D">
              <w:t>ы</w:t>
            </w:r>
            <w:r w:rsidR="00D2725D" w:rsidRPr="00FF320B">
              <w:t xml:space="preserve"> построения и технических решений</w:t>
            </w:r>
          </w:p>
        </w:tc>
        <w:tc>
          <w:tcPr>
            <w:tcW w:w="2429" w:type="dxa"/>
          </w:tcPr>
          <w:p w:rsidR="003370E6" w:rsidRPr="008F65D8" w:rsidRDefault="003370E6" w:rsidP="00D2725D">
            <w:pPr>
              <w:pStyle w:val="af4"/>
              <w:widowControl w:val="0"/>
              <w:spacing w:after="0"/>
              <w:ind w:left="0"/>
            </w:pPr>
            <w:r>
              <w:lastRenderedPageBreak/>
              <w:t xml:space="preserve">инструментальными средствами по разработке и применении </w:t>
            </w:r>
            <w:r w:rsidRPr="008F65D8">
              <w:t>комплекс</w:t>
            </w:r>
            <w:r>
              <w:t>ов</w:t>
            </w:r>
            <w:r w:rsidRPr="008F65D8">
              <w:t xml:space="preserve"> программ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D2725D" w:rsidP="00D2725D">
            <w:pPr>
              <w:pStyle w:val="af4"/>
              <w:widowControl w:val="0"/>
              <w:spacing w:after="0"/>
              <w:ind w:left="0"/>
            </w:pPr>
            <w:r>
              <w:t xml:space="preserve">способность создания математических методов, аппаратно-программных средств и технологий обработки информации, соответствующих современным направлениям развития информатики и ВТ </w:t>
            </w:r>
            <w:r w:rsidRPr="00FF320B">
              <w:t>(ПК-2)</w:t>
            </w:r>
          </w:p>
        </w:tc>
        <w:tc>
          <w:tcPr>
            <w:tcW w:w="2311" w:type="dxa"/>
          </w:tcPr>
          <w:p w:rsidR="003370E6" w:rsidRPr="008F65D8" w:rsidRDefault="00975619" w:rsidP="00975619">
            <w:pPr>
              <w:pStyle w:val="af4"/>
              <w:widowControl w:val="0"/>
              <w:spacing w:after="0"/>
              <w:ind w:left="0"/>
            </w:pPr>
            <w:r>
              <w:t>Основные математические методы, аппаратно-программные средства и технологии обработки информации</w:t>
            </w:r>
          </w:p>
        </w:tc>
        <w:tc>
          <w:tcPr>
            <w:tcW w:w="2415" w:type="dxa"/>
          </w:tcPr>
          <w:p w:rsidR="003370E6" w:rsidRPr="008F65D8" w:rsidRDefault="003370E6" w:rsidP="00E9021D">
            <w:pPr>
              <w:pStyle w:val="af4"/>
              <w:widowControl w:val="0"/>
              <w:spacing w:after="0"/>
              <w:ind w:left="0"/>
            </w:pPr>
            <w:r w:rsidRPr="008F65D8">
              <w:t xml:space="preserve">совершенствовать методы получения и обработки информации для задач управления </w:t>
            </w:r>
            <w:r>
              <w:t xml:space="preserve">социальных и экономических </w:t>
            </w:r>
            <w:r w:rsidRPr="008F65D8">
              <w:t>системами</w:t>
            </w:r>
          </w:p>
        </w:tc>
        <w:tc>
          <w:tcPr>
            <w:tcW w:w="2429" w:type="dxa"/>
          </w:tcPr>
          <w:p w:rsidR="003370E6" w:rsidRPr="008F65D8" w:rsidRDefault="00D2725D" w:rsidP="00E9021D">
            <w:pPr>
              <w:pStyle w:val="af4"/>
              <w:widowControl w:val="0"/>
              <w:spacing w:after="0"/>
              <w:ind w:left="0"/>
            </w:pPr>
            <w:r>
              <w:t>Современными информационными технологиями, соответствующими направлениям развития информатики и ВТ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D2725D" w:rsidP="00E9021D">
            <w:pPr>
              <w:pStyle w:val="af4"/>
              <w:widowControl w:val="0"/>
              <w:spacing w:after="0"/>
              <w:ind w:left="0"/>
            </w:pPr>
            <w:r>
              <w:t>способность применять методы вычислительной математики и математического моделирования для решения прикладных задач</w:t>
            </w:r>
            <w:r w:rsidRPr="00ED1DB8">
              <w:t xml:space="preserve"> </w:t>
            </w:r>
            <w:r w:rsidRPr="00FF320B">
              <w:t>(ПК-3)</w:t>
            </w:r>
          </w:p>
        </w:tc>
        <w:tc>
          <w:tcPr>
            <w:tcW w:w="2311" w:type="dxa"/>
          </w:tcPr>
          <w:p w:rsidR="00975619" w:rsidRDefault="003370E6" w:rsidP="00975619">
            <w:pPr>
              <w:pStyle w:val="af4"/>
              <w:widowControl w:val="0"/>
              <w:spacing w:after="0"/>
              <w:ind w:left="0"/>
            </w:pPr>
            <w:r>
              <w:t xml:space="preserve">методы </w:t>
            </w:r>
            <w:r w:rsidR="00975619">
              <w:t>вычислительной математики и математического моделирования для решения прикладных задач</w:t>
            </w:r>
            <w:r w:rsidR="00975619" w:rsidRPr="00ED1DB8">
              <w:t xml:space="preserve"> </w:t>
            </w:r>
          </w:p>
          <w:p w:rsidR="003370E6" w:rsidRPr="008F65D8" w:rsidRDefault="003370E6" w:rsidP="00975619">
            <w:pPr>
              <w:pStyle w:val="af4"/>
              <w:widowControl w:val="0"/>
              <w:spacing w:after="0"/>
              <w:ind w:left="0"/>
            </w:pPr>
          </w:p>
        </w:tc>
        <w:tc>
          <w:tcPr>
            <w:tcW w:w="2415" w:type="dxa"/>
          </w:tcPr>
          <w:p w:rsidR="003370E6" w:rsidRPr="008F65D8" w:rsidRDefault="003370E6" w:rsidP="00975619">
            <w:pPr>
              <w:pStyle w:val="af4"/>
              <w:widowControl w:val="0"/>
              <w:spacing w:after="0"/>
              <w:ind w:left="0"/>
            </w:pPr>
            <w:r w:rsidRPr="008F65D8">
              <w:t xml:space="preserve">обобщать отечественный и зарубежный опыт в области теории и практики математического моделирования, численных методов и комплексов программ, </w:t>
            </w:r>
          </w:p>
        </w:tc>
        <w:tc>
          <w:tcPr>
            <w:tcW w:w="2429" w:type="dxa"/>
          </w:tcPr>
          <w:p w:rsidR="003370E6" w:rsidRPr="008F65D8" w:rsidRDefault="00975619" w:rsidP="00975619">
            <w:pPr>
              <w:pStyle w:val="af4"/>
              <w:widowControl w:val="0"/>
              <w:spacing w:after="0"/>
              <w:ind w:left="0"/>
            </w:pPr>
            <w:r>
              <w:t xml:space="preserve">навыками </w:t>
            </w:r>
            <w:r w:rsidR="003370E6" w:rsidRPr="008F65D8">
              <w:t>внедр</w:t>
            </w:r>
            <w:r>
              <w:t xml:space="preserve">ения </w:t>
            </w:r>
            <w:r w:rsidR="003370E6" w:rsidRPr="008F65D8">
              <w:t>на практике результаты исследований и разработок</w:t>
            </w:r>
          </w:p>
        </w:tc>
      </w:tr>
      <w:tr w:rsidR="003370E6" w:rsidRPr="008F65D8" w:rsidTr="00975619">
        <w:tc>
          <w:tcPr>
            <w:tcW w:w="2416" w:type="dxa"/>
          </w:tcPr>
          <w:p w:rsidR="003370E6" w:rsidRPr="008F65D8" w:rsidRDefault="00D2725D" w:rsidP="00D2725D">
            <w:pPr>
              <w:pStyle w:val="af4"/>
              <w:widowControl w:val="0"/>
              <w:spacing w:after="0"/>
              <w:ind w:left="0"/>
            </w:pPr>
            <w:r w:rsidRPr="00FF320B">
              <w:t xml:space="preserve">способность проводить обоснование и выбор рационального решения по вопросам патентной защищенности новых </w:t>
            </w:r>
            <w:r>
              <w:t>комплексов программ</w:t>
            </w:r>
            <w:r w:rsidRPr="00FF320B">
              <w:t xml:space="preserve"> (ПК-4)</w:t>
            </w:r>
          </w:p>
        </w:tc>
        <w:tc>
          <w:tcPr>
            <w:tcW w:w="2311" w:type="dxa"/>
          </w:tcPr>
          <w:p w:rsidR="003370E6" w:rsidRPr="008F65D8" w:rsidRDefault="00975619" w:rsidP="00975619">
            <w:pPr>
              <w:pStyle w:val="af4"/>
              <w:widowControl w:val="0"/>
              <w:spacing w:after="0"/>
              <w:ind w:left="0"/>
            </w:pPr>
            <w:r>
              <w:t>Особенности авторского права</w:t>
            </w:r>
            <w:r w:rsidR="003370E6" w:rsidRPr="008F65D8">
              <w:t xml:space="preserve"> по вопросам патентной защищенности </w:t>
            </w:r>
            <w:r w:rsidRPr="00FF320B">
              <w:t xml:space="preserve">новых </w:t>
            </w:r>
            <w:r>
              <w:t>комплексов программ</w:t>
            </w:r>
          </w:p>
        </w:tc>
        <w:tc>
          <w:tcPr>
            <w:tcW w:w="2415" w:type="dxa"/>
          </w:tcPr>
          <w:p w:rsidR="003370E6" w:rsidRPr="008F65D8" w:rsidRDefault="003370E6" w:rsidP="00975619">
            <w:pPr>
              <w:pStyle w:val="af4"/>
              <w:widowControl w:val="0"/>
              <w:spacing w:after="0"/>
              <w:ind w:left="0"/>
            </w:pPr>
            <w:r w:rsidRPr="008F65D8">
              <w:t xml:space="preserve">проводить обоснование и выбор рационального решения по вопросам патентной защищенности </w:t>
            </w:r>
            <w:r w:rsidR="00975619" w:rsidRPr="00FF320B">
              <w:t xml:space="preserve">новых </w:t>
            </w:r>
            <w:r w:rsidR="00975619">
              <w:t>комплексов программ</w:t>
            </w:r>
          </w:p>
        </w:tc>
        <w:tc>
          <w:tcPr>
            <w:tcW w:w="2429" w:type="dxa"/>
          </w:tcPr>
          <w:p w:rsidR="003370E6" w:rsidRPr="008F65D8" w:rsidRDefault="00975619" w:rsidP="00975619">
            <w:pPr>
              <w:pStyle w:val="af4"/>
              <w:widowControl w:val="0"/>
              <w:spacing w:after="0"/>
              <w:ind w:left="0"/>
            </w:pPr>
            <w:r>
              <w:rPr>
                <w:spacing w:val="2"/>
              </w:rPr>
              <w:t>навыками работы с правовыми документами, навыками осуществления патентного поиска</w:t>
            </w:r>
          </w:p>
        </w:tc>
      </w:tr>
      <w:tr w:rsidR="00975619" w:rsidRPr="008F65D8" w:rsidTr="00975619">
        <w:tc>
          <w:tcPr>
            <w:tcW w:w="2416" w:type="dxa"/>
          </w:tcPr>
          <w:p w:rsidR="00975619" w:rsidRPr="00D2725D" w:rsidRDefault="00975619" w:rsidP="00D2725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2678">
              <w:rPr>
                <w:color w:val="000000" w:themeColor="text1"/>
              </w:rPr>
              <w:t>способность применять психолого-педагогические навыки для преподавания в высшей школе, вести учебный процесс по дисциплинам, непо</w:t>
            </w:r>
            <w:r w:rsidRPr="00F02678">
              <w:rPr>
                <w:color w:val="000000" w:themeColor="text1"/>
              </w:rPr>
              <w:lastRenderedPageBreak/>
              <w:t xml:space="preserve">средственно связанным с научной работой (ПК-5).  </w:t>
            </w:r>
          </w:p>
        </w:tc>
        <w:tc>
          <w:tcPr>
            <w:tcW w:w="2311" w:type="dxa"/>
          </w:tcPr>
          <w:p w:rsidR="00975619" w:rsidRPr="001555F2" w:rsidRDefault="00975619" w:rsidP="00E224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55F2">
              <w:rPr>
                <w:rFonts w:eastAsia="Calibri"/>
                <w:color w:val="000000"/>
              </w:rPr>
              <w:lastRenderedPageBreak/>
              <w:t>технологии</w:t>
            </w:r>
          </w:p>
          <w:p w:rsidR="00975619" w:rsidRPr="001555F2" w:rsidRDefault="00975619" w:rsidP="00E224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55F2">
              <w:rPr>
                <w:rFonts w:eastAsia="Calibri"/>
                <w:color w:val="000000"/>
              </w:rPr>
              <w:t>проектирования и</w:t>
            </w:r>
          </w:p>
          <w:p w:rsidR="00975619" w:rsidRPr="001555F2" w:rsidRDefault="00975619" w:rsidP="00E224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55F2">
              <w:rPr>
                <w:rFonts w:eastAsia="Calibri"/>
                <w:color w:val="000000"/>
              </w:rPr>
              <w:t>организации</w:t>
            </w:r>
          </w:p>
          <w:p w:rsidR="00975619" w:rsidRPr="001555F2" w:rsidRDefault="00975619" w:rsidP="00E224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учебного процесса</w:t>
            </w:r>
          </w:p>
          <w:p w:rsidR="00975619" w:rsidRPr="001555F2" w:rsidRDefault="00975619" w:rsidP="00E224F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</w:tcPr>
          <w:p w:rsidR="00975619" w:rsidRPr="001555F2" w:rsidRDefault="00975619" w:rsidP="00E224F2">
            <w:pPr>
              <w:pStyle w:val="21"/>
              <w:spacing w:after="0" w:line="240" w:lineRule="auto"/>
              <w:jc w:val="both"/>
              <w:rPr>
                <w:i/>
                <w:spacing w:val="2"/>
                <w:sz w:val="20"/>
                <w:szCs w:val="21"/>
              </w:rPr>
            </w:pPr>
            <w:r w:rsidRPr="001555F2">
              <w:rPr>
                <w:rFonts w:eastAsia="Calibri"/>
                <w:color w:val="000000"/>
              </w:rPr>
              <w:t xml:space="preserve">осуществлять методическую работу по проектированию </w:t>
            </w:r>
            <w:r>
              <w:rPr>
                <w:rFonts w:eastAsia="Calibri"/>
                <w:color w:val="000000"/>
              </w:rPr>
              <w:t xml:space="preserve">и организации учебного процесса, </w:t>
            </w:r>
            <w:r w:rsidRPr="00F02678">
              <w:rPr>
                <w:color w:val="000000" w:themeColor="text1"/>
              </w:rPr>
              <w:t>вести учебный процесс по дисциплинам, непосредственно связанным с научной работой</w:t>
            </w:r>
          </w:p>
        </w:tc>
        <w:tc>
          <w:tcPr>
            <w:tcW w:w="2429" w:type="dxa"/>
          </w:tcPr>
          <w:p w:rsidR="00975619" w:rsidRPr="001555F2" w:rsidRDefault="00975619" w:rsidP="00E224F2">
            <w:pPr>
              <w:pStyle w:val="21"/>
              <w:spacing w:after="0" w:line="240" w:lineRule="auto"/>
              <w:jc w:val="both"/>
              <w:rPr>
                <w:i/>
                <w:spacing w:val="2"/>
                <w:sz w:val="20"/>
                <w:szCs w:val="21"/>
              </w:rPr>
            </w:pPr>
            <w:r w:rsidRPr="001555F2">
              <w:rPr>
                <w:rFonts w:eastAsia="Calibri"/>
                <w:color w:val="000000"/>
              </w:rPr>
              <w:t>навыками применения образовательных технологий, методов и приемов проведения ле</w:t>
            </w:r>
            <w:r>
              <w:rPr>
                <w:rFonts w:eastAsia="Calibri"/>
                <w:color w:val="000000"/>
              </w:rPr>
              <w:t>кционных и практических занятий</w:t>
            </w:r>
          </w:p>
        </w:tc>
      </w:tr>
    </w:tbl>
    <w:p w:rsidR="003370E6" w:rsidRDefault="003370E6" w:rsidP="0013446A">
      <w:pPr>
        <w:tabs>
          <w:tab w:val="left" w:pos="3285"/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4. </w:t>
      </w:r>
      <w:r w:rsidR="0013446A" w:rsidRPr="0013446A">
        <w:rPr>
          <w:b/>
          <w:bCs/>
        </w:rPr>
        <w:t>СТРУКТУРА И СОДЕРЖАНИЕ НКР</w:t>
      </w:r>
    </w:p>
    <w:p w:rsidR="003A4E5B" w:rsidRPr="00BC7975" w:rsidRDefault="0013446A" w:rsidP="003A4E5B">
      <w:pPr>
        <w:suppressAutoHyphens/>
        <w:spacing w:line="276" w:lineRule="auto"/>
        <w:ind w:firstLine="709"/>
        <w:jc w:val="both"/>
      </w:pPr>
      <w:r>
        <w:t xml:space="preserve">Подготовка </w:t>
      </w:r>
      <w:r w:rsidRPr="00627D45">
        <w:t>научно</w:t>
      </w:r>
      <w:r w:rsidR="003A4E5B" w:rsidRPr="00804F5A">
        <w:t xml:space="preserve">-квалификационной работы (диссертации) </w:t>
      </w:r>
      <w:r w:rsidR="003A4E5B" w:rsidRPr="00627D45">
        <w:t>в соответствии с учебным планом проводится</w:t>
      </w:r>
      <w:r w:rsidR="003A4E5B">
        <w:t xml:space="preserve"> </w:t>
      </w:r>
      <w:r w:rsidR="003A4E5B" w:rsidRPr="00DF5BD3">
        <w:t>на 1-4 курс</w:t>
      </w:r>
      <w:r w:rsidR="003A4E5B">
        <w:t xml:space="preserve">ах </w:t>
      </w:r>
      <w:r w:rsidR="003A4E5B" w:rsidRPr="00DF5BD3">
        <w:t xml:space="preserve">в течение </w:t>
      </w:r>
      <w:r w:rsidR="003A4E5B">
        <w:t>6</w:t>
      </w:r>
      <w:r w:rsidR="003A4E5B" w:rsidRPr="009F47C5">
        <w:t>6 недель.</w:t>
      </w:r>
      <w:r w:rsidR="003A4E5B">
        <w:t xml:space="preserve"> Трудоемкость – 99 з.е.</w:t>
      </w:r>
    </w:p>
    <w:p w:rsidR="003370E6" w:rsidRDefault="003370E6" w:rsidP="003370E6">
      <w:pPr>
        <w:suppressAutoHyphens/>
        <w:spacing w:line="276" w:lineRule="auto"/>
        <w:ind w:firstLine="709"/>
        <w:jc w:val="both"/>
      </w:pPr>
      <w:r w:rsidRPr="0026637A">
        <w:t>Форма прове</w:t>
      </w:r>
      <w:r>
        <w:t xml:space="preserve">дения НКР – </w:t>
      </w:r>
      <w:r w:rsidRPr="00002DB9">
        <w:t>стационарная.</w:t>
      </w:r>
      <w:r>
        <w:t xml:space="preserve"> </w:t>
      </w:r>
      <w:r w:rsidRPr="00D02FE2">
        <w:t xml:space="preserve">Организация проведения </w:t>
      </w:r>
      <w:r>
        <w:t>НКР</w:t>
      </w:r>
      <w:r w:rsidRPr="00D02FE2">
        <w:t xml:space="preserve"> осуществляется путем выделения в календарном учебном графике периода</w:t>
      </w:r>
      <w:r>
        <w:t xml:space="preserve"> </w:t>
      </w:r>
      <w:r w:rsidRPr="00D02FE2">
        <w:t>учебного времени</w:t>
      </w:r>
      <w:r>
        <w:t xml:space="preserve">, </w:t>
      </w:r>
      <w:r w:rsidRPr="00D02FE2">
        <w:t>предусмотренн</w:t>
      </w:r>
      <w:r>
        <w:t>ого</w:t>
      </w:r>
      <w:r w:rsidRPr="00D02FE2">
        <w:t xml:space="preserve"> образовательной программой.</w:t>
      </w:r>
    </w:p>
    <w:p w:rsidR="003370E6" w:rsidRPr="00F224AD" w:rsidRDefault="003370E6" w:rsidP="003370E6">
      <w:pPr>
        <w:suppressAutoHyphens/>
        <w:spacing w:line="276" w:lineRule="auto"/>
        <w:ind w:firstLine="709"/>
        <w:jc w:val="both"/>
      </w:pPr>
      <w:r w:rsidRPr="00F224AD">
        <w:t xml:space="preserve">Допускается участие аспиранта в научно-исследовательских грантах, и других научно- исследовательских проектах, реализуемых в других научных, образовательных, производственных и финансовых организациях. </w:t>
      </w:r>
    </w:p>
    <w:p w:rsidR="003370E6" w:rsidRPr="005B3261" w:rsidRDefault="003370E6" w:rsidP="003370E6">
      <w:pPr>
        <w:tabs>
          <w:tab w:val="right" w:leader="underscore" w:pos="9639"/>
        </w:tabs>
        <w:jc w:val="right"/>
        <w:rPr>
          <w:b/>
        </w:rPr>
      </w:pPr>
      <w:r w:rsidRPr="005B3261">
        <w:rPr>
          <w:b/>
        </w:rPr>
        <w:t xml:space="preserve">Таблица 2 </w:t>
      </w:r>
    </w:p>
    <w:p w:rsidR="003370E6" w:rsidRDefault="003370E6" w:rsidP="003370E6">
      <w:pPr>
        <w:tabs>
          <w:tab w:val="right" w:leader="underscore" w:pos="9639"/>
        </w:tabs>
        <w:jc w:val="right"/>
      </w:pPr>
      <w:r w:rsidRPr="003E4C72">
        <w:rPr>
          <w:b/>
        </w:rPr>
        <w:t xml:space="preserve">Структура и содержание </w:t>
      </w:r>
      <w:r w:rsidRPr="00CD394D">
        <w:rPr>
          <w:b/>
        </w:rPr>
        <w:t>подготовки Н</w:t>
      </w:r>
      <w:r w:rsidRPr="003E4C72">
        <w:rPr>
          <w:b/>
        </w:rPr>
        <w:t>КР (диссертации</w:t>
      </w:r>
      <w:r>
        <w:t>)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888"/>
        <w:gridCol w:w="2906"/>
        <w:gridCol w:w="1134"/>
        <w:gridCol w:w="1134"/>
        <w:gridCol w:w="1134"/>
        <w:gridCol w:w="2410"/>
      </w:tblGrid>
      <w:tr w:rsidR="00952729" w:rsidRPr="00772B80" w:rsidTr="00952729">
        <w:trPr>
          <w:tblHeader/>
        </w:trPr>
        <w:tc>
          <w:tcPr>
            <w:tcW w:w="888" w:type="dxa"/>
            <w:vAlign w:val="center"/>
          </w:tcPr>
          <w:p w:rsidR="00952729" w:rsidRPr="00772B80" w:rsidRDefault="00952729" w:rsidP="00952729">
            <w:pPr>
              <w:suppressAutoHyphens/>
              <w:spacing w:line="276" w:lineRule="auto"/>
              <w:jc w:val="center"/>
            </w:pPr>
            <w:r w:rsidRPr="00772B80">
              <w:t>№</w:t>
            </w:r>
          </w:p>
          <w:p w:rsidR="00952729" w:rsidRPr="00772B80" w:rsidRDefault="00952729" w:rsidP="00952729">
            <w:pPr>
              <w:suppressAutoHyphens/>
              <w:spacing w:line="276" w:lineRule="auto"/>
              <w:ind w:right="-108"/>
              <w:jc w:val="center"/>
            </w:pPr>
            <w:r w:rsidRPr="00772B80">
              <w:t>раздела</w:t>
            </w:r>
          </w:p>
        </w:tc>
        <w:tc>
          <w:tcPr>
            <w:tcW w:w="2906" w:type="dxa"/>
            <w:vAlign w:val="center"/>
          </w:tcPr>
          <w:p w:rsidR="00952729" w:rsidRPr="00772B80" w:rsidRDefault="00952729" w:rsidP="00952729">
            <w:pPr>
              <w:suppressAutoHyphens/>
              <w:spacing w:line="276" w:lineRule="auto"/>
              <w:jc w:val="center"/>
            </w:pPr>
            <w:r w:rsidRPr="00772B80">
              <w:t>Наименование раздела</w:t>
            </w:r>
          </w:p>
        </w:tc>
        <w:tc>
          <w:tcPr>
            <w:tcW w:w="1134" w:type="dxa"/>
          </w:tcPr>
          <w:p w:rsidR="00952729" w:rsidRPr="00772B80" w:rsidRDefault="00952729" w:rsidP="00952729">
            <w:pPr>
              <w:pStyle w:val="11"/>
              <w:jc w:val="center"/>
              <w:rPr>
                <w:rFonts w:ascii="Times New Roman" w:hAnsi="Times New Roman"/>
              </w:rPr>
            </w:pPr>
            <w:r w:rsidRPr="00772B80">
              <w:rPr>
                <w:rFonts w:ascii="Times New Roman" w:hAnsi="Times New Roman"/>
              </w:rPr>
              <w:t>Семестр /</w:t>
            </w:r>
          </w:p>
          <w:p w:rsidR="00952729" w:rsidRPr="00772B80" w:rsidRDefault="00952729" w:rsidP="00952729">
            <w:pPr>
              <w:suppressAutoHyphens/>
              <w:spacing w:line="276" w:lineRule="auto"/>
              <w:jc w:val="center"/>
            </w:pPr>
            <w:r w:rsidRPr="00772B80">
              <w:rPr>
                <w:sz w:val="22"/>
                <w:szCs w:val="22"/>
              </w:rPr>
              <w:t>Количество недель</w:t>
            </w:r>
          </w:p>
        </w:tc>
        <w:tc>
          <w:tcPr>
            <w:tcW w:w="1134" w:type="dxa"/>
          </w:tcPr>
          <w:p w:rsidR="00952729" w:rsidRPr="00772B80" w:rsidRDefault="00952729" w:rsidP="00952729">
            <w:pPr>
              <w:pStyle w:val="11"/>
              <w:jc w:val="center"/>
              <w:rPr>
                <w:rFonts w:ascii="Times New Roman" w:hAnsi="Times New Roman"/>
              </w:rPr>
            </w:pPr>
            <w:r w:rsidRPr="00772B80">
              <w:rPr>
                <w:rFonts w:ascii="Times New Roman" w:hAnsi="Times New Roman"/>
              </w:rPr>
              <w:t xml:space="preserve">Трудоем- кость </w:t>
            </w:r>
          </w:p>
          <w:p w:rsidR="00952729" w:rsidRPr="00772B80" w:rsidRDefault="00952729" w:rsidP="00952729">
            <w:pPr>
              <w:suppressAutoHyphens/>
              <w:spacing w:line="276" w:lineRule="auto"/>
              <w:jc w:val="center"/>
            </w:pPr>
            <w:r w:rsidRPr="00772B80">
              <w:t>(в з.е.)</w:t>
            </w:r>
          </w:p>
        </w:tc>
        <w:tc>
          <w:tcPr>
            <w:tcW w:w="1134" w:type="dxa"/>
          </w:tcPr>
          <w:p w:rsidR="00952729" w:rsidRPr="00772B80" w:rsidRDefault="00952729" w:rsidP="00952729">
            <w:pPr>
              <w:suppressAutoHyphens/>
              <w:spacing w:line="276" w:lineRule="auto"/>
              <w:jc w:val="center"/>
            </w:pPr>
            <w:r w:rsidRPr="00772B80">
              <w:t>Код компетенции</w:t>
            </w:r>
          </w:p>
        </w:tc>
        <w:tc>
          <w:tcPr>
            <w:tcW w:w="2410" w:type="dxa"/>
            <w:vAlign w:val="center"/>
          </w:tcPr>
          <w:p w:rsidR="00952729" w:rsidRPr="00772B80" w:rsidRDefault="00952729" w:rsidP="00952729">
            <w:pPr>
              <w:suppressAutoHyphens/>
              <w:spacing w:line="276" w:lineRule="auto"/>
              <w:jc w:val="center"/>
            </w:pPr>
            <w:r w:rsidRPr="00772B80">
              <w:t>Форма текущего контроля</w:t>
            </w:r>
          </w:p>
        </w:tc>
      </w:tr>
      <w:tr w:rsidR="00952729" w:rsidRPr="00F10BF0" w:rsidTr="00952729">
        <w:tc>
          <w:tcPr>
            <w:tcW w:w="888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 w:rsidRPr="00762956">
              <w:t>1</w:t>
            </w:r>
          </w:p>
        </w:tc>
        <w:tc>
          <w:tcPr>
            <w:tcW w:w="2906" w:type="dxa"/>
          </w:tcPr>
          <w:p w:rsidR="00952729" w:rsidRPr="0059711F" w:rsidRDefault="00952729" w:rsidP="00952729">
            <w:pPr>
              <w:jc w:val="both"/>
            </w:pPr>
            <w:r w:rsidRPr="0059711F">
              <w:t>Подготовительный этап</w:t>
            </w:r>
            <w:r>
              <w:t xml:space="preserve">. Составление плана работы над диссертацией, включающее ознакомление с тематикой исследовательских работ в данной области (в том числе статьями в специальных периодических изданиях и Интернет-ресурсами); определение методологии и методов исследования. Выбор области исследования. Обоснование актуальности темы исследования, подбор литературы по выбранному направлению, составление библиографического каталога по теме исследования, определение целей и задач исследования, выбор материала исследования, методов исследования. </w:t>
            </w:r>
            <w:r w:rsidRPr="0059711F">
              <w:t xml:space="preserve"> </w:t>
            </w:r>
          </w:p>
        </w:tc>
        <w:tc>
          <w:tcPr>
            <w:tcW w:w="1134" w:type="dxa"/>
          </w:tcPr>
          <w:p w:rsidR="00952729" w:rsidRPr="00762956" w:rsidRDefault="00952729" w:rsidP="00952729">
            <w:pPr>
              <w:suppressAutoHyphens/>
              <w:spacing w:line="276" w:lineRule="auto"/>
            </w:pPr>
            <w:r>
              <w:t>1,2/12</w:t>
            </w:r>
          </w:p>
        </w:tc>
        <w:tc>
          <w:tcPr>
            <w:tcW w:w="1134" w:type="dxa"/>
          </w:tcPr>
          <w:p w:rsidR="00952729" w:rsidRPr="00762956" w:rsidRDefault="00952729" w:rsidP="00952729">
            <w:pPr>
              <w:suppressAutoHyphens/>
              <w:spacing w:line="276" w:lineRule="auto"/>
            </w:pPr>
            <w:r>
              <w:t>18</w:t>
            </w:r>
          </w:p>
        </w:tc>
        <w:tc>
          <w:tcPr>
            <w:tcW w:w="1134" w:type="dxa"/>
          </w:tcPr>
          <w:p w:rsidR="00952729" w:rsidRDefault="00952729" w:rsidP="00952729">
            <w:pPr>
              <w:suppressAutoHyphens/>
              <w:spacing w:line="276" w:lineRule="auto"/>
            </w:pPr>
            <w:r>
              <w:t>УК-1,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УК-2,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УК-3, УК-5, УК-6,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ОПК-1, ОПК-2, ОПК-3,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ОПК-4,</w:t>
            </w:r>
          </w:p>
          <w:p w:rsidR="00952729" w:rsidRPr="00762956" w:rsidRDefault="00952729" w:rsidP="00952729">
            <w:pPr>
              <w:suppressAutoHyphens/>
              <w:spacing w:line="276" w:lineRule="auto"/>
            </w:pPr>
            <w:r>
              <w:t>ОПК-5</w:t>
            </w:r>
          </w:p>
        </w:tc>
        <w:tc>
          <w:tcPr>
            <w:tcW w:w="2410" w:type="dxa"/>
          </w:tcPr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План научно-квалификационной работы.</w:t>
            </w:r>
          </w:p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t>Актуальность, цель, задачи и методы исследования, написание введения. Библиографический каталог</w:t>
            </w:r>
          </w:p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</w:p>
        </w:tc>
      </w:tr>
      <w:tr w:rsidR="00952729" w:rsidRPr="00F10BF0" w:rsidTr="00952729">
        <w:tc>
          <w:tcPr>
            <w:tcW w:w="888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 w:rsidRPr="00762956">
              <w:t>2</w:t>
            </w:r>
          </w:p>
        </w:tc>
        <w:tc>
          <w:tcPr>
            <w:tcW w:w="2906" w:type="dxa"/>
          </w:tcPr>
          <w:p w:rsidR="00952729" w:rsidRPr="0059711F" w:rsidRDefault="00952729" w:rsidP="00952729">
            <w:pPr>
              <w:suppressAutoHyphens/>
              <w:spacing w:line="276" w:lineRule="auto"/>
            </w:pPr>
            <w:r w:rsidRPr="0059711F">
              <w:t>Содержательный этап.</w:t>
            </w:r>
            <w:r>
              <w:t xml:space="preserve"> Мероприятия по сбору, обработке и систематизации теоретического материала Написание проекта теоретической </w:t>
            </w:r>
            <w:r>
              <w:lastRenderedPageBreak/>
              <w:t>главы, подбор практического материала (контента для исследования)</w:t>
            </w:r>
          </w:p>
        </w:tc>
        <w:tc>
          <w:tcPr>
            <w:tcW w:w="1134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lastRenderedPageBreak/>
              <w:t>3,4/12</w:t>
            </w:r>
          </w:p>
        </w:tc>
        <w:tc>
          <w:tcPr>
            <w:tcW w:w="1134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952729" w:rsidRDefault="00952729" w:rsidP="00952729">
            <w:pPr>
              <w:suppressAutoHyphens/>
              <w:spacing w:line="276" w:lineRule="auto"/>
            </w:pPr>
            <w:r>
              <w:t>УК-1,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УК-3, УК-5, УК-6,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ОПК-1, ОПК-2, ПК-1</w:t>
            </w:r>
            <w:r w:rsidR="00975619">
              <w:t>,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lastRenderedPageBreak/>
              <w:t>ПК-2</w:t>
            </w:r>
            <w:r w:rsidR="00975619">
              <w:t>,</w:t>
            </w:r>
          </w:p>
          <w:p w:rsidR="00975619" w:rsidRPr="00975619" w:rsidRDefault="00975619" w:rsidP="00952729">
            <w:pPr>
              <w:suppressAutoHyphens/>
              <w:spacing w:line="276" w:lineRule="auto"/>
              <w:jc w:val="both"/>
              <w:rPr>
                <w:lang w:val="en-US"/>
              </w:rPr>
            </w:pPr>
            <w:r>
              <w:t>ПК</w:t>
            </w:r>
            <w:r w:rsidR="00887934">
              <w:t>-</w:t>
            </w:r>
            <w:r>
              <w:rPr>
                <w:lang w:val="en-US"/>
              </w:rPr>
              <w:t>5</w:t>
            </w:r>
          </w:p>
        </w:tc>
        <w:tc>
          <w:tcPr>
            <w:tcW w:w="2410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lastRenderedPageBreak/>
              <w:t xml:space="preserve">Анализ существующих </w:t>
            </w:r>
            <w:r w:rsidRPr="00762956">
              <w:t xml:space="preserve">методов исследований по теме </w:t>
            </w:r>
            <w:r>
              <w:t xml:space="preserve">НКР. Проект теоретической (1) </w:t>
            </w:r>
            <w:r>
              <w:lastRenderedPageBreak/>
              <w:t>главы. Контент для исследования</w:t>
            </w:r>
          </w:p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</w:p>
        </w:tc>
      </w:tr>
      <w:tr w:rsidR="00952729" w:rsidRPr="00F10BF0" w:rsidTr="00952729">
        <w:tc>
          <w:tcPr>
            <w:tcW w:w="888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 w:rsidRPr="00762956">
              <w:lastRenderedPageBreak/>
              <w:t>3</w:t>
            </w:r>
          </w:p>
        </w:tc>
        <w:tc>
          <w:tcPr>
            <w:tcW w:w="2906" w:type="dxa"/>
          </w:tcPr>
          <w:p w:rsidR="00952729" w:rsidRPr="00762956" w:rsidRDefault="00952729" w:rsidP="00952729">
            <w:pPr>
              <w:jc w:val="both"/>
            </w:pPr>
            <w:r w:rsidRPr="0059711F">
              <w:t>Содержательно-аналитический этап</w:t>
            </w:r>
            <w:r>
              <w:t xml:space="preserve">. Мероприятия по обработке и систематизации практического материала анализ и классификация фактического языкового материала, статистическая обработка данных, полученных с помощью современных методов исследования. Написание проекта теоретической и/или практической главы исследования. </w:t>
            </w:r>
          </w:p>
        </w:tc>
        <w:tc>
          <w:tcPr>
            <w:tcW w:w="1134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t>5,6/18</w:t>
            </w:r>
          </w:p>
        </w:tc>
        <w:tc>
          <w:tcPr>
            <w:tcW w:w="1134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952729" w:rsidRDefault="00952729" w:rsidP="00952729">
            <w:pPr>
              <w:suppressAutoHyphens/>
              <w:spacing w:line="276" w:lineRule="auto"/>
            </w:pPr>
            <w:r>
              <w:t>УК-1,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УК-3, УК-5, УК-6,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ОПК-1, ОПК-2, ПК-3, ПК-4</w:t>
            </w:r>
            <w:r w:rsidR="00887934">
              <w:t>,</w:t>
            </w:r>
          </w:p>
          <w:p w:rsidR="00887934" w:rsidRPr="00762956" w:rsidRDefault="00887934" w:rsidP="00952729">
            <w:pPr>
              <w:suppressAutoHyphens/>
              <w:spacing w:line="276" w:lineRule="auto"/>
              <w:jc w:val="both"/>
            </w:pPr>
            <w:r>
              <w:t>ПК-5</w:t>
            </w:r>
          </w:p>
        </w:tc>
        <w:tc>
          <w:tcPr>
            <w:tcW w:w="2410" w:type="dxa"/>
          </w:tcPr>
          <w:p w:rsidR="00952729" w:rsidRPr="00EC5FDD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бработка результатов исследований, разработка рекомендаций по результатам ис</w:t>
            </w:r>
            <w:r>
              <w:rPr>
                <w:spacing w:val="-2"/>
              </w:rPr>
              <w:t xml:space="preserve">следований. </w:t>
            </w:r>
            <w:r>
              <w:t>Проект теоретической и/или практической (2) главы.</w:t>
            </w:r>
          </w:p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</w:p>
        </w:tc>
      </w:tr>
      <w:tr w:rsidR="00952729" w:rsidRPr="00F10BF0" w:rsidTr="00952729">
        <w:tc>
          <w:tcPr>
            <w:tcW w:w="888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t>4</w:t>
            </w:r>
          </w:p>
        </w:tc>
        <w:tc>
          <w:tcPr>
            <w:tcW w:w="2906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 w:rsidRPr="0021155A">
              <w:t>Контрольно-оценочный этап</w:t>
            </w:r>
            <w:r>
              <w:t xml:space="preserve">. Апробация и мониторинг результатов, полученных на предыдущих этапах, изложение полученных результатов исследования и их соотношение с общей целью и конкретными задачами, поставленными и сформулированными во введении, проведение итогового синтеза результатов, осуществление работы над иллюстративным материалом. </w:t>
            </w:r>
            <w:r w:rsidRPr="00B4644B">
              <w:t>Оформление результатов работы.</w:t>
            </w:r>
            <w:r>
              <w:t xml:space="preserve"> Подведение итогов, выводы и рекомендации по каждой главе. Корректировка: задач исследований; научной новизны; теоретической и практической значимости; основные </w:t>
            </w:r>
            <w:r>
              <w:lastRenderedPageBreak/>
              <w:t xml:space="preserve">положения, выносимые на защиту; апробация и внедрение результатов исследований. Написание проекта теоретической и/или практической главы исследования. </w:t>
            </w:r>
            <w:r w:rsidRPr="00B4644B">
              <w:t>Комплектация продукта исследования:</w:t>
            </w:r>
            <w:r>
              <w:t xml:space="preserve"> тезисов докладов, статей, включающих таблицы, схемы, диаграммы, обеспечивающие верификацию результатов исследования, </w:t>
            </w:r>
            <w:r>
              <w:rPr>
                <w:lang w:eastAsia="en-US"/>
              </w:rPr>
              <w:t>с</w:t>
            </w:r>
            <w:r w:rsidRPr="00505403">
              <w:rPr>
                <w:lang w:eastAsia="en-US"/>
              </w:rPr>
              <w:t>видетельств</w:t>
            </w:r>
            <w:r>
              <w:rPr>
                <w:lang w:eastAsia="en-US"/>
              </w:rPr>
              <w:t>а</w:t>
            </w:r>
            <w:r w:rsidRPr="00505403">
              <w:rPr>
                <w:lang w:eastAsia="en-US"/>
              </w:rPr>
              <w:t xml:space="preserve"> о государственной регистрации результатов интеллектуальной деятельности (</w:t>
            </w:r>
            <w:r>
              <w:rPr>
                <w:lang w:eastAsia="en-US"/>
              </w:rPr>
              <w:t xml:space="preserve">программ для ЭВМ, </w:t>
            </w:r>
            <w:r w:rsidRPr="00505403">
              <w:rPr>
                <w:lang w:eastAsia="en-US"/>
              </w:rPr>
              <w:t>изобретений, полезных моделей)</w:t>
            </w:r>
            <w:r>
              <w:rPr>
                <w:lang w:eastAsia="en-US"/>
              </w:rPr>
              <w:t xml:space="preserve">. </w:t>
            </w:r>
            <w:r>
              <w:t xml:space="preserve">Корректировка текста диссертации, выводов. </w:t>
            </w:r>
            <w:r w:rsidRPr="00B4644B">
              <w:t>Подготовка текста НКР (диссертации).</w:t>
            </w:r>
            <w:r>
              <w:t xml:space="preserve"> Формулирование положений, выносимых на защиту, научной новизны, теоретической и практической значимости.</w:t>
            </w:r>
          </w:p>
        </w:tc>
        <w:tc>
          <w:tcPr>
            <w:tcW w:w="1134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lastRenderedPageBreak/>
              <w:t>7,8/24</w:t>
            </w:r>
          </w:p>
        </w:tc>
        <w:tc>
          <w:tcPr>
            <w:tcW w:w="1134" w:type="dxa"/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t>36</w:t>
            </w:r>
          </w:p>
        </w:tc>
        <w:tc>
          <w:tcPr>
            <w:tcW w:w="1134" w:type="dxa"/>
          </w:tcPr>
          <w:p w:rsidR="00952729" w:rsidRDefault="00952729" w:rsidP="00952729">
            <w:pPr>
              <w:suppressAutoHyphens/>
              <w:spacing w:line="276" w:lineRule="auto"/>
            </w:pPr>
            <w:r>
              <w:t>УК-1,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УК-3, УК-5, УК-6,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ОПК-4,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ОПК-5,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ПК-1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ПК-2, ПК-3</w:t>
            </w:r>
          </w:p>
        </w:tc>
        <w:tc>
          <w:tcPr>
            <w:tcW w:w="2410" w:type="dxa"/>
          </w:tcPr>
          <w:p w:rsidR="00952729" w:rsidRPr="00EC5FDD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t>Проект теоретической и/или практической (3) главы.</w:t>
            </w:r>
          </w:p>
          <w:p w:rsidR="00952729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  <w:rPr>
                <w:b/>
              </w:rPr>
            </w:pPr>
            <w:r w:rsidRPr="00B4644B">
              <w:t>Результаты и положения, выдвигаемые для публичной защиты</w:t>
            </w:r>
            <w:r w:rsidRPr="00D26D9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Научная новизна; теоретическая и практическая значимость иследжования.</w:t>
            </w:r>
          </w:p>
          <w:p w:rsidR="00952729" w:rsidRPr="00EC5FDD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формление заключе</w:t>
            </w:r>
            <w:r>
              <w:rPr>
                <w:spacing w:val="-2"/>
              </w:rPr>
              <w:t>ния.</w:t>
            </w:r>
          </w:p>
          <w:p w:rsidR="00952729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формление библиографического списка</w:t>
            </w:r>
            <w:r>
              <w:rPr>
                <w:spacing w:val="-2"/>
              </w:rPr>
              <w:t>.</w:t>
            </w:r>
            <w:r>
              <w:t xml:space="preserve"> </w:t>
            </w:r>
          </w:p>
          <w:p w:rsidR="00952729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t>Доклад об основных результатах подготовленной НКР (диссертации).</w:t>
            </w:r>
          </w:p>
          <w:p w:rsidR="00952729" w:rsidRPr="00762956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</w:pPr>
          </w:p>
        </w:tc>
      </w:tr>
    </w:tbl>
    <w:p w:rsidR="00952729" w:rsidRDefault="00952729" w:rsidP="003370E6">
      <w:pPr>
        <w:tabs>
          <w:tab w:val="right" w:leader="underscore" w:pos="9639"/>
        </w:tabs>
        <w:jc w:val="right"/>
      </w:pPr>
    </w:p>
    <w:p w:rsidR="003370E6" w:rsidRDefault="003370E6" w:rsidP="003370E6">
      <w:pPr>
        <w:tabs>
          <w:tab w:val="right" w:leader="underscore" w:pos="9639"/>
        </w:tabs>
        <w:ind w:left="-142"/>
        <w:outlineLvl w:val="0"/>
        <w:rPr>
          <w:b/>
          <w:bCs/>
        </w:rPr>
      </w:pPr>
      <w:r w:rsidRPr="00964D0D">
        <w:rPr>
          <w:b/>
          <w:bCs/>
        </w:rPr>
        <w:t>5. ФОНД ОЦЕНОЧНЫХ СРЕДСТВ ДЛЯ ПРОВЕДЕНИЯ</w:t>
      </w:r>
      <w:r>
        <w:rPr>
          <w:b/>
          <w:bCs/>
        </w:rPr>
        <w:t xml:space="preserve"> </w:t>
      </w:r>
      <w:r w:rsidRPr="00946C6D">
        <w:rPr>
          <w:b/>
          <w:bCs/>
        </w:rPr>
        <w:t xml:space="preserve">ТЕКУЩЕГО КОНТРОЛЯ И </w:t>
      </w:r>
      <w:r w:rsidRPr="00946C6D">
        <w:rPr>
          <w:b/>
          <w:bCs/>
        </w:rPr>
        <w:br/>
        <w:t>ПРОМЕЖУТОЧНОЙ АТТЕСТАЦИИ</w:t>
      </w:r>
      <w:r>
        <w:rPr>
          <w:b/>
          <w:bCs/>
        </w:rPr>
        <w:t xml:space="preserve"> ПО ПОДГОТОВКЕ НКР (ДИССЕРТАЦИИ)</w:t>
      </w:r>
    </w:p>
    <w:p w:rsidR="003370E6" w:rsidRDefault="003370E6" w:rsidP="003370E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3370E6" w:rsidRDefault="003370E6" w:rsidP="003370E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Pr="00DB79A0">
        <w:rPr>
          <w:b/>
          <w:bCs/>
        </w:rPr>
        <w:t>.1. Паспорт фонда оценочных средств</w:t>
      </w:r>
    </w:p>
    <w:p w:rsidR="003370E6" w:rsidRPr="00DB79A0" w:rsidRDefault="003370E6" w:rsidP="003370E6">
      <w:pPr>
        <w:tabs>
          <w:tab w:val="right" w:leader="underscore" w:pos="9639"/>
        </w:tabs>
        <w:ind w:firstLine="567"/>
        <w:jc w:val="both"/>
        <w:outlineLvl w:val="1"/>
      </w:pPr>
      <w:r w:rsidRPr="00DB79A0">
        <w:rPr>
          <w:bCs/>
        </w:rPr>
        <w:t xml:space="preserve">При проведении текущего контроля и промежуточной аттестации </w:t>
      </w:r>
      <w:r>
        <w:rPr>
          <w:bCs/>
        </w:rPr>
        <w:t xml:space="preserve">по подготовке НКР (диссертации) </w:t>
      </w:r>
      <w:r w:rsidRPr="004F374E">
        <w:rPr>
          <w:bCs/>
        </w:rPr>
        <w:t>проверяется сформированность</w:t>
      </w:r>
      <w:r w:rsidRPr="00DB79A0">
        <w:rPr>
          <w:bCs/>
        </w:rPr>
        <w:t xml:space="preserve"> у обучающихся компетенций</w:t>
      </w:r>
      <w:r w:rsidRPr="00DB79A0">
        <w:rPr>
          <w:bCs/>
          <w:i/>
        </w:rPr>
        <w:t xml:space="preserve">, </w:t>
      </w:r>
      <w:r w:rsidRPr="00DB79A0">
        <w:rPr>
          <w:bCs/>
        </w:rPr>
        <w:t>указанных в разделе 3 настоящей программы</w:t>
      </w:r>
      <w:r w:rsidRPr="00DB79A0">
        <w:rPr>
          <w:bCs/>
          <w:i/>
        </w:rPr>
        <w:t>.</w:t>
      </w:r>
      <w:r w:rsidRPr="00DB79A0">
        <w:t xml:space="preserve"> Этапность формирования данных </w:t>
      </w:r>
      <w:r>
        <w:t xml:space="preserve">компетенций в процессе освоения </w:t>
      </w:r>
      <w:r w:rsidRPr="00DB79A0">
        <w:t xml:space="preserve">образовательной программы определяется последовательным освоением дисциплин (модулей) и прохождением практик, а в процессе </w:t>
      </w:r>
      <w:r>
        <w:t>подготовки НКР (диссертации)</w:t>
      </w:r>
      <w:r w:rsidRPr="00DB79A0">
        <w:t xml:space="preserve"> – </w:t>
      </w:r>
      <w:r w:rsidRPr="00DB79A0">
        <w:rPr>
          <w:spacing w:val="-4"/>
        </w:rPr>
        <w:t>последовательным достижением результатов освоения содержательно</w:t>
      </w:r>
      <w:r>
        <w:rPr>
          <w:spacing w:val="-4"/>
        </w:rPr>
        <w:t xml:space="preserve"> связанных между собой разделов (этапов).</w:t>
      </w:r>
    </w:p>
    <w:p w:rsidR="003370E6" w:rsidRDefault="003370E6" w:rsidP="003370E6">
      <w:pPr>
        <w:tabs>
          <w:tab w:val="right" w:leader="underscore" w:pos="9639"/>
        </w:tabs>
        <w:jc w:val="right"/>
        <w:rPr>
          <w:b/>
        </w:rPr>
      </w:pPr>
      <w:r w:rsidRPr="00DB79A0">
        <w:rPr>
          <w:b/>
        </w:rPr>
        <w:lastRenderedPageBreak/>
        <w:t xml:space="preserve">Таблица </w:t>
      </w:r>
      <w:r>
        <w:rPr>
          <w:b/>
        </w:rPr>
        <w:t>3</w:t>
      </w:r>
    </w:p>
    <w:p w:rsidR="003370E6" w:rsidRDefault="003370E6" w:rsidP="003370E6">
      <w:pPr>
        <w:tabs>
          <w:tab w:val="right" w:leader="underscore" w:pos="9639"/>
        </w:tabs>
        <w:ind w:firstLine="567"/>
        <w:jc w:val="right"/>
        <w:outlineLvl w:val="1"/>
        <w:rPr>
          <w:b/>
          <w:spacing w:val="-4"/>
        </w:rPr>
      </w:pPr>
      <w:r w:rsidRPr="00A97444">
        <w:rPr>
          <w:b/>
          <w:spacing w:val="-4"/>
        </w:rPr>
        <w:t>Соответствие разделов</w:t>
      </w:r>
      <w:r>
        <w:rPr>
          <w:b/>
          <w:spacing w:val="-4"/>
        </w:rPr>
        <w:t xml:space="preserve"> (</w:t>
      </w:r>
      <w:r w:rsidRPr="00A97444">
        <w:rPr>
          <w:b/>
          <w:spacing w:val="-4"/>
        </w:rPr>
        <w:t>этапов</w:t>
      </w:r>
      <w:r>
        <w:rPr>
          <w:b/>
          <w:spacing w:val="-4"/>
        </w:rPr>
        <w:t>)</w:t>
      </w:r>
      <w:r w:rsidRPr="00A97444">
        <w:rPr>
          <w:b/>
          <w:spacing w:val="-4"/>
        </w:rPr>
        <w:t xml:space="preserve"> подготовки НКР (диссертации), </w:t>
      </w:r>
    </w:p>
    <w:p w:rsidR="003370E6" w:rsidRDefault="003370E6" w:rsidP="00952729">
      <w:pPr>
        <w:suppressAutoHyphens/>
        <w:spacing w:line="276" w:lineRule="auto"/>
        <w:jc w:val="right"/>
        <w:rPr>
          <w:b/>
          <w:spacing w:val="-4"/>
        </w:rPr>
      </w:pPr>
      <w:r w:rsidRPr="00A97444">
        <w:rPr>
          <w:b/>
          <w:spacing w:val="-4"/>
        </w:rPr>
        <w:t>результатов обучения и оценочных средств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630"/>
        <w:gridCol w:w="1944"/>
        <w:gridCol w:w="3260"/>
      </w:tblGrid>
      <w:tr w:rsidR="00952729" w:rsidRPr="00DB79A0" w:rsidTr="00952729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729" w:rsidRPr="00DB79A0" w:rsidRDefault="00952729" w:rsidP="00952729">
            <w:pPr>
              <w:autoSpaceDE w:val="0"/>
              <w:autoSpaceDN w:val="0"/>
              <w:adjustRightInd w:val="0"/>
              <w:jc w:val="center"/>
            </w:pPr>
            <w:r w:rsidRPr="00DB79A0">
              <w:t>№ п/п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729" w:rsidRDefault="00952729" w:rsidP="00952729">
            <w:pPr>
              <w:autoSpaceDE w:val="0"/>
              <w:autoSpaceDN w:val="0"/>
              <w:adjustRightInd w:val="0"/>
              <w:jc w:val="center"/>
            </w:pPr>
            <w:r w:rsidRPr="00DB79A0">
              <w:t>Контролируемые разделы</w:t>
            </w:r>
            <w:r>
              <w:t xml:space="preserve"> (этапы)</w:t>
            </w:r>
          </w:p>
          <w:p w:rsidR="00952729" w:rsidRPr="00DB79A0" w:rsidRDefault="00952729" w:rsidP="00952729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729" w:rsidRPr="00DB79A0" w:rsidRDefault="00952729" w:rsidP="00952729">
            <w:pPr>
              <w:autoSpaceDE w:val="0"/>
              <w:autoSpaceDN w:val="0"/>
              <w:adjustRightInd w:val="0"/>
              <w:jc w:val="center"/>
            </w:pPr>
            <w:r w:rsidRPr="00DB79A0">
              <w:t xml:space="preserve">Код контролируемой компетенции (компетенций)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52729" w:rsidRPr="00DB79A0" w:rsidRDefault="00952729" w:rsidP="00952729">
            <w:pPr>
              <w:autoSpaceDE w:val="0"/>
              <w:autoSpaceDN w:val="0"/>
              <w:adjustRightInd w:val="0"/>
              <w:jc w:val="center"/>
            </w:pPr>
            <w:r w:rsidRPr="00DB79A0">
              <w:t xml:space="preserve">Наименование </w:t>
            </w:r>
            <w:r w:rsidRPr="00DB79A0">
              <w:br/>
              <w:t>оценочного средства</w:t>
            </w:r>
          </w:p>
        </w:tc>
      </w:tr>
      <w:tr w:rsidR="00952729" w:rsidRPr="00DB79A0" w:rsidTr="00952729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Pr="00EC5FDD" w:rsidRDefault="00952729" w:rsidP="00952729">
            <w:pPr>
              <w:autoSpaceDE w:val="0"/>
              <w:autoSpaceDN w:val="0"/>
              <w:adjustRightInd w:val="0"/>
              <w:jc w:val="both"/>
            </w:pPr>
            <w:r w:rsidRPr="00EC5FDD">
              <w:t>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Pr="0059711F" w:rsidRDefault="00952729" w:rsidP="00952729">
            <w:pPr>
              <w:jc w:val="both"/>
            </w:pPr>
            <w:r w:rsidRPr="0059711F">
              <w:t>Подготовительный этап</w:t>
            </w:r>
            <w:r>
              <w:t xml:space="preserve">. Составление плана работы над диссертацией, включающее ознакомление с тематикой исследовательских работ в данной области (в том числе статьями в специальных периодических изданиях и Интернет-ресурсами); определение методологии и методов исследования. Выбор области исследования. Обоснование актуальности темы исследования, подбор литературы по выбранному направлению, составление библиографического каталога по теме исследования, определение целей и задач исследования, выбор материала исследования, методов исследования. </w:t>
            </w:r>
            <w:r w:rsidRPr="0059711F">
              <w:t xml:space="preserve">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Default="00952729" w:rsidP="00952729">
            <w:pPr>
              <w:suppressAutoHyphens/>
              <w:spacing w:line="276" w:lineRule="auto"/>
            </w:pPr>
            <w:r>
              <w:t>УК-1,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УК-2,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УК-3, УК-5, УК-6,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ОПК-1, ОПК-2, ОПК-3,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ОПК-4,</w:t>
            </w:r>
          </w:p>
          <w:p w:rsidR="00952729" w:rsidRPr="00762956" w:rsidRDefault="00952729" w:rsidP="00952729">
            <w:pPr>
              <w:suppressAutoHyphens/>
              <w:spacing w:line="276" w:lineRule="auto"/>
            </w:pPr>
            <w:r>
              <w:t>ОПК-5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План научно-квалификационной работы.</w:t>
            </w:r>
          </w:p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t>Актуальность, цель, задачи и методы исследования, написание введения. Библиографический каталог</w:t>
            </w:r>
          </w:p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</w:p>
        </w:tc>
      </w:tr>
      <w:tr w:rsidR="00952729" w:rsidRPr="00DB79A0" w:rsidTr="00952729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Pr="00EC5FDD" w:rsidRDefault="00952729" w:rsidP="00952729">
            <w:pPr>
              <w:autoSpaceDE w:val="0"/>
              <w:autoSpaceDN w:val="0"/>
              <w:adjustRightInd w:val="0"/>
              <w:jc w:val="both"/>
            </w:pPr>
            <w:r w:rsidRPr="00EC5FDD">
              <w:t>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Pr="0059711F" w:rsidRDefault="00952729" w:rsidP="00952729">
            <w:pPr>
              <w:suppressAutoHyphens/>
              <w:spacing w:line="276" w:lineRule="auto"/>
            </w:pPr>
            <w:r w:rsidRPr="0059711F">
              <w:t>Содержательный этап.</w:t>
            </w:r>
            <w:r>
              <w:t xml:space="preserve"> Мероприятия по сбору, обработке и систематизации теоретического материала Написание проекта теоретической главы, подбор практического материала (контента для исследования)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Default="00952729" w:rsidP="00952729">
            <w:pPr>
              <w:suppressAutoHyphens/>
              <w:spacing w:line="276" w:lineRule="auto"/>
            </w:pPr>
            <w:r>
              <w:t>УК-1,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УК-3, УК-5, УК-6,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ОПК-1, ОПК-2, ПК-1</w:t>
            </w:r>
            <w:r w:rsidR="00887934">
              <w:t>,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ПК-2</w:t>
            </w:r>
            <w:r w:rsidR="00887934">
              <w:t>,</w:t>
            </w:r>
          </w:p>
          <w:p w:rsidR="00887934" w:rsidRPr="00762956" w:rsidRDefault="00887934" w:rsidP="00952729">
            <w:pPr>
              <w:suppressAutoHyphens/>
              <w:spacing w:line="276" w:lineRule="auto"/>
              <w:jc w:val="both"/>
            </w:pPr>
            <w:r>
              <w:t>ПК-</w:t>
            </w:r>
            <w:r>
              <w:rPr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>
              <w:t xml:space="preserve">Анализ существующих </w:t>
            </w:r>
            <w:r w:rsidRPr="00762956">
              <w:t xml:space="preserve">методов исследований по теме </w:t>
            </w:r>
            <w:r>
              <w:t>НКР. Проект теоретической (1) главы. Контент для исследования</w:t>
            </w:r>
          </w:p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</w:p>
        </w:tc>
      </w:tr>
      <w:tr w:rsidR="00952729" w:rsidRPr="00DB79A0" w:rsidTr="00952729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Pr="00EC5FDD" w:rsidRDefault="00952729" w:rsidP="00952729">
            <w:pPr>
              <w:autoSpaceDE w:val="0"/>
              <w:autoSpaceDN w:val="0"/>
              <w:adjustRightInd w:val="0"/>
              <w:jc w:val="both"/>
            </w:pPr>
            <w:r w:rsidRPr="00EC5FDD"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Pr="00762956" w:rsidRDefault="00952729" w:rsidP="00952729">
            <w:pPr>
              <w:jc w:val="both"/>
            </w:pPr>
            <w:r w:rsidRPr="0059711F">
              <w:t>Содержательно-аналитический этап</w:t>
            </w:r>
            <w:r>
              <w:t xml:space="preserve">. Мероприятия по обработке и систематизации практического материала анализ и классификация фактического языкового материала, статистическая обработка данных, полученных с помощью современных методов исследования. Написание проекта теоретической и/или практической главы исследования.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Default="00952729" w:rsidP="00952729">
            <w:pPr>
              <w:suppressAutoHyphens/>
              <w:spacing w:line="276" w:lineRule="auto"/>
            </w:pPr>
            <w:r>
              <w:t>УК-1,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УК-3, УК-5, УК-6,</w:t>
            </w:r>
          </w:p>
          <w:p w:rsidR="00952729" w:rsidRPr="00887934" w:rsidRDefault="00952729" w:rsidP="00952729">
            <w:pPr>
              <w:suppressAutoHyphens/>
              <w:spacing w:line="276" w:lineRule="auto"/>
              <w:jc w:val="both"/>
            </w:pPr>
            <w:r>
              <w:t>ОПК-1, ОПК-2, ПК-3, ПК-4</w:t>
            </w:r>
            <w:r w:rsidR="00887934">
              <w:t>, ПК-</w:t>
            </w:r>
            <w:r w:rsidR="00887934" w:rsidRPr="00887934"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2729" w:rsidRPr="00EC5FDD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бработка результатов исследований, разработка рекомендаций по результатам ис</w:t>
            </w:r>
            <w:r>
              <w:rPr>
                <w:spacing w:val="-2"/>
              </w:rPr>
              <w:t xml:space="preserve">следований. </w:t>
            </w:r>
            <w:r>
              <w:t>Проект теоретической и/или практической (2) главы.</w:t>
            </w:r>
          </w:p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</w:p>
        </w:tc>
      </w:tr>
      <w:tr w:rsidR="00952729" w:rsidRPr="00DB79A0" w:rsidTr="00952729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Pr="00EC5FDD" w:rsidRDefault="00952729" w:rsidP="00952729">
            <w:pPr>
              <w:autoSpaceDE w:val="0"/>
              <w:autoSpaceDN w:val="0"/>
              <w:adjustRightInd w:val="0"/>
              <w:jc w:val="both"/>
            </w:pPr>
            <w:r w:rsidRPr="00EC5FDD">
              <w:t>4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Pr="00762956" w:rsidRDefault="00952729" w:rsidP="00952729">
            <w:pPr>
              <w:suppressAutoHyphens/>
              <w:spacing w:line="276" w:lineRule="auto"/>
              <w:jc w:val="both"/>
            </w:pPr>
            <w:r w:rsidRPr="0021155A">
              <w:t>Контрольно-оценочный этап</w:t>
            </w:r>
            <w:r>
              <w:t xml:space="preserve">. Апробация и мониторинг результатов, полученных на предыдущих этапах, изложение полученных результатов </w:t>
            </w:r>
            <w:r>
              <w:lastRenderedPageBreak/>
              <w:t xml:space="preserve">исследования и их соотношение с общей целью и конкретными задачами, поставленными и сформулированными во введении, проведение итогового синтеза результатов, осуществление работы над иллюстративным материалом. </w:t>
            </w:r>
            <w:r w:rsidRPr="00B4644B">
              <w:t>Оформление результатов работы.</w:t>
            </w:r>
            <w:r>
              <w:t xml:space="preserve"> Подведение итогов, выводы и рекомендации по каждой главе. Корректировка: задач исследований; научной новизны; теоретической и практической значимости; основные положения, выносимые на защиту; апробация и внедрение результатов исследований. Написание проекта теоретической и/или практической главы исследования. </w:t>
            </w:r>
            <w:r w:rsidRPr="00B4644B">
              <w:t>Комплектация продукта исследования:</w:t>
            </w:r>
            <w:r>
              <w:t xml:space="preserve"> тезисов докладов, статей, включающих таблицы, схемы, диаграммы, обеспечивающие верификацию результатов исследования, </w:t>
            </w:r>
            <w:r>
              <w:rPr>
                <w:lang w:eastAsia="en-US"/>
              </w:rPr>
              <w:t>с</w:t>
            </w:r>
            <w:r w:rsidRPr="00505403">
              <w:rPr>
                <w:lang w:eastAsia="en-US"/>
              </w:rPr>
              <w:t>видетельств</w:t>
            </w:r>
            <w:r>
              <w:rPr>
                <w:lang w:eastAsia="en-US"/>
              </w:rPr>
              <w:t>а</w:t>
            </w:r>
            <w:r w:rsidRPr="00505403">
              <w:rPr>
                <w:lang w:eastAsia="en-US"/>
              </w:rPr>
              <w:t xml:space="preserve"> о государственной регистрации результатов интеллектуальной деятельности (</w:t>
            </w:r>
            <w:r>
              <w:rPr>
                <w:lang w:eastAsia="en-US"/>
              </w:rPr>
              <w:t xml:space="preserve">программ для ЭВМ, </w:t>
            </w:r>
            <w:r w:rsidRPr="00505403">
              <w:rPr>
                <w:lang w:eastAsia="en-US"/>
              </w:rPr>
              <w:t>изобретений, полезных моделей)</w:t>
            </w:r>
            <w:r>
              <w:rPr>
                <w:lang w:eastAsia="en-US"/>
              </w:rPr>
              <w:t xml:space="preserve">. </w:t>
            </w:r>
            <w:r>
              <w:t xml:space="preserve">Корректировка текста диссертации, выводов. </w:t>
            </w:r>
            <w:r w:rsidRPr="00B4644B">
              <w:t>Подготовка текста НКР (диссертации).</w:t>
            </w:r>
            <w:r>
              <w:t xml:space="preserve"> Формулирование положений, выносимых на защиту, научной новизны, теоретической и практической значимости.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29" w:rsidRDefault="00952729" w:rsidP="00952729">
            <w:pPr>
              <w:suppressAutoHyphens/>
              <w:spacing w:line="276" w:lineRule="auto"/>
            </w:pPr>
            <w:r>
              <w:lastRenderedPageBreak/>
              <w:t>УК-1,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УК-3, УК-5, УК-6,</w:t>
            </w:r>
          </w:p>
          <w:p w:rsidR="00952729" w:rsidRDefault="00952729" w:rsidP="00952729">
            <w:pPr>
              <w:suppressAutoHyphens/>
              <w:spacing w:line="276" w:lineRule="auto"/>
            </w:pPr>
            <w:r>
              <w:t>ОПК-4,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ОПК-5,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lastRenderedPageBreak/>
              <w:t>ПК-1</w:t>
            </w:r>
          </w:p>
          <w:p w:rsidR="00952729" w:rsidRDefault="00952729" w:rsidP="00952729">
            <w:pPr>
              <w:suppressAutoHyphens/>
              <w:spacing w:line="276" w:lineRule="auto"/>
              <w:jc w:val="both"/>
            </w:pPr>
            <w:r>
              <w:t>ПК-2, ПК-3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2729" w:rsidRPr="00EC5FDD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lastRenderedPageBreak/>
              <w:t>Проект теоретической и/или практической (3) главы.</w:t>
            </w:r>
          </w:p>
          <w:p w:rsidR="00952729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  <w:rPr>
                <w:b/>
              </w:rPr>
            </w:pPr>
            <w:r w:rsidRPr="00B4644B">
              <w:t>Результаты и положения, выдвигаемые для публичной за</w:t>
            </w:r>
            <w:r w:rsidRPr="00B4644B">
              <w:lastRenderedPageBreak/>
              <w:t>щиты</w:t>
            </w:r>
            <w:r w:rsidRPr="00D26D9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Научная новизна; теоретическая и практическая значимость иследжования.</w:t>
            </w:r>
          </w:p>
          <w:p w:rsidR="00952729" w:rsidRPr="00EC5FDD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формление заключе</w:t>
            </w:r>
            <w:r>
              <w:rPr>
                <w:spacing w:val="-2"/>
              </w:rPr>
              <w:t>ния.</w:t>
            </w:r>
          </w:p>
          <w:p w:rsidR="00952729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формление библиографического списка</w:t>
            </w:r>
            <w:r>
              <w:rPr>
                <w:spacing w:val="-2"/>
              </w:rPr>
              <w:t>.</w:t>
            </w:r>
            <w:r>
              <w:t xml:space="preserve"> </w:t>
            </w:r>
          </w:p>
          <w:p w:rsidR="00952729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t>Доклад об основных результатах подготовленной НКР (диссертации).</w:t>
            </w:r>
          </w:p>
          <w:p w:rsidR="00952729" w:rsidRPr="00762956" w:rsidRDefault="00952729" w:rsidP="00952729">
            <w:pPr>
              <w:tabs>
                <w:tab w:val="left" w:pos="284"/>
                <w:tab w:val="right" w:leader="underscore" w:pos="9639"/>
              </w:tabs>
              <w:jc w:val="both"/>
            </w:pPr>
          </w:p>
        </w:tc>
      </w:tr>
    </w:tbl>
    <w:p w:rsidR="003370E6" w:rsidRDefault="003370E6" w:rsidP="003370E6">
      <w:pPr>
        <w:spacing w:line="276" w:lineRule="auto"/>
        <w:ind w:firstLine="709"/>
        <w:jc w:val="both"/>
      </w:pPr>
    </w:p>
    <w:p w:rsidR="003370E6" w:rsidRDefault="003370E6" w:rsidP="003370E6">
      <w:pPr>
        <w:shd w:val="clear" w:color="auto" w:fill="FFFFFF"/>
        <w:tabs>
          <w:tab w:val="left" w:pos="1134"/>
        </w:tabs>
        <w:ind w:firstLine="567"/>
        <w:jc w:val="both"/>
        <w:rPr>
          <w:b/>
          <w:bCs/>
        </w:rPr>
      </w:pPr>
      <w:r>
        <w:rPr>
          <w:b/>
          <w:bCs/>
        </w:rPr>
        <w:t>5</w:t>
      </w:r>
      <w:r w:rsidRPr="00DB79A0">
        <w:rPr>
          <w:b/>
          <w:bCs/>
        </w:rPr>
        <w:t>.2. Описание показателей и критериев оценивания компетенций, описание шкал оценивания</w:t>
      </w:r>
    </w:p>
    <w:p w:rsidR="003370E6" w:rsidRPr="00332516" w:rsidRDefault="003370E6" w:rsidP="003370E6">
      <w:pPr>
        <w:ind w:firstLine="567"/>
        <w:jc w:val="both"/>
      </w:pPr>
      <w:r w:rsidRPr="00332516">
        <w:lastRenderedPageBreak/>
        <w:t xml:space="preserve">Итогом выполнения всех разделов (этапов) работ является подготовленная научно-квалификационная работы (диссертация), оформленная в соответствии с требованиями, устанавливаемыми Минобрнауки России. </w:t>
      </w:r>
    </w:p>
    <w:p w:rsidR="003370E6" w:rsidRPr="00C06F1A" w:rsidRDefault="003370E6" w:rsidP="003370E6">
      <w:pPr>
        <w:ind w:firstLine="567"/>
        <w:jc w:val="both"/>
      </w:pPr>
      <w:r w:rsidRPr="00332516">
        <w:t>Зачет по подготовке НКР (диссертации) выставляется на основании представленных научному руководителю в печатном виде текста введения, глав, параграфов, заключения и т.д</w:t>
      </w:r>
      <w:r w:rsidRPr="00C06F1A">
        <w:rPr>
          <w:i/>
        </w:rPr>
        <w:t>.</w:t>
      </w:r>
    </w:p>
    <w:p w:rsidR="003370E6" w:rsidRPr="00DB79A0" w:rsidRDefault="003370E6" w:rsidP="003370E6">
      <w:pPr>
        <w:ind w:left="7080" w:firstLine="708"/>
        <w:jc w:val="right"/>
        <w:rPr>
          <w:b/>
        </w:rPr>
      </w:pPr>
      <w:r w:rsidRPr="00DB79A0">
        <w:rPr>
          <w:b/>
        </w:rPr>
        <w:t xml:space="preserve">Таблица </w:t>
      </w:r>
      <w:r>
        <w:rPr>
          <w:b/>
        </w:rPr>
        <w:t>4</w:t>
      </w:r>
    </w:p>
    <w:p w:rsidR="003370E6" w:rsidRDefault="003370E6" w:rsidP="003370E6">
      <w:pPr>
        <w:tabs>
          <w:tab w:val="right" w:leader="underscore" w:pos="9639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DB79A0">
        <w:rPr>
          <w:b/>
        </w:rPr>
        <w:t xml:space="preserve">Показатели оценивания результатов </w:t>
      </w:r>
      <w:r>
        <w:rPr>
          <w:b/>
        </w:rPr>
        <w:t xml:space="preserve">           </w:t>
      </w:r>
    </w:p>
    <w:p w:rsidR="003370E6" w:rsidRDefault="003370E6" w:rsidP="003370E6">
      <w:pPr>
        <w:tabs>
          <w:tab w:val="right" w:leader="underscore" w:pos="9639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DB79A0">
        <w:rPr>
          <w:b/>
        </w:rPr>
        <w:t>обучения</w:t>
      </w:r>
      <w:r>
        <w:rPr>
          <w:b/>
        </w:rPr>
        <w:t xml:space="preserve"> </w:t>
      </w:r>
      <w:r w:rsidRPr="00574E6B">
        <w:rPr>
          <w:b/>
        </w:rPr>
        <w:t>при подготовке НКР (диссертации)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3370E6" w:rsidRPr="00332516" w:rsidTr="00E9021D">
        <w:trPr>
          <w:trHeight w:val="556"/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370E6" w:rsidRPr="00332516" w:rsidRDefault="003370E6" w:rsidP="00E9021D">
            <w:pPr>
              <w:jc w:val="center"/>
            </w:pPr>
            <w:r w:rsidRPr="00332516"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3370E6" w:rsidRPr="00332516" w:rsidRDefault="003370E6" w:rsidP="00E9021D">
            <w:pPr>
              <w:jc w:val="center"/>
            </w:pPr>
            <w:r w:rsidRPr="00332516">
              <w:t>Критерии оценивания</w:t>
            </w:r>
          </w:p>
        </w:tc>
      </w:tr>
      <w:tr w:rsidR="003370E6" w:rsidRPr="00332516" w:rsidTr="00E9021D">
        <w:trPr>
          <w:trHeight w:val="1451"/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370E6" w:rsidRPr="00332516" w:rsidRDefault="003370E6" w:rsidP="00E9021D">
            <w:pPr>
              <w:jc w:val="center"/>
            </w:pPr>
            <w:r w:rsidRPr="00332516">
              <w:t>зачтено</w:t>
            </w:r>
          </w:p>
        </w:tc>
        <w:tc>
          <w:tcPr>
            <w:tcW w:w="8056" w:type="dxa"/>
            <w:shd w:val="clear" w:color="auto" w:fill="auto"/>
          </w:tcPr>
          <w:p w:rsidR="003370E6" w:rsidRPr="00332516" w:rsidRDefault="003370E6" w:rsidP="00E9021D">
            <w:pPr>
              <w:jc w:val="both"/>
            </w:pPr>
            <w:r w:rsidRPr="00332516">
              <w:t xml:space="preserve">-   задания (виды работ) определенные научным руководителем выполнены в срок;  </w:t>
            </w:r>
          </w:p>
          <w:p w:rsidR="003370E6" w:rsidRPr="00332516" w:rsidRDefault="003370E6" w:rsidP="00E9021D">
            <w:pPr>
              <w:jc w:val="both"/>
            </w:pPr>
            <w:r w:rsidRPr="00332516">
              <w:t xml:space="preserve">- соблюдены требования к научному содержанию и качеству представленных </w:t>
            </w:r>
            <w:r w:rsidRPr="00332516">
              <w:rPr>
                <w:bCs/>
              </w:rPr>
              <w:t>структурных компонентов НКР (диссертации);</w:t>
            </w:r>
          </w:p>
          <w:p w:rsidR="003370E6" w:rsidRPr="00332516" w:rsidRDefault="003370E6" w:rsidP="00E9021D">
            <w:pPr>
              <w:jc w:val="both"/>
            </w:pPr>
            <w:r w:rsidRPr="00332516">
              <w:t xml:space="preserve"> - представленные материалы структурированы и, оформлены в соответствии с требованиями ГОСТов;</w:t>
            </w:r>
          </w:p>
          <w:p w:rsidR="003370E6" w:rsidRPr="00332516" w:rsidRDefault="003370E6" w:rsidP="00E9021D">
            <w:pPr>
              <w:jc w:val="both"/>
            </w:pPr>
            <w:r w:rsidRPr="00332516">
              <w:t>- объем заимствований представленных материалов соответствуют нормам, установленным кафедрой</w:t>
            </w:r>
            <w:r>
              <w:t xml:space="preserve"> </w:t>
            </w:r>
          </w:p>
        </w:tc>
      </w:tr>
      <w:tr w:rsidR="003370E6" w:rsidRPr="00332516" w:rsidTr="00E9021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370E6" w:rsidRPr="00332516" w:rsidRDefault="003370E6" w:rsidP="00E9021D">
            <w:pPr>
              <w:jc w:val="center"/>
            </w:pPr>
            <w:r w:rsidRPr="00332516"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3370E6" w:rsidRPr="00332516" w:rsidRDefault="003370E6" w:rsidP="00E9021D">
            <w:pPr>
              <w:jc w:val="both"/>
            </w:pPr>
            <w:r w:rsidRPr="00332516">
              <w:t xml:space="preserve">-  задания (виды работ), определенные научным руководителем не выполнены в срок;  </w:t>
            </w:r>
          </w:p>
          <w:p w:rsidR="003370E6" w:rsidRPr="00332516" w:rsidRDefault="003370E6" w:rsidP="00E9021D">
            <w:pPr>
              <w:jc w:val="both"/>
            </w:pPr>
            <w:r w:rsidRPr="00332516">
              <w:t xml:space="preserve">- нарушены требования к научному содержанию и качеству представленных </w:t>
            </w:r>
            <w:r w:rsidRPr="00332516">
              <w:rPr>
                <w:bCs/>
              </w:rPr>
              <w:t>структурных компонентов НКР (диссертации);</w:t>
            </w:r>
          </w:p>
          <w:p w:rsidR="003370E6" w:rsidRPr="00332516" w:rsidRDefault="003370E6" w:rsidP="00E9021D">
            <w:pPr>
              <w:jc w:val="both"/>
            </w:pPr>
            <w:r w:rsidRPr="00332516">
              <w:t>- представленные материалы не структурированы и не оформлены в соответствии с требованиями ГОСТов;</w:t>
            </w:r>
          </w:p>
          <w:p w:rsidR="003370E6" w:rsidRPr="00332516" w:rsidRDefault="003370E6" w:rsidP="00E9021D">
            <w:pPr>
              <w:jc w:val="both"/>
              <w:rPr>
                <w:strike/>
              </w:rPr>
            </w:pPr>
            <w:r w:rsidRPr="00332516">
              <w:t>- объем заимствований представленных материалов не соответствуют нормам, установленным кафедрой</w:t>
            </w:r>
            <w:r>
              <w:t xml:space="preserve"> </w:t>
            </w:r>
          </w:p>
        </w:tc>
      </w:tr>
    </w:tbl>
    <w:p w:rsidR="003370E6" w:rsidRDefault="003370E6" w:rsidP="003370E6">
      <w:pPr>
        <w:spacing w:line="276" w:lineRule="auto"/>
        <w:ind w:firstLine="709"/>
        <w:jc w:val="both"/>
      </w:pPr>
    </w:p>
    <w:p w:rsidR="003370E6" w:rsidRDefault="003370E6" w:rsidP="003370E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279FF">
        <w:rPr>
          <w:b/>
          <w:bCs/>
        </w:rPr>
        <w:t>5.3. Контрольные задания или иные материалы, необходимые для оценки знаний, умений, навыков и (или)</w:t>
      </w:r>
      <w:r w:rsidR="00952729">
        <w:rPr>
          <w:b/>
          <w:bCs/>
        </w:rPr>
        <w:t xml:space="preserve"> опыта деятельности</w:t>
      </w:r>
    </w:p>
    <w:p w:rsidR="00952729" w:rsidRDefault="00952729" w:rsidP="00952729">
      <w:pPr>
        <w:ind w:firstLine="709"/>
        <w:jc w:val="both"/>
        <w:rPr>
          <w:iCs/>
        </w:rPr>
      </w:pPr>
      <w:r w:rsidRPr="00646EC7">
        <w:rPr>
          <w:iCs/>
        </w:rPr>
        <w:t>Оценочные средства включают тексты</w:t>
      </w:r>
      <w:r w:rsidRPr="00646EC7">
        <w:rPr>
          <w:rFonts w:eastAsia="Calibri"/>
          <w:iCs/>
          <w:lang w:eastAsia="en-US"/>
        </w:rPr>
        <w:t xml:space="preserve"> плана работы, </w:t>
      </w:r>
      <w:r w:rsidRPr="00646EC7">
        <w:rPr>
          <w:iCs/>
        </w:rPr>
        <w:t>введения, глав, выводов по главам, заключения, списка литературы и приложений. К содержанию каждого из этих структурных компонентов НКР предъявляются определенные требовани</w:t>
      </w:r>
      <w:r>
        <w:rPr>
          <w:iCs/>
        </w:rPr>
        <w:t xml:space="preserve">я. </w:t>
      </w:r>
    </w:p>
    <w:p w:rsidR="00952729" w:rsidRDefault="00952729" w:rsidP="00952729">
      <w:pPr>
        <w:ind w:firstLine="709"/>
        <w:jc w:val="both"/>
        <w:rPr>
          <w:iCs/>
        </w:rPr>
      </w:pPr>
      <w:r w:rsidRPr="00646EC7">
        <w:rPr>
          <w:b/>
          <w:bCs/>
        </w:rPr>
        <w:t>План</w:t>
      </w:r>
      <w:r w:rsidRPr="00646EC7">
        <w:t xml:space="preserve"> – это перечень основных частей НКР (диссертации) с указанием страниц, на </w:t>
      </w:r>
      <w:r>
        <w:t>которые их помещают. Заголовки в плане должны точно повторять заголовки в</w:t>
      </w:r>
      <w:r w:rsidRPr="00646EC7">
        <w:t xml:space="preserve"> тексте. Не допускается сокращать или давать заголовки в другой формулировке. Последнее слово заголо</w:t>
      </w:r>
      <w:r>
        <w:t xml:space="preserve">вка соединяют отточием с соответствующим ему номером страницы в </w:t>
      </w:r>
      <w:r w:rsidRPr="00646EC7">
        <w:t>правом столбце оглавления.</w:t>
      </w:r>
    </w:p>
    <w:p w:rsidR="00952729" w:rsidRPr="00C2004B" w:rsidRDefault="00952729" w:rsidP="00952729">
      <w:pPr>
        <w:ind w:firstLine="709"/>
        <w:jc w:val="both"/>
        <w:rPr>
          <w:iCs/>
        </w:rPr>
      </w:pPr>
      <w:r w:rsidRPr="00646EC7">
        <w:rPr>
          <w:b/>
          <w:bCs/>
        </w:rPr>
        <w:t>Введение</w:t>
      </w:r>
      <w:r w:rsidRPr="00646EC7">
        <w:t xml:space="preserve"> НКР (диссертации) включает в себя следующие обязательные структурные компоненты:</w:t>
      </w:r>
    </w:p>
    <w:p w:rsidR="00952729" w:rsidRDefault="00952729" w:rsidP="00952729">
      <w:pPr>
        <w:numPr>
          <w:ilvl w:val="0"/>
          <w:numId w:val="28"/>
        </w:numPr>
      </w:pPr>
      <w:r w:rsidRPr="00646EC7">
        <w:t>актуальность</w:t>
      </w:r>
      <w:r>
        <w:t xml:space="preserve"> исследования</w:t>
      </w:r>
      <w:r w:rsidRPr="00646EC7">
        <w:t>;</w:t>
      </w:r>
    </w:p>
    <w:p w:rsidR="00952729" w:rsidRDefault="00952729" w:rsidP="00952729">
      <w:pPr>
        <w:numPr>
          <w:ilvl w:val="0"/>
          <w:numId w:val="28"/>
        </w:numPr>
      </w:pPr>
      <w:r>
        <w:t>тема исследования;</w:t>
      </w:r>
    </w:p>
    <w:p w:rsidR="00952729" w:rsidRDefault="00952729" w:rsidP="00952729">
      <w:pPr>
        <w:numPr>
          <w:ilvl w:val="0"/>
          <w:numId w:val="28"/>
        </w:numPr>
      </w:pPr>
      <w:r>
        <w:t>объект исследования;</w:t>
      </w:r>
    </w:p>
    <w:p w:rsidR="00952729" w:rsidRPr="00646EC7" w:rsidRDefault="00952729" w:rsidP="00952729">
      <w:pPr>
        <w:numPr>
          <w:ilvl w:val="0"/>
          <w:numId w:val="28"/>
        </w:numPr>
      </w:pPr>
      <w:r>
        <w:t>предмет исследования;</w:t>
      </w:r>
    </w:p>
    <w:p w:rsidR="00952729" w:rsidRPr="00646EC7" w:rsidRDefault="00952729" w:rsidP="00952729">
      <w:pPr>
        <w:numPr>
          <w:ilvl w:val="0"/>
          <w:numId w:val="28"/>
        </w:numPr>
      </w:pPr>
      <w:r w:rsidRPr="00646EC7">
        <w:t>цель и задачи исследования;</w:t>
      </w:r>
    </w:p>
    <w:p w:rsidR="00952729" w:rsidRPr="00646EC7" w:rsidRDefault="00952729" w:rsidP="00952729">
      <w:pPr>
        <w:numPr>
          <w:ilvl w:val="0"/>
          <w:numId w:val="28"/>
        </w:numPr>
      </w:pPr>
      <w:r w:rsidRPr="00646EC7">
        <w:t>гипотез</w:t>
      </w:r>
      <w:r>
        <w:t>а</w:t>
      </w:r>
      <w:r w:rsidRPr="00646EC7">
        <w:t xml:space="preserve"> исследования;</w:t>
      </w:r>
    </w:p>
    <w:p w:rsidR="00952729" w:rsidRDefault="00952729" w:rsidP="00952729">
      <w:pPr>
        <w:numPr>
          <w:ilvl w:val="0"/>
          <w:numId w:val="28"/>
        </w:numPr>
      </w:pPr>
      <w:r w:rsidRPr="00646EC7">
        <w:t>методологическ</w:t>
      </w:r>
      <w:r>
        <w:t>ая</w:t>
      </w:r>
      <w:r w:rsidRPr="00646EC7">
        <w:t xml:space="preserve"> основ</w:t>
      </w:r>
      <w:r>
        <w:t>а</w:t>
      </w:r>
      <w:r w:rsidRPr="00646EC7">
        <w:t xml:space="preserve"> исследования;</w:t>
      </w:r>
    </w:p>
    <w:p w:rsidR="00952729" w:rsidRPr="00646EC7" w:rsidRDefault="00952729" w:rsidP="00952729">
      <w:pPr>
        <w:numPr>
          <w:ilvl w:val="0"/>
          <w:numId w:val="28"/>
        </w:numPr>
      </w:pPr>
      <w:r>
        <w:t xml:space="preserve">теоретическая </w:t>
      </w:r>
      <w:r w:rsidRPr="00646EC7">
        <w:t>основ</w:t>
      </w:r>
      <w:r>
        <w:t>а</w:t>
      </w:r>
      <w:r w:rsidRPr="00646EC7">
        <w:t xml:space="preserve"> исследования;</w:t>
      </w:r>
    </w:p>
    <w:p w:rsidR="00952729" w:rsidRPr="00646EC7" w:rsidRDefault="00952729" w:rsidP="00952729">
      <w:pPr>
        <w:numPr>
          <w:ilvl w:val="0"/>
          <w:numId w:val="28"/>
        </w:numPr>
      </w:pPr>
      <w:r w:rsidRPr="00646EC7">
        <w:t>методы исследования;</w:t>
      </w:r>
    </w:p>
    <w:p w:rsidR="00952729" w:rsidRDefault="00952729" w:rsidP="00952729">
      <w:pPr>
        <w:numPr>
          <w:ilvl w:val="0"/>
          <w:numId w:val="28"/>
        </w:numPr>
      </w:pPr>
      <w:r>
        <w:t>база исследования;</w:t>
      </w:r>
    </w:p>
    <w:p w:rsidR="00952729" w:rsidRPr="00646EC7" w:rsidRDefault="00952729" w:rsidP="00952729">
      <w:pPr>
        <w:numPr>
          <w:ilvl w:val="0"/>
          <w:numId w:val="28"/>
        </w:numPr>
      </w:pPr>
      <w:r w:rsidRPr="00646EC7">
        <w:t>новизн</w:t>
      </w:r>
      <w:r>
        <w:t>а</w:t>
      </w:r>
      <w:r w:rsidRPr="00646EC7">
        <w:t xml:space="preserve"> исследования;</w:t>
      </w:r>
    </w:p>
    <w:p w:rsidR="00952729" w:rsidRDefault="00952729" w:rsidP="00952729">
      <w:pPr>
        <w:numPr>
          <w:ilvl w:val="0"/>
          <w:numId w:val="28"/>
        </w:numPr>
      </w:pPr>
      <w:r w:rsidRPr="00646EC7">
        <w:lastRenderedPageBreak/>
        <w:t>теоретическ</w:t>
      </w:r>
      <w:r>
        <w:t>ая</w:t>
      </w:r>
      <w:r w:rsidRPr="00646EC7">
        <w:t xml:space="preserve"> значимость результатов исследования;</w:t>
      </w:r>
    </w:p>
    <w:p w:rsidR="00952729" w:rsidRPr="00646EC7" w:rsidRDefault="00952729" w:rsidP="00952729">
      <w:pPr>
        <w:numPr>
          <w:ilvl w:val="0"/>
          <w:numId w:val="28"/>
        </w:numPr>
      </w:pPr>
      <w:r w:rsidRPr="00646EC7">
        <w:t>практическ</w:t>
      </w:r>
      <w:r>
        <w:t>ая ценность исследования;</w:t>
      </w:r>
      <w:r w:rsidRPr="00646EC7">
        <w:t xml:space="preserve"> </w:t>
      </w:r>
    </w:p>
    <w:p w:rsidR="00952729" w:rsidRPr="00646EC7" w:rsidRDefault="00952729" w:rsidP="00952729">
      <w:pPr>
        <w:numPr>
          <w:ilvl w:val="0"/>
          <w:numId w:val="28"/>
        </w:numPr>
      </w:pPr>
      <w:r w:rsidRPr="00646EC7">
        <w:t>положения, выносимые на защиту;</w:t>
      </w:r>
    </w:p>
    <w:p w:rsidR="00952729" w:rsidRPr="00646EC7" w:rsidRDefault="00952729" w:rsidP="00952729">
      <w:pPr>
        <w:numPr>
          <w:ilvl w:val="0"/>
          <w:numId w:val="28"/>
        </w:numPr>
      </w:pPr>
      <w:r w:rsidRPr="00646EC7">
        <w:t>апробаци</w:t>
      </w:r>
      <w:r>
        <w:t>я</w:t>
      </w:r>
      <w:r w:rsidRPr="00646EC7">
        <w:t xml:space="preserve"> результатов исследования.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b/>
          <w:bCs/>
          <w:iCs/>
          <w:spacing w:val="2"/>
        </w:rPr>
        <w:t>Основной текст</w:t>
      </w:r>
      <w:r w:rsidRPr="00646EC7">
        <w:rPr>
          <w:iCs/>
          <w:spacing w:val="2"/>
        </w:rPr>
        <w:t xml:space="preserve"> должен быть разделен на главы и параграфы или разделы и подразделы, которые нумеруют арабскими цифрами.</w:t>
      </w:r>
    </w:p>
    <w:p w:rsidR="00952729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7B7CA5">
        <w:rPr>
          <w:b/>
          <w:iCs/>
          <w:spacing w:val="2"/>
        </w:rPr>
        <w:t>Заключение</w:t>
      </w:r>
      <w:r>
        <w:rPr>
          <w:iCs/>
          <w:spacing w:val="2"/>
        </w:rPr>
        <w:t xml:space="preserve"> – часть научной работы, в которой показывается, из каких основных предпосылок и вспомогательных результатов следует основной результат.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В</w:t>
      </w:r>
      <w:r w:rsidRPr="00646EC7">
        <w:rPr>
          <w:iCs/>
          <w:spacing w:val="2"/>
        </w:rPr>
        <w:t xml:space="preserve"> заключе</w:t>
      </w:r>
      <w:r>
        <w:rPr>
          <w:iCs/>
          <w:spacing w:val="2"/>
        </w:rPr>
        <w:t>нии НКР (диссертации) излагают итоги</w:t>
      </w:r>
      <w:r w:rsidRPr="00646EC7">
        <w:rPr>
          <w:iCs/>
          <w:spacing w:val="2"/>
        </w:rPr>
        <w:t xml:space="preserve"> выполненного исследования, рекомендации, перспективы дальнейшей разработки темы.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Каждую главу (раздел) НКР (диссертации) начинают с новой страницы.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Заголовки располагают посередине страницы без точки на конце. Переносить слова в заголовке не допускается. Заголовки отделяют от текста сверху</w:t>
      </w:r>
      <w:r w:rsidRPr="00646EC7">
        <w:rPr>
          <w:iCs/>
          <w:spacing w:val="2"/>
        </w:rPr>
        <w:t xml:space="preserve"> и снизу тремя интервалами.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Работа должна быть выполнена печатным способом с</w:t>
      </w:r>
      <w:r w:rsidRPr="00646EC7">
        <w:rPr>
          <w:iCs/>
          <w:spacing w:val="2"/>
        </w:rPr>
        <w:t xml:space="preserve"> использованием компьютера и принтера на одной стороне листа белой бумаги о</w:t>
      </w:r>
      <w:r>
        <w:rPr>
          <w:iCs/>
          <w:spacing w:val="2"/>
        </w:rPr>
        <w:t>дного сорта формата А4 (210х297</w:t>
      </w:r>
      <w:r w:rsidRPr="00646EC7">
        <w:rPr>
          <w:iCs/>
          <w:spacing w:val="2"/>
        </w:rPr>
        <w:t xml:space="preserve"> мм) </w:t>
      </w:r>
      <w:r>
        <w:rPr>
          <w:iCs/>
          <w:spacing w:val="2"/>
        </w:rPr>
        <w:t>через полтора интервала и размером</w:t>
      </w:r>
      <w:r w:rsidRPr="00646EC7">
        <w:rPr>
          <w:iCs/>
          <w:spacing w:val="2"/>
        </w:rPr>
        <w:t xml:space="preserve"> шрифта</w:t>
      </w:r>
      <w:r>
        <w:rPr>
          <w:iCs/>
          <w:spacing w:val="2"/>
        </w:rPr>
        <w:t xml:space="preserve"> 14</w:t>
      </w:r>
      <w:r w:rsidRPr="00646EC7">
        <w:rPr>
          <w:iCs/>
          <w:spacing w:val="2"/>
        </w:rPr>
        <w:t>. НКР (диссертации) должна иметь твердый переплет.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Буквы греческого алфавита, формулы, отдельные условные знаки</w:t>
      </w:r>
      <w:r w:rsidRPr="00646EC7">
        <w:rPr>
          <w:iCs/>
          <w:spacing w:val="2"/>
        </w:rPr>
        <w:t xml:space="preserve"> допускается вписывать от руки черной пастой или черной тушью.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Страницы НКР (диссертации)должны иметь следующие поля: лев</w:t>
      </w:r>
      <w:r>
        <w:rPr>
          <w:iCs/>
          <w:spacing w:val="2"/>
        </w:rPr>
        <w:t>ое -25 мм, правое -10 мм, верхнее - 20</w:t>
      </w:r>
      <w:r w:rsidRPr="00646EC7">
        <w:rPr>
          <w:iCs/>
          <w:spacing w:val="2"/>
        </w:rPr>
        <w:t xml:space="preserve"> мм, </w:t>
      </w:r>
      <w:r>
        <w:rPr>
          <w:iCs/>
          <w:spacing w:val="2"/>
        </w:rPr>
        <w:t>нижнее - 20 мм. Абзацный отступ должен</w:t>
      </w:r>
      <w:r w:rsidRPr="00646EC7">
        <w:rPr>
          <w:iCs/>
          <w:spacing w:val="2"/>
        </w:rPr>
        <w:t xml:space="preserve"> быть одинаковым по всему тексту и равен пяти знакам.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Все страницы НКР (диссертации), включая иллюстрации и приложения, нумеруются по порядку без пропусков </w:t>
      </w:r>
      <w:r w:rsidRPr="00646EC7">
        <w:rPr>
          <w:iCs/>
          <w:spacing w:val="2"/>
        </w:rPr>
        <w:t xml:space="preserve">и </w:t>
      </w:r>
      <w:r>
        <w:rPr>
          <w:iCs/>
          <w:spacing w:val="2"/>
        </w:rPr>
        <w:t>повторений. Первой страницей считается титульный лист, на котором нумерация страниц не ставится, на следующей странице ставится цифра «</w:t>
      </w:r>
      <w:r w:rsidRPr="00646EC7">
        <w:rPr>
          <w:iCs/>
          <w:spacing w:val="2"/>
        </w:rPr>
        <w:t>2</w:t>
      </w:r>
      <w:r>
        <w:rPr>
          <w:iCs/>
          <w:spacing w:val="2"/>
        </w:rPr>
        <w:t>»</w:t>
      </w:r>
      <w:r w:rsidRPr="00646EC7">
        <w:rPr>
          <w:iCs/>
          <w:spacing w:val="2"/>
        </w:rPr>
        <w:t xml:space="preserve"> и т.д. Порядковый номер страницы печатают на середине верхнего поля страницы.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 наличии нескольких </w:t>
      </w:r>
      <w:r w:rsidRPr="00646EC7">
        <w:rPr>
          <w:iCs/>
          <w:spacing w:val="2"/>
        </w:rPr>
        <w:t xml:space="preserve">томов в НКР (диссертации) </w:t>
      </w:r>
      <w:r>
        <w:rPr>
          <w:iCs/>
          <w:spacing w:val="2"/>
        </w:rPr>
        <w:t>нумерация должна</w:t>
      </w:r>
      <w:r w:rsidRPr="00646EC7">
        <w:rPr>
          <w:iCs/>
          <w:spacing w:val="2"/>
        </w:rPr>
        <w:t xml:space="preserve"> быть самостоятельной для каждого тома.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Библиографические ссылки в</w:t>
      </w:r>
      <w:r w:rsidRPr="00646EC7">
        <w:rPr>
          <w:iCs/>
          <w:spacing w:val="2"/>
        </w:rPr>
        <w:t xml:space="preserve"> текст</w:t>
      </w:r>
      <w:r>
        <w:rPr>
          <w:iCs/>
          <w:spacing w:val="2"/>
        </w:rPr>
        <w:t xml:space="preserve">е НКР (диссертации) оформляют </w:t>
      </w:r>
      <w:r w:rsidRPr="00646EC7">
        <w:rPr>
          <w:iCs/>
          <w:spacing w:val="2"/>
        </w:rPr>
        <w:t>в соответствии с требованиями ГОСТ Р 7.0.5.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b/>
          <w:bCs/>
          <w:iCs/>
          <w:spacing w:val="2"/>
        </w:rPr>
        <w:t xml:space="preserve">Иллюстративный </w:t>
      </w:r>
      <w:r w:rsidRPr="00646EC7">
        <w:rPr>
          <w:b/>
          <w:bCs/>
          <w:iCs/>
          <w:spacing w:val="2"/>
        </w:rPr>
        <w:t>материал</w:t>
      </w:r>
      <w:r>
        <w:rPr>
          <w:iCs/>
          <w:spacing w:val="2"/>
        </w:rPr>
        <w:t xml:space="preserve"> может быть представлен рисунками, фотографиями, графиками, чертежами, схемами, диаграммами и другим подобным </w:t>
      </w:r>
      <w:r w:rsidRPr="00646EC7">
        <w:rPr>
          <w:iCs/>
          <w:spacing w:val="2"/>
        </w:rPr>
        <w:t>материалом.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Иллюстрации, используемые в НКР (диссертации), ра</w:t>
      </w:r>
      <w:r>
        <w:rPr>
          <w:iCs/>
          <w:spacing w:val="2"/>
        </w:rPr>
        <w:t xml:space="preserve">змещают под текстом, в котором впервые дана ссылка на них, или на следующей странице, а </w:t>
      </w:r>
      <w:r w:rsidRPr="00646EC7">
        <w:rPr>
          <w:iCs/>
          <w:spacing w:val="2"/>
        </w:rPr>
        <w:t>пр</w:t>
      </w:r>
      <w:r>
        <w:rPr>
          <w:iCs/>
          <w:spacing w:val="2"/>
        </w:rPr>
        <w:t>и необходимости - в приложении</w:t>
      </w:r>
      <w:r w:rsidRPr="00646EC7">
        <w:rPr>
          <w:iCs/>
          <w:spacing w:val="2"/>
        </w:rPr>
        <w:t xml:space="preserve"> к НКР (диссертации).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Допускается использование приложений нестандартного размера, которые в сложенном виде соответствуют формату </w:t>
      </w:r>
      <w:r w:rsidRPr="00646EC7">
        <w:rPr>
          <w:iCs/>
          <w:spacing w:val="2"/>
        </w:rPr>
        <w:t xml:space="preserve">А4. </w:t>
      </w:r>
      <w:r>
        <w:rPr>
          <w:iCs/>
          <w:spacing w:val="2"/>
        </w:rPr>
        <w:t xml:space="preserve">Иллюстрации нумеруют арабскими цифрами сквозной нумерацией или в </w:t>
      </w:r>
      <w:r w:rsidRPr="00646EC7">
        <w:rPr>
          <w:iCs/>
          <w:spacing w:val="2"/>
        </w:rPr>
        <w:t>пределах</w:t>
      </w:r>
      <w:r>
        <w:rPr>
          <w:iCs/>
          <w:spacing w:val="2"/>
        </w:rPr>
        <w:t xml:space="preserve"> главы (раздела). На все иллюстрации должны быть приведены ссылки в тексте НКР (диссертации). При ссылке следует писать слово «Рисунок» с указанием</w:t>
      </w:r>
      <w:r w:rsidRPr="00646EC7">
        <w:rPr>
          <w:iCs/>
          <w:spacing w:val="2"/>
        </w:rPr>
        <w:t xml:space="preserve"> </w:t>
      </w:r>
      <w:r>
        <w:rPr>
          <w:iCs/>
          <w:spacing w:val="2"/>
        </w:rPr>
        <w:t>его номера. Иллюстративный материал оформляют</w:t>
      </w:r>
      <w:r w:rsidRPr="00646EC7">
        <w:rPr>
          <w:iCs/>
          <w:spacing w:val="2"/>
        </w:rPr>
        <w:t xml:space="preserve"> в соответствии с требованиями ГОСТ 2.105.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Таблицы, используемые в Н</w:t>
      </w:r>
      <w:r>
        <w:rPr>
          <w:iCs/>
          <w:spacing w:val="2"/>
        </w:rPr>
        <w:t xml:space="preserve">КР (диссертации), размещают под текстом, в котором впервые дана ссылка на них, или на следующей странице, а при необходимости - в приложении </w:t>
      </w:r>
      <w:r w:rsidRPr="00646EC7">
        <w:rPr>
          <w:iCs/>
          <w:spacing w:val="2"/>
        </w:rPr>
        <w:t>к НКР (диссертации).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Таблицы нумеруют </w:t>
      </w:r>
      <w:r w:rsidRPr="00646EC7">
        <w:rPr>
          <w:iCs/>
          <w:spacing w:val="2"/>
        </w:rPr>
        <w:t>арабскими цифрами сквозной нумерацией или в пределах главы (раздела). На все таблицы должны быть приведены ссылки в тексте НКР (диссертации). П</w:t>
      </w:r>
      <w:r>
        <w:rPr>
          <w:iCs/>
          <w:spacing w:val="2"/>
        </w:rPr>
        <w:t>ри ссылке следует писать слово «</w:t>
      </w:r>
      <w:r w:rsidRPr="00646EC7">
        <w:rPr>
          <w:iCs/>
          <w:spacing w:val="2"/>
        </w:rPr>
        <w:t>Таблица</w:t>
      </w:r>
      <w:r>
        <w:rPr>
          <w:iCs/>
          <w:spacing w:val="2"/>
        </w:rPr>
        <w:t>»</w:t>
      </w:r>
      <w:r w:rsidRPr="00646EC7">
        <w:rPr>
          <w:iCs/>
          <w:spacing w:val="2"/>
        </w:rPr>
        <w:t xml:space="preserve"> </w:t>
      </w:r>
      <w:r>
        <w:rPr>
          <w:iCs/>
          <w:spacing w:val="2"/>
        </w:rPr>
        <w:t xml:space="preserve">с указанием ее номера. Перечень таблиц указывают в списке иллюстративного </w:t>
      </w:r>
      <w:r w:rsidRPr="00646EC7">
        <w:rPr>
          <w:iCs/>
          <w:spacing w:val="2"/>
        </w:rPr>
        <w:t>материала. Таблицы оформляют в соответствии с требованиями ГОСТ 2.105.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списка сокращений и условных обозначений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lastRenderedPageBreak/>
        <w:t>Сокращение слов и словосочетаний на русском и иностранных европейских языках оформляют в соответствии с требованиями ГОСТ 7.11 и ГОСТ</w:t>
      </w:r>
      <w:r w:rsidRPr="00646EC7">
        <w:rPr>
          <w:iCs/>
          <w:spacing w:val="2"/>
        </w:rPr>
        <w:t xml:space="preserve"> 7.12.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Применение в НКР (диссертации) сокращений, не предусмотренных вышеуказанными стандартами, или условных обозначений предполагает наличи</w:t>
      </w:r>
      <w:r>
        <w:rPr>
          <w:iCs/>
          <w:spacing w:val="2"/>
        </w:rPr>
        <w:t>е перечня сокращений и условных</w:t>
      </w:r>
      <w:r w:rsidRPr="00646EC7">
        <w:rPr>
          <w:iCs/>
          <w:spacing w:val="2"/>
        </w:rPr>
        <w:t xml:space="preserve"> обозначений.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Наличие перечня не исключает расшифровку </w:t>
      </w:r>
      <w:r w:rsidRPr="00646EC7">
        <w:rPr>
          <w:iCs/>
          <w:spacing w:val="2"/>
        </w:rPr>
        <w:t>сокращ</w:t>
      </w:r>
      <w:r>
        <w:rPr>
          <w:iCs/>
          <w:spacing w:val="2"/>
        </w:rPr>
        <w:t xml:space="preserve">ения и условного обозначения при первом упоминании в тексте. Перечень помещают после основного текста. Перечень следует располагать столбцом. Слева в алфавитном порядке или в порядке их первого упоминания в тексте приводят </w:t>
      </w:r>
      <w:r w:rsidRPr="00646EC7">
        <w:rPr>
          <w:iCs/>
          <w:spacing w:val="2"/>
        </w:rPr>
        <w:t>сокращени</w:t>
      </w:r>
      <w:r>
        <w:rPr>
          <w:iCs/>
          <w:spacing w:val="2"/>
        </w:rPr>
        <w:t>я или условные обозначения, справа – их детальную расшифровку. Наличие</w:t>
      </w:r>
      <w:r w:rsidRPr="00646EC7">
        <w:rPr>
          <w:iCs/>
          <w:spacing w:val="2"/>
        </w:rPr>
        <w:t xml:space="preserve"> перечня указывают в оглавлении диссертации.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списка терминов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 использовании специфической терминологии в НКР (диссертации) должен быть приведен список принятых терминов с соответствующими </w:t>
      </w:r>
      <w:r w:rsidRPr="00646EC7">
        <w:rPr>
          <w:iCs/>
          <w:spacing w:val="2"/>
        </w:rPr>
        <w:t>разъяснениями.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Список терминов должен быть помещен в конце текста после </w:t>
      </w:r>
      <w:r w:rsidRPr="00646EC7">
        <w:rPr>
          <w:iCs/>
          <w:spacing w:val="2"/>
        </w:rPr>
        <w:t>перечня сокращений и условных обозначений. Термин записывают с</w:t>
      </w:r>
      <w:r>
        <w:rPr>
          <w:iCs/>
          <w:spacing w:val="2"/>
        </w:rPr>
        <w:t>о строчной буквы, а определение</w:t>
      </w:r>
      <w:r w:rsidRPr="00646EC7">
        <w:rPr>
          <w:iCs/>
          <w:spacing w:val="2"/>
        </w:rPr>
        <w:t xml:space="preserve"> - с прописной буквы. Термин отде</w:t>
      </w:r>
      <w:r>
        <w:rPr>
          <w:iCs/>
          <w:spacing w:val="2"/>
        </w:rPr>
        <w:t>ляют от определения двоеточием. Наличие</w:t>
      </w:r>
      <w:r w:rsidRPr="00646EC7">
        <w:rPr>
          <w:iCs/>
          <w:spacing w:val="2"/>
        </w:rPr>
        <w:t xml:space="preserve"> списка терминов </w:t>
      </w:r>
      <w:r>
        <w:rPr>
          <w:iCs/>
          <w:spacing w:val="2"/>
        </w:rPr>
        <w:t xml:space="preserve">указывают </w:t>
      </w:r>
      <w:r w:rsidRPr="00646EC7">
        <w:rPr>
          <w:iCs/>
          <w:spacing w:val="2"/>
        </w:rPr>
        <w:t>в оглавл</w:t>
      </w:r>
      <w:r>
        <w:rPr>
          <w:iCs/>
          <w:spacing w:val="2"/>
        </w:rPr>
        <w:t xml:space="preserve">ении НКР (диссертации). Список терминов оформляют в соответствии </w:t>
      </w:r>
      <w:r w:rsidRPr="00646EC7">
        <w:rPr>
          <w:iCs/>
          <w:spacing w:val="2"/>
        </w:rPr>
        <w:t>с требованиями ГОСТ Р 1.5.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списка литературы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Список литературы должен включать </w:t>
      </w:r>
      <w:r w:rsidRPr="00646EC7">
        <w:rPr>
          <w:iCs/>
          <w:spacing w:val="2"/>
        </w:rPr>
        <w:t>библи</w:t>
      </w:r>
      <w:r>
        <w:rPr>
          <w:iCs/>
          <w:spacing w:val="2"/>
        </w:rPr>
        <w:t xml:space="preserve">ографические записи </w:t>
      </w:r>
      <w:r w:rsidRPr="00646EC7">
        <w:rPr>
          <w:iCs/>
          <w:spacing w:val="2"/>
        </w:rPr>
        <w:t>на документы, использованные автором при работе над темой.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Список должен быть размещен в конце основного текста, после</w:t>
      </w:r>
      <w:r w:rsidRPr="00646EC7">
        <w:rPr>
          <w:iCs/>
          <w:spacing w:val="2"/>
        </w:rPr>
        <w:t xml:space="preserve"> словаря терминов.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Допускаются следующие способы группировки библиографических записей: алфавитный, сис</w:t>
      </w:r>
      <w:r>
        <w:rPr>
          <w:iCs/>
          <w:spacing w:val="2"/>
        </w:rPr>
        <w:t>тематический (в порядке первого упоминания в</w:t>
      </w:r>
      <w:r w:rsidRPr="00646EC7">
        <w:rPr>
          <w:iCs/>
          <w:spacing w:val="2"/>
        </w:rPr>
        <w:t xml:space="preserve"> тексте), хронологический.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 алфавитном способе группировки все библиографические записи располагают по алфавит у фамилий авторов или первых слов заглавий </w:t>
      </w:r>
      <w:r w:rsidRPr="00646EC7">
        <w:rPr>
          <w:iCs/>
          <w:spacing w:val="2"/>
        </w:rPr>
        <w:t>документов. Библиографи</w:t>
      </w:r>
      <w:r>
        <w:rPr>
          <w:iCs/>
          <w:spacing w:val="2"/>
        </w:rPr>
        <w:t xml:space="preserve">ческие </w:t>
      </w:r>
      <w:r w:rsidRPr="00646EC7">
        <w:rPr>
          <w:iCs/>
          <w:spacing w:val="2"/>
        </w:rPr>
        <w:t>записи произве</w:t>
      </w:r>
      <w:r>
        <w:rPr>
          <w:iCs/>
          <w:spacing w:val="2"/>
        </w:rPr>
        <w:t xml:space="preserve">дений авторов -однофамильцев располагают в </w:t>
      </w:r>
      <w:r w:rsidRPr="00646EC7">
        <w:rPr>
          <w:iCs/>
          <w:spacing w:val="2"/>
        </w:rPr>
        <w:t>алфавите их инициалов.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При хронологическом порядке группировки библиографические</w:t>
      </w:r>
      <w:r w:rsidRPr="00646EC7">
        <w:rPr>
          <w:iCs/>
          <w:spacing w:val="2"/>
        </w:rPr>
        <w:t xml:space="preserve"> записи располагают в хронологии выхода документов в свет.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При наличии в списке литературы на других языках, кроме русского,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Образуется дополнительный алфавитный ряд, который располагают после изданий на русском языке. Библиографические записи в списке литературы оформляют </w:t>
      </w:r>
      <w:r w:rsidRPr="00646EC7">
        <w:rPr>
          <w:iCs/>
          <w:spacing w:val="2"/>
        </w:rPr>
        <w:t>согласно ГОСТ 7.1.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приложений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Материал, </w:t>
      </w:r>
      <w:r w:rsidRPr="00646EC7">
        <w:rPr>
          <w:iCs/>
          <w:spacing w:val="2"/>
        </w:rPr>
        <w:t xml:space="preserve">дополняющий </w:t>
      </w:r>
      <w:r>
        <w:rPr>
          <w:iCs/>
          <w:spacing w:val="2"/>
        </w:rPr>
        <w:t xml:space="preserve">основной текст НКР (диссертации), </w:t>
      </w:r>
      <w:r w:rsidRPr="00646EC7">
        <w:rPr>
          <w:iCs/>
          <w:spacing w:val="2"/>
        </w:rPr>
        <w:t>допускается помещат</w:t>
      </w:r>
      <w:r>
        <w:rPr>
          <w:iCs/>
          <w:spacing w:val="2"/>
        </w:rPr>
        <w:t>ь в приложениях. В качестве приложения могут быть</w:t>
      </w:r>
      <w:r w:rsidRPr="00646EC7">
        <w:rPr>
          <w:iCs/>
          <w:spacing w:val="2"/>
        </w:rPr>
        <w:t xml:space="preserve"> представлены: графический материал, таблицы, рисунки </w:t>
      </w:r>
      <w:r>
        <w:rPr>
          <w:iCs/>
          <w:spacing w:val="2"/>
        </w:rPr>
        <w:t xml:space="preserve">и другой иллюстративный материал. Иллюстративный материал, представленный </w:t>
      </w:r>
      <w:r w:rsidRPr="00646EC7">
        <w:rPr>
          <w:iCs/>
          <w:spacing w:val="2"/>
        </w:rPr>
        <w:t>не в приложении, а в тексте, должен быть перечислен в списк</w:t>
      </w:r>
      <w:r>
        <w:rPr>
          <w:iCs/>
          <w:spacing w:val="2"/>
        </w:rPr>
        <w:t xml:space="preserve">е иллюстративного материала, в котором указывают порядковый номер, наименование иллюстрации и страницу, на которой она расположена. Наличие списка указывают в оглавлении </w:t>
      </w:r>
      <w:r w:rsidRPr="00646EC7">
        <w:rPr>
          <w:iCs/>
          <w:spacing w:val="2"/>
        </w:rPr>
        <w:t>диссертации. Список располагают после списка литературы.</w:t>
      </w:r>
    </w:p>
    <w:p w:rsidR="00952729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Приложения располагают в тексте НКР (диссертации) или оформляют как продолжение работы на ее последующих страницах</w:t>
      </w:r>
      <w:r w:rsidRPr="00646EC7">
        <w:rPr>
          <w:iCs/>
          <w:spacing w:val="2"/>
        </w:rPr>
        <w:t>. Приложения в тексте или в конце его должны иметь общую с оста</w:t>
      </w:r>
      <w:r>
        <w:rPr>
          <w:iCs/>
          <w:spacing w:val="2"/>
        </w:rPr>
        <w:t xml:space="preserve">льной частью работы сквозную </w:t>
      </w:r>
      <w:r w:rsidRPr="00646EC7">
        <w:rPr>
          <w:iCs/>
          <w:spacing w:val="2"/>
        </w:rPr>
        <w:t>нумера</w:t>
      </w:r>
      <w:r>
        <w:rPr>
          <w:iCs/>
          <w:spacing w:val="2"/>
        </w:rPr>
        <w:t xml:space="preserve">цию страниц. 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В тексте НКР (диссертации) на все приложения должны быть даны ссылки. Приложения располагают в порядке ссылок на них в тексте НКР (диссертации).</w:t>
      </w:r>
    </w:p>
    <w:p w:rsidR="00952729" w:rsidRPr="00646EC7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Приложения </w:t>
      </w:r>
      <w:r w:rsidRPr="00646EC7">
        <w:rPr>
          <w:iCs/>
          <w:spacing w:val="2"/>
        </w:rPr>
        <w:t>дол</w:t>
      </w:r>
      <w:r>
        <w:rPr>
          <w:iCs/>
          <w:spacing w:val="2"/>
        </w:rPr>
        <w:t>жны быть перечислены</w:t>
      </w:r>
      <w:r w:rsidRPr="00646EC7">
        <w:rPr>
          <w:iCs/>
          <w:spacing w:val="2"/>
        </w:rPr>
        <w:t xml:space="preserve"> в оглавлении НКР (диссертации) с указанием их номеров, заголовков и страниц.</w:t>
      </w:r>
    </w:p>
    <w:p w:rsidR="00952729" w:rsidRPr="000741C5" w:rsidRDefault="00952729" w:rsidP="00952729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Приложения оформляют в соответствии </w:t>
      </w:r>
      <w:r w:rsidRPr="00646EC7">
        <w:rPr>
          <w:iCs/>
          <w:spacing w:val="2"/>
        </w:rPr>
        <w:t>с требованиями ГОСТ 2.105.</w:t>
      </w:r>
    </w:p>
    <w:p w:rsidR="00952729" w:rsidRDefault="00952729" w:rsidP="00952729">
      <w:pPr>
        <w:ind w:firstLine="709"/>
        <w:jc w:val="both"/>
      </w:pPr>
    </w:p>
    <w:p w:rsidR="00952729" w:rsidRDefault="00952729" w:rsidP="00952729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Pr="00DB79A0">
        <w:rPr>
          <w:b/>
          <w:bCs/>
        </w:rPr>
        <w:t>.</w:t>
      </w:r>
      <w:r>
        <w:rPr>
          <w:b/>
          <w:bCs/>
        </w:rPr>
        <w:t>4</w:t>
      </w:r>
      <w:r w:rsidRPr="00DB79A0">
        <w:rPr>
          <w:b/>
          <w:bCs/>
        </w:rPr>
        <w:t>. Методические материалы, определяющие процедуры оценивания знаний, умений, навыков и (или) опыта деятельности</w:t>
      </w:r>
      <w:r>
        <w:rPr>
          <w:b/>
          <w:bCs/>
        </w:rPr>
        <w:t xml:space="preserve"> </w:t>
      </w:r>
    </w:p>
    <w:p w:rsidR="00952729" w:rsidRDefault="00952729" w:rsidP="00952729">
      <w:pPr>
        <w:ind w:firstLine="567"/>
        <w:jc w:val="both"/>
      </w:pPr>
      <w:r w:rsidRPr="00856781">
        <w:rPr>
          <w:szCs w:val="28"/>
        </w:rPr>
        <w:t xml:space="preserve">Для подготовки научно-квалификационной работы (диссертации) аспирант закрепляется за научным руководителем, который проводит консультации по всем вопросам подготовки научно-квалификационной работы (диссертации).   Аспирантом составляется план подготовки научно-квалификационной работы (диссертации), который согласовывается с научным </w:t>
      </w:r>
      <w:r w:rsidR="00706FFA" w:rsidRPr="00856781">
        <w:rPr>
          <w:szCs w:val="28"/>
        </w:rPr>
        <w:t>руководителем и</w:t>
      </w:r>
      <w:r w:rsidRPr="00856781">
        <w:rPr>
          <w:szCs w:val="28"/>
        </w:rPr>
        <w:t xml:space="preserve"> утверждается на заседании кафедры. Все мероприятия по плану подготовки научно-квалификационной работы (диссертации) (обоснование актуальности темы исследования, формулировка цели и задач, определение объекта и предмета, реферирование научных трудов ученых и практиков и т.д.) согласовываются с научным руководителем.  Формой аттестации по подготовке научно-квалификационной работы (диссертации) является зачет, который проставляется по результатам, достигнутым аспирантом за период подготовки научно-квалификационной работы (диссертации).</w:t>
      </w:r>
    </w:p>
    <w:p w:rsidR="00952729" w:rsidRDefault="00952729" w:rsidP="00952729">
      <w:pPr>
        <w:ind w:firstLine="567"/>
        <w:jc w:val="both"/>
      </w:pPr>
      <w:r w:rsidRPr="00341F63">
        <w:t>Промежуточная атте</w:t>
      </w:r>
      <w:r>
        <w:t>стация по подготовке НКР (диссертации)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</w:t>
      </w:r>
      <w:r w:rsidRPr="00341F63">
        <w:t xml:space="preserve"> </w:t>
      </w:r>
      <w:r>
        <w:t xml:space="preserve"> </w:t>
      </w:r>
    </w:p>
    <w:p w:rsidR="00952729" w:rsidRPr="004835AC" w:rsidRDefault="00952729" w:rsidP="00952729">
      <w:pPr>
        <w:ind w:firstLine="709"/>
        <w:jc w:val="both"/>
      </w:pPr>
      <w:r w:rsidRPr="004835AC">
        <w:t>Промежуточная аттестация аспиранта по результатам подготовки НКР</w:t>
      </w:r>
      <w:r>
        <w:t xml:space="preserve"> </w:t>
      </w:r>
      <w:r w:rsidRPr="004835AC">
        <w:t>проводится в форме зачета с оценкой в каждом семестре</w:t>
      </w:r>
      <w:r>
        <w:t>:</w:t>
      </w:r>
      <w:r w:rsidRPr="004835AC">
        <w:t xml:space="preserve"> </w:t>
      </w:r>
    </w:p>
    <w:p w:rsidR="00952729" w:rsidRDefault="00952729" w:rsidP="00952729">
      <w:pPr>
        <w:tabs>
          <w:tab w:val="left" w:pos="1582"/>
        </w:tabs>
        <w:ind w:firstLine="567"/>
        <w:jc w:val="both"/>
      </w:pPr>
      <w:r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 w:rsidR="00952729" w:rsidRDefault="00952729" w:rsidP="00952729">
      <w:pPr>
        <w:jc w:val="center"/>
        <w:rPr>
          <w:b/>
          <w:bCs/>
        </w:rPr>
      </w:pPr>
    </w:p>
    <w:p w:rsidR="00952729" w:rsidRDefault="00952729" w:rsidP="00952729">
      <w:pPr>
        <w:jc w:val="center"/>
        <w:rPr>
          <w:b/>
          <w:bCs/>
        </w:rPr>
      </w:pPr>
      <w:r>
        <w:rPr>
          <w:b/>
          <w:bCs/>
        </w:rPr>
        <w:t>6</w:t>
      </w:r>
      <w:r w:rsidRPr="006C3B1E">
        <w:rPr>
          <w:b/>
          <w:bCs/>
        </w:rPr>
        <w:t xml:space="preserve">. УЧЕБНО-МЕТОДИЧЕСКОЕ И ИНФОРМАЦИОННОЕ ОБЕСПЕЧЕНИЕ </w:t>
      </w:r>
      <w:r w:rsidRPr="006C3B1E">
        <w:rPr>
          <w:b/>
          <w:bCs/>
        </w:rPr>
        <w:br/>
      </w:r>
      <w:r>
        <w:rPr>
          <w:b/>
          <w:bCs/>
        </w:rPr>
        <w:t>ПОДГОТОВКИ НКР (ДИССЕРТАЦИИ)</w:t>
      </w:r>
    </w:p>
    <w:p w:rsidR="00952729" w:rsidRPr="00495C9B" w:rsidRDefault="00952729" w:rsidP="00952729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495C9B">
        <w:rPr>
          <w:b/>
          <w:bCs/>
        </w:rPr>
        <w:t xml:space="preserve">а) Основная литература: </w:t>
      </w:r>
    </w:p>
    <w:p w:rsidR="00952729" w:rsidRDefault="00952729" w:rsidP="00952729">
      <w:pPr>
        <w:numPr>
          <w:ilvl w:val="0"/>
          <w:numId w:val="24"/>
        </w:numPr>
        <w:ind w:left="0" w:firstLine="709"/>
        <w:jc w:val="both"/>
      </w:pPr>
      <w:r w:rsidRPr="00D67DF5">
        <w:t xml:space="preserve">Компьютерные методы в научных исследованиях [Электронный ресурс] / Вознесенский А.С. - М. : МИСиС, 2016. - </w:t>
      </w:r>
      <w:hyperlink r:id="rId8" w:history="1">
        <w:r w:rsidRPr="00B81D87">
          <w:rPr>
            <w:rStyle w:val="af0"/>
          </w:rPr>
          <w:t>http://www.studentlibrary.ru/book/ISBN9785906846037.html</w:t>
        </w:r>
      </w:hyperlink>
      <w:r w:rsidR="00706FFA">
        <w:rPr>
          <w:rStyle w:val="af0"/>
        </w:rPr>
        <w:t xml:space="preserve"> (</w:t>
      </w:r>
      <w:r w:rsidR="00706FFA" w:rsidRPr="004C371E">
        <w:rPr>
          <w:spacing w:val="2"/>
        </w:rPr>
        <w:t>ЭБС "Консультант студента"</w:t>
      </w:r>
      <w:r w:rsidR="00706FFA">
        <w:rPr>
          <w:spacing w:val="2"/>
        </w:rPr>
        <w:t>)</w:t>
      </w:r>
    </w:p>
    <w:p w:rsidR="00952729" w:rsidRDefault="00952729" w:rsidP="00952729">
      <w:pPr>
        <w:pStyle w:val="21"/>
        <w:numPr>
          <w:ilvl w:val="0"/>
          <w:numId w:val="24"/>
        </w:numPr>
        <w:spacing w:after="0" w:line="240" w:lineRule="auto"/>
        <w:ind w:left="0" w:firstLine="709"/>
        <w:jc w:val="both"/>
        <w:rPr>
          <w:spacing w:val="2"/>
        </w:rPr>
      </w:pPr>
      <w:r w:rsidRPr="003364B5">
        <w:rPr>
          <w:spacing w:val="2"/>
        </w:rPr>
        <w:t xml:space="preserve">Алексеев Ю.В., Научно-исследовательские работы (курсовые, дипломные, диссертации): общая методология, методика подготовки и оформления : Учебное пособие / Алексеев Ю.В., Казачинский В.П., Никитина Н.С. - М. : Издательство АСВ, 2015. - 120 с. - ISBN 978-5-93093-400-7 - Текст : электронный // ЭБС "Консультант студента" : [сайт]. - URL : </w:t>
      </w:r>
      <w:hyperlink r:id="rId9" w:history="1">
        <w:r w:rsidRPr="00B81D87">
          <w:rPr>
            <w:rStyle w:val="af0"/>
            <w:spacing w:val="2"/>
          </w:rPr>
          <w:t>https://www.studentlibrary.ru/book/ISBN9785930934007.html</w:t>
        </w:r>
      </w:hyperlink>
      <w:r w:rsidR="00706FFA">
        <w:rPr>
          <w:rStyle w:val="af0"/>
          <w:spacing w:val="2"/>
        </w:rPr>
        <w:t xml:space="preserve"> </w:t>
      </w:r>
      <w:r w:rsidR="00706FFA">
        <w:rPr>
          <w:rStyle w:val="af0"/>
        </w:rPr>
        <w:t>(</w:t>
      </w:r>
      <w:r w:rsidR="00706FFA" w:rsidRPr="004C371E">
        <w:rPr>
          <w:spacing w:val="2"/>
        </w:rPr>
        <w:t>ЭБС "Консультант студента"</w:t>
      </w:r>
      <w:r w:rsidR="00706FFA">
        <w:rPr>
          <w:spacing w:val="2"/>
        </w:rPr>
        <w:t>)</w:t>
      </w:r>
    </w:p>
    <w:p w:rsidR="00952729" w:rsidRDefault="00952729" w:rsidP="00952729">
      <w:pPr>
        <w:numPr>
          <w:ilvl w:val="0"/>
          <w:numId w:val="24"/>
        </w:numPr>
        <w:suppressAutoHyphens/>
        <w:ind w:left="0" w:firstLine="709"/>
        <w:jc w:val="both"/>
        <w:rPr>
          <w:kern w:val="2"/>
          <w:shd w:val="clear" w:color="auto" w:fill="FFFFFF"/>
          <w:lang w:eastAsia="ar-SA"/>
        </w:rPr>
      </w:pPr>
      <w:r w:rsidRPr="004C371E">
        <w:rPr>
          <w:kern w:val="2"/>
          <w:shd w:val="clear" w:color="auto" w:fill="FFFFFF"/>
          <w:lang w:eastAsia="ar-SA"/>
        </w:rPr>
        <w:t xml:space="preserve">Сагдеев Д.И., Основы научных исследований, организация и планирование эксперимента : учебное пособие / Сагдеев Д.И. - Казань : Издательство КНИТУ, 2016. - 324 с. - ISBN 978-5-7882-2010-9 - Текст : электронный // ЭБС "Консультант студента" : [сайт]. - URL : </w:t>
      </w:r>
      <w:hyperlink r:id="rId10" w:history="1">
        <w:r w:rsidRPr="002C0DD4">
          <w:rPr>
            <w:rStyle w:val="af0"/>
            <w:kern w:val="2"/>
            <w:shd w:val="clear" w:color="auto" w:fill="FFFFFF"/>
            <w:lang w:eastAsia="ar-SA"/>
          </w:rPr>
          <w:t>https://www.studentlibrary.ru/book/ISBN9785788220109.html</w:t>
        </w:r>
      </w:hyperlink>
      <w:r w:rsidR="00706FFA">
        <w:rPr>
          <w:rStyle w:val="af0"/>
          <w:kern w:val="2"/>
          <w:shd w:val="clear" w:color="auto" w:fill="FFFFFF"/>
          <w:lang w:eastAsia="ar-SA"/>
        </w:rPr>
        <w:t xml:space="preserve"> </w:t>
      </w:r>
      <w:r w:rsidR="00706FFA">
        <w:rPr>
          <w:rStyle w:val="af0"/>
        </w:rPr>
        <w:t>(</w:t>
      </w:r>
      <w:r w:rsidR="00706FFA" w:rsidRPr="004C371E">
        <w:rPr>
          <w:spacing w:val="2"/>
        </w:rPr>
        <w:t>ЭБС "Консультант студента"</w:t>
      </w:r>
      <w:r w:rsidR="00706FFA">
        <w:rPr>
          <w:spacing w:val="2"/>
        </w:rPr>
        <w:t>)</w:t>
      </w:r>
    </w:p>
    <w:p w:rsidR="00952729" w:rsidRDefault="00952729" w:rsidP="00952729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outlineLvl w:val="1"/>
        <w:rPr>
          <w:bCs/>
        </w:rPr>
      </w:pPr>
      <w:r w:rsidRPr="008D78EE">
        <w:rPr>
          <w:bCs/>
        </w:rPr>
        <w:t xml:space="preserve">Никонов, О. И. Математическое моделирование и методы принятия решений : учебное пособие для СПО / О. И. Никонов, С. В. Кругликов, М. А. Медведева ; под редакцией А. А. Астафьева. — 2-е изд. — Саратов, Екатеринбург : Профобразование, Уральский федеральный университет, 2019. — 99 c. — ISBN 978-5-4488-0482-3, 978-5-7996-2828-4. — Текст : электронный // Электронно-библиотечная система IPR BOOKS : [сайт]. — URL: </w:t>
      </w:r>
      <w:hyperlink r:id="rId11" w:history="1">
        <w:r w:rsidR="00706FFA" w:rsidRPr="009C4208">
          <w:rPr>
            <w:rStyle w:val="af0"/>
            <w:bCs/>
          </w:rPr>
          <w:t>http://www.iprbookshop.ru/87825.html</w:t>
        </w:r>
      </w:hyperlink>
      <w:r w:rsidR="00706FFA">
        <w:rPr>
          <w:bCs/>
        </w:rPr>
        <w:t xml:space="preserve"> </w:t>
      </w:r>
      <w:r w:rsidR="00706FFA">
        <w:rPr>
          <w:rStyle w:val="af0"/>
        </w:rPr>
        <w:t>(</w:t>
      </w:r>
      <w:r w:rsidR="00706FFA" w:rsidRPr="00495C9B">
        <w:rPr>
          <w:bCs/>
        </w:rPr>
        <w:t>Электронно-библиотечная система IPR BOOKS</w:t>
      </w:r>
      <w:r w:rsidR="00706FFA">
        <w:rPr>
          <w:bCs/>
        </w:rPr>
        <w:t>).</w:t>
      </w:r>
    </w:p>
    <w:p w:rsidR="00952729" w:rsidRDefault="00952729" w:rsidP="00952729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outlineLvl w:val="1"/>
        <w:rPr>
          <w:bCs/>
        </w:rPr>
      </w:pPr>
      <w:r w:rsidRPr="007B1C06">
        <w:rPr>
          <w:bCs/>
        </w:rPr>
        <w:t xml:space="preserve">Ахмадиев, Ф. Г. Математическое моделирование и методы оптимизации : учебное пособие / Ф. Г. Ахмадиев, Р. М. Гильфанов. — Казань : Казанский государственный </w:t>
      </w:r>
      <w:r w:rsidRPr="007B1C06">
        <w:rPr>
          <w:bCs/>
        </w:rPr>
        <w:lastRenderedPageBreak/>
        <w:t xml:space="preserve">архитектурно-строительный университет, ЭБС АСВ, 2017. — 179 c. — ISBN 978-5-7829-0534-7. — Текст : электронный // Электронно-библиотечная система IPR BOOKS : [сайт]. — URL: </w:t>
      </w:r>
      <w:hyperlink r:id="rId12" w:history="1">
        <w:r w:rsidR="00706FFA" w:rsidRPr="009C4208">
          <w:rPr>
            <w:rStyle w:val="af0"/>
            <w:bCs/>
          </w:rPr>
          <w:t>http://www.iprbookshop.ru/73309.html</w:t>
        </w:r>
      </w:hyperlink>
      <w:r w:rsidR="00706FFA">
        <w:rPr>
          <w:bCs/>
        </w:rPr>
        <w:t xml:space="preserve"> </w:t>
      </w:r>
      <w:r w:rsidR="00706FFA">
        <w:rPr>
          <w:rStyle w:val="af0"/>
        </w:rPr>
        <w:t>(</w:t>
      </w:r>
      <w:r w:rsidR="00706FFA" w:rsidRPr="00495C9B">
        <w:rPr>
          <w:bCs/>
        </w:rPr>
        <w:t>Электронно-библиотечная система IPR BOOKS</w:t>
      </w:r>
      <w:r w:rsidR="00706FFA">
        <w:rPr>
          <w:bCs/>
        </w:rPr>
        <w:t>).</w:t>
      </w:r>
    </w:p>
    <w:p w:rsidR="00952729" w:rsidRDefault="00952729" w:rsidP="00952729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outlineLvl w:val="1"/>
        <w:rPr>
          <w:bCs/>
        </w:rPr>
      </w:pPr>
      <w:r w:rsidRPr="008D78EE">
        <w:rPr>
          <w:bCs/>
        </w:rPr>
        <w:t xml:space="preserve">Буйначев, С. К. Применение численных методов в математическом моделировании : учебное пособие для СПО / С. К. Буйначев ; под редакцией Ю. В. Песина. — 2-е изд. — Саратов, Екатеринбург : Профобразование, Уральский федеральный университет, 2019. — 70 c. — ISBN 978-5-4488-0415-1, 978-5-7996-2877-2. — Текст : электронный // Электронно-библиотечная система IPR BOOKS : [сайт]. — URL: </w:t>
      </w:r>
      <w:hyperlink r:id="rId13" w:history="1">
        <w:r w:rsidRPr="00A36EAB">
          <w:rPr>
            <w:rStyle w:val="af0"/>
            <w:bCs/>
          </w:rPr>
          <w:t>http://www.iprbookshop.ru/87850.html</w:t>
        </w:r>
      </w:hyperlink>
      <w:r w:rsidR="00706FFA">
        <w:rPr>
          <w:rStyle w:val="af0"/>
          <w:bCs/>
        </w:rPr>
        <w:t xml:space="preserve"> </w:t>
      </w:r>
      <w:r w:rsidR="00706FFA">
        <w:rPr>
          <w:rStyle w:val="af0"/>
        </w:rPr>
        <w:t>(</w:t>
      </w:r>
      <w:r w:rsidR="00706FFA" w:rsidRPr="00495C9B">
        <w:rPr>
          <w:bCs/>
        </w:rPr>
        <w:t>Электронно-библиотечная система IPR BOOKS</w:t>
      </w:r>
      <w:r w:rsidR="00706FFA">
        <w:rPr>
          <w:bCs/>
        </w:rPr>
        <w:t>).</w:t>
      </w:r>
    </w:p>
    <w:p w:rsidR="00952729" w:rsidRDefault="00952729" w:rsidP="00952729">
      <w:pPr>
        <w:numPr>
          <w:ilvl w:val="0"/>
          <w:numId w:val="24"/>
        </w:numPr>
        <w:tabs>
          <w:tab w:val="left" w:pos="709"/>
        </w:tabs>
        <w:suppressAutoHyphens/>
        <w:ind w:left="0" w:firstLine="709"/>
        <w:jc w:val="both"/>
        <w:rPr>
          <w:kern w:val="2"/>
          <w:shd w:val="clear" w:color="auto" w:fill="FFFFFF"/>
          <w:lang w:eastAsia="ar-SA"/>
        </w:rPr>
      </w:pPr>
      <w:r w:rsidRPr="00A96E5C">
        <w:rPr>
          <w:kern w:val="2"/>
          <w:shd w:val="clear" w:color="auto" w:fill="FFFFFF"/>
          <w:lang w:eastAsia="ar-SA"/>
        </w:rPr>
        <w:t xml:space="preserve">Голышкина Л.А., Технологии публичных выступлений. Основы педагогической деятельности в системе высшего образования : учебное пособие / Голышкина Л.А. - Новосибирск : Изд-во НГТУ, 2017. - 80 с. - ISBN 978-5-7782-3243-3 - Текст : электронный // ЭБС "Консультант студента" : [сайт]. - URL : </w:t>
      </w:r>
      <w:hyperlink r:id="rId14" w:history="1">
        <w:r w:rsidRPr="00A36EAB">
          <w:rPr>
            <w:rStyle w:val="af0"/>
            <w:kern w:val="2"/>
            <w:shd w:val="clear" w:color="auto" w:fill="FFFFFF"/>
            <w:lang w:eastAsia="ar-SA"/>
          </w:rPr>
          <w:t>https://www.studentlibrary.ru/book/ISBN9785778232433.html</w:t>
        </w:r>
      </w:hyperlink>
      <w:r w:rsidR="00706FFA">
        <w:rPr>
          <w:rStyle w:val="af0"/>
          <w:kern w:val="2"/>
          <w:shd w:val="clear" w:color="auto" w:fill="FFFFFF"/>
          <w:lang w:eastAsia="ar-SA"/>
        </w:rPr>
        <w:t xml:space="preserve"> </w:t>
      </w:r>
      <w:r w:rsidR="00706FFA">
        <w:rPr>
          <w:rStyle w:val="af0"/>
        </w:rPr>
        <w:t>(</w:t>
      </w:r>
      <w:r w:rsidR="00706FFA" w:rsidRPr="004C371E">
        <w:rPr>
          <w:spacing w:val="2"/>
        </w:rPr>
        <w:t>ЭБС "Консультант студента"</w:t>
      </w:r>
      <w:r w:rsidR="00706FFA">
        <w:rPr>
          <w:spacing w:val="2"/>
        </w:rPr>
        <w:t>)</w:t>
      </w:r>
    </w:p>
    <w:p w:rsidR="00952729" w:rsidRPr="000076D6" w:rsidRDefault="00952729" w:rsidP="00952729">
      <w:pPr>
        <w:numPr>
          <w:ilvl w:val="0"/>
          <w:numId w:val="24"/>
        </w:numPr>
        <w:tabs>
          <w:tab w:val="left" w:pos="709"/>
        </w:tabs>
        <w:suppressAutoHyphens/>
        <w:ind w:left="0" w:firstLine="709"/>
        <w:jc w:val="both"/>
        <w:rPr>
          <w:kern w:val="2"/>
          <w:shd w:val="clear" w:color="auto" w:fill="FFFFFF"/>
          <w:lang w:eastAsia="ar-SA"/>
        </w:rPr>
      </w:pPr>
      <w:r w:rsidRPr="00A96E5C">
        <w:rPr>
          <w:kern w:val="2"/>
          <w:shd w:val="clear" w:color="auto" w:fill="FFFFFF"/>
          <w:lang w:eastAsia="ar-SA"/>
        </w:rPr>
        <w:t xml:space="preserve">Чучалин А.И., Проектирование инженерного образования в перспективе XXI века : учеб. пособие / А.И. Чучалин - М. : Логос, 2017. - 232 с. - ISBN 978-5-98704-787-3 - Текст : электронный // ЭБС "Консультант студента" : [сайт]. - URL : </w:t>
      </w:r>
      <w:hyperlink r:id="rId15" w:history="1">
        <w:r w:rsidR="00706FFA" w:rsidRPr="009C4208">
          <w:rPr>
            <w:rStyle w:val="af0"/>
            <w:kern w:val="2"/>
            <w:shd w:val="clear" w:color="auto" w:fill="FFFFFF"/>
            <w:lang w:eastAsia="ar-SA"/>
          </w:rPr>
          <w:t>https://www.studentlibrary.ru/book/ISBN9785987047873.html</w:t>
        </w:r>
      </w:hyperlink>
      <w:r w:rsidR="00706FFA">
        <w:rPr>
          <w:kern w:val="2"/>
          <w:shd w:val="clear" w:color="auto" w:fill="FFFFFF"/>
          <w:lang w:eastAsia="ar-SA"/>
        </w:rPr>
        <w:t xml:space="preserve"> </w:t>
      </w:r>
      <w:r w:rsidR="00706FFA">
        <w:rPr>
          <w:rStyle w:val="af0"/>
        </w:rPr>
        <w:t>(</w:t>
      </w:r>
      <w:r w:rsidR="00706FFA" w:rsidRPr="004C371E">
        <w:rPr>
          <w:spacing w:val="2"/>
        </w:rPr>
        <w:t>ЭБС "Консультант студента"</w:t>
      </w:r>
      <w:r w:rsidR="00706FFA">
        <w:rPr>
          <w:spacing w:val="2"/>
        </w:rPr>
        <w:t>)</w:t>
      </w:r>
    </w:p>
    <w:p w:rsidR="00952729" w:rsidRDefault="00952729" w:rsidP="00952729">
      <w:pPr>
        <w:tabs>
          <w:tab w:val="left" w:pos="993"/>
          <w:tab w:val="right" w:leader="underscore" w:pos="9639"/>
        </w:tabs>
        <w:jc w:val="both"/>
        <w:outlineLvl w:val="1"/>
        <w:rPr>
          <w:b/>
          <w:bCs/>
        </w:rPr>
      </w:pPr>
    </w:p>
    <w:p w:rsidR="00952729" w:rsidRDefault="00952729" w:rsidP="00952729">
      <w:pPr>
        <w:tabs>
          <w:tab w:val="left" w:pos="993"/>
          <w:tab w:val="right" w:leader="underscore" w:pos="9639"/>
        </w:tabs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952729" w:rsidRDefault="00952729" w:rsidP="00952729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pacing w:val="2"/>
        </w:rPr>
      </w:pPr>
      <w:r w:rsidRPr="003364B5">
        <w:rPr>
          <w:spacing w:val="2"/>
        </w:rPr>
        <w:t xml:space="preserve">Кузнецов И.Н., Диссертационные работы: Методика подготовки и оформления / Кузнецов И. Н. - М. : Дашков и К, 2014. - 488 с. - ISBN 978-5-394-01697-4 - Текст : электронный // ЭБС "Консультант студента" : [сайт]. - URL : </w:t>
      </w:r>
      <w:hyperlink r:id="rId16" w:history="1">
        <w:r w:rsidRPr="00B81D87">
          <w:rPr>
            <w:rStyle w:val="af0"/>
            <w:spacing w:val="2"/>
          </w:rPr>
          <w:t>https://www.studentlibrary.ru/book/ISBN9785394016974.html</w:t>
        </w:r>
      </w:hyperlink>
      <w:r w:rsidR="00706FFA">
        <w:rPr>
          <w:rStyle w:val="af0"/>
          <w:spacing w:val="2"/>
        </w:rPr>
        <w:t xml:space="preserve"> </w:t>
      </w:r>
      <w:r w:rsidR="00706FFA">
        <w:rPr>
          <w:rStyle w:val="af0"/>
        </w:rPr>
        <w:t>(</w:t>
      </w:r>
      <w:r w:rsidR="00706FFA" w:rsidRPr="004C371E">
        <w:rPr>
          <w:spacing w:val="2"/>
        </w:rPr>
        <w:t>ЭБС "Консультант студента"</w:t>
      </w:r>
      <w:r w:rsidR="00706FFA">
        <w:rPr>
          <w:spacing w:val="2"/>
        </w:rPr>
        <w:t>)</w:t>
      </w:r>
    </w:p>
    <w:p w:rsidR="00952729" w:rsidRDefault="00952729" w:rsidP="00952729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pacing w:val="2"/>
        </w:rPr>
      </w:pPr>
      <w:r w:rsidRPr="003364B5">
        <w:rPr>
          <w:spacing w:val="2"/>
        </w:rPr>
        <w:t xml:space="preserve">Губарев В.В., Квалификационные исследовательские работы : учеб. пособие / Губарев В.В. - Новосибирск : Изд-во НГТУ, 2014. - 80 с. - ISBN 978-5-7782-2445-2 - Текст : электронный // ЭБС "Консультант студента" : [сайт]. - URL : </w:t>
      </w:r>
      <w:hyperlink r:id="rId17" w:history="1">
        <w:r w:rsidRPr="00B81D87">
          <w:rPr>
            <w:rStyle w:val="af0"/>
            <w:spacing w:val="2"/>
          </w:rPr>
          <w:t>https://www.studentlibrary.ru/book/ISBN9785778224452.html</w:t>
        </w:r>
      </w:hyperlink>
      <w:r w:rsidR="00706FFA">
        <w:rPr>
          <w:rStyle w:val="af0"/>
          <w:spacing w:val="2"/>
        </w:rPr>
        <w:t xml:space="preserve"> </w:t>
      </w:r>
      <w:r w:rsidR="00706FFA">
        <w:rPr>
          <w:rStyle w:val="af0"/>
        </w:rPr>
        <w:t>(</w:t>
      </w:r>
      <w:r w:rsidR="00706FFA" w:rsidRPr="004C371E">
        <w:rPr>
          <w:spacing w:val="2"/>
        </w:rPr>
        <w:t>ЭБС "Консультант студента"</w:t>
      </w:r>
      <w:r w:rsidR="00706FFA">
        <w:rPr>
          <w:spacing w:val="2"/>
        </w:rPr>
        <w:t>)</w:t>
      </w:r>
    </w:p>
    <w:p w:rsidR="00952729" w:rsidRDefault="00952729" w:rsidP="00952729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pacing w:val="2"/>
        </w:rPr>
      </w:pPr>
      <w:r w:rsidRPr="004C371E">
        <w:rPr>
          <w:spacing w:val="2"/>
        </w:rPr>
        <w:t>Шкляр М.Ф., Основы научных исследований / Шкляр М. Ф. - М. : Дашков и К, 2014. - 244 с. - ISBN 978-5-394-02162-6 - Текст : электронный // ЭБС "Консультант студента" : [сайт]. - URL : https://www.studentlibrary.</w:t>
      </w:r>
      <w:r>
        <w:rPr>
          <w:spacing w:val="2"/>
        </w:rPr>
        <w:t xml:space="preserve">ru/book/ISBN9785394021626.html </w:t>
      </w:r>
    </w:p>
    <w:p w:rsidR="00952729" w:rsidRDefault="00952729" w:rsidP="00952729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pacing w:val="2"/>
        </w:rPr>
      </w:pPr>
      <w:r w:rsidRPr="004C371E">
        <w:rPr>
          <w:spacing w:val="2"/>
        </w:rPr>
        <w:t xml:space="preserve">Андреев Г.И., Основы научной работы и методология диссертационного исследования / Г.И. Андреев, В.В. Барвиненко, В.С. Верба, А.К. Тарасов, В.А. Тихомиров. - М. : Финансы и статистика, 2012. - 296 с. - ISBN 978-5-279-03527-4 - Текст : электронный // ЭБС "Консультант студента" : [сайт]. - URL : </w:t>
      </w:r>
      <w:hyperlink r:id="rId18" w:history="1">
        <w:r w:rsidRPr="00B81D87">
          <w:rPr>
            <w:rStyle w:val="af0"/>
            <w:spacing w:val="2"/>
          </w:rPr>
          <w:t>https://www.studentlibrary.ru/book/ISBN9785279035274.html</w:t>
        </w:r>
      </w:hyperlink>
      <w:r w:rsidR="00706FFA">
        <w:rPr>
          <w:rStyle w:val="af0"/>
          <w:spacing w:val="2"/>
        </w:rPr>
        <w:t xml:space="preserve"> </w:t>
      </w:r>
      <w:r w:rsidR="00706FFA">
        <w:rPr>
          <w:rStyle w:val="af0"/>
        </w:rPr>
        <w:t>(</w:t>
      </w:r>
      <w:r w:rsidR="00706FFA" w:rsidRPr="004C371E">
        <w:rPr>
          <w:spacing w:val="2"/>
        </w:rPr>
        <w:t>ЭБС "Консультант студента"</w:t>
      </w:r>
      <w:r w:rsidR="00706FFA">
        <w:rPr>
          <w:spacing w:val="2"/>
        </w:rPr>
        <w:t>)</w:t>
      </w:r>
    </w:p>
    <w:p w:rsidR="00952729" w:rsidRPr="00495C9B" w:rsidRDefault="00952729" w:rsidP="00952729">
      <w:pPr>
        <w:numPr>
          <w:ilvl w:val="0"/>
          <w:numId w:val="25"/>
        </w:numPr>
        <w:tabs>
          <w:tab w:val="right" w:leader="underscore" w:pos="360"/>
        </w:tabs>
        <w:ind w:left="0" w:firstLine="709"/>
        <w:jc w:val="both"/>
        <w:outlineLvl w:val="1"/>
        <w:rPr>
          <w:color w:val="000000"/>
          <w:szCs w:val="21"/>
          <w:shd w:val="clear" w:color="auto" w:fill="FFFFFF"/>
        </w:rPr>
      </w:pPr>
      <w:r w:rsidRPr="00495C9B">
        <w:rPr>
          <w:color w:val="000000"/>
          <w:szCs w:val="21"/>
          <w:shd w:val="clear" w:color="auto" w:fill="FFFFFF"/>
        </w:rPr>
        <w:t xml:space="preserve">Сергеев, С. Ф. Введение в проектирование интеллектуальных интерфейсов : учебное пособие / С. Ф. Сергеев, П. И. Падерно, Н. А. Назаренко. — Санкт-Петербург : Университет ИТМО, 2011. — 108 c. — ISBN 2227-8397. — Текст : электронный // Электронно-библиотечная система IPR BOOKS : [сайт]. — URL: </w:t>
      </w:r>
      <w:hyperlink r:id="rId19" w:history="1">
        <w:r w:rsidRPr="00495C9B">
          <w:rPr>
            <w:rStyle w:val="af0"/>
            <w:szCs w:val="21"/>
            <w:shd w:val="clear" w:color="auto" w:fill="FFFFFF"/>
          </w:rPr>
          <w:t>http://www.iprbookshop.ru/65815.html</w:t>
        </w:r>
      </w:hyperlink>
      <w:r w:rsidR="00706FFA">
        <w:rPr>
          <w:rStyle w:val="af0"/>
          <w:szCs w:val="21"/>
          <w:shd w:val="clear" w:color="auto" w:fill="FFFFFF"/>
        </w:rPr>
        <w:t xml:space="preserve"> </w:t>
      </w:r>
      <w:r w:rsidR="00706FFA">
        <w:rPr>
          <w:rStyle w:val="af0"/>
        </w:rPr>
        <w:t>(</w:t>
      </w:r>
      <w:r w:rsidR="00706FFA" w:rsidRPr="00495C9B">
        <w:rPr>
          <w:bCs/>
        </w:rPr>
        <w:t>Электронно-библиотечная система IPR BOOKS</w:t>
      </w:r>
      <w:r w:rsidR="00706FFA">
        <w:rPr>
          <w:bCs/>
        </w:rPr>
        <w:t>).</w:t>
      </w:r>
    </w:p>
    <w:p w:rsidR="00952729" w:rsidRDefault="00952729" w:rsidP="00952729">
      <w:pPr>
        <w:pStyle w:val="ab"/>
        <w:widowControl w:val="0"/>
        <w:numPr>
          <w:ilvl w:val="0"/>
          <w:numId w:val="25"/>
        </w:numPr>
        <w:tabs>
          <w:tab w:val="left" w:pos="0"/>
          <w:tab w:val="right" w:leader="underscore" w:pos="993"/>
        </w:tabs>
        <w:spacing w:before="40" w:line="276" w:lineRule="auto"/>
        <w:ind w:left="0" w:firstLine="709"/>
        <w:jc w:val="both"/>
      </w:pPr>
      <w:r w:rsidRPr="007B1C06">
        <w:t xml:space="preserve">Буйначев, С. К. Применение численных методов в математическом моделировании : учебное пособие / С. К. Буйначев ; под редакцией Ю. В. Песин. — Екатеринбург : Уральский федеральный университет, ЭБС АСВ, 2014. — 72 c. — ISBN 978-5-7996-1197-2. — Текст : электронный // Электронно-библиотечная система IPR BOOKS : [сайт]. — URL: </w:t>
      </w:r>
      <w:hyperlink r:id="rId20" w:history="1">
        <w:r w:rsidR="00706FFA" w:rsidRPr="009C4208">
          <w:rPr>
            <w:rStyle w:val="af0"/>
          </w:rPr>
          <w:t>http://www.iprbookshop.ru/66195.html</w:t>
        </w:r>
      </w:hyperlink>
      <w:r w:rsidR="00706FFA">
        <w:t xml:space="preserve"> </w:t>
      </w:r>
      <w:r w:rsidR="00706FFA">
        <w:rPr>
          <w:rStyle w:val="af0"/>
        </w:rPr>
        <w:t>(</w:t>
      </w:r>
      <w:r w:rsidR="00706FFA" w:rsidRPr="00495C9B">
        <w:rPr>
          <w:bCs/>
        </w:rPr>
        <w:t>Электронно-библиотечная система IPR BOOKS</w:t>
      </w:r>
      <w:r w:rsidR="00706FFA">
        <w:rPr>
          <w:bCs/>
        </w:rPr>
        <w:t>).</w:t>
      </w:r>
    </w:p>
    <w:p w:rsidR="00952729" w:rsidRDefault="00952729" w:rsidP="00952729">
      <w:pPr>
        <w:pStyle w:val="ab"/>
        <w:widowControl w:val="0"/>
        <w:numPr>
          <w:ilvl w:val="0"/>
          <w:numId w:val="25"/>
        </w:numPr>
        <w:tabs>
          <w:tab w:val="left" w:pos="0"/>
          <w:tab w:val="right" w:leader="underscore" w:pos="993"/>
        </w:tabs>
        <w:spacing w:before="40" w:line="276" w:lineRule="auto"/>
        <w:ind w:left="0" w:firstLine="709"/>
        <w:jc w:val="both"/>
      </w:pPr>
      <w:r w:rsidRPr="008D78EE">
        <w:t xml:space="preserve">Аверченков, В. И. Основы математического моделирования технических систем : </w:t>
      </w:r>
      <w:r w:rsidRPr="008D78EE">
        <w:lastRenderedPageBreak/>
        <w:t xml:space="preserve">учебное пособие / В. И. Аверченков, В. П. Федоров, М. Л. Хейфец. — Брянск : Брянский государственный технический университет, 2012. — 271 c. — ISBN 5-89838-126-0. — Текст : электронный // Электронно-библиотечная система IPR BOOKS : [сайт]. — URL: </w:t>
      </w:r>
      <w:hyperlink r:id="rId21" w:history="1">
        <w:r w:rsidRPr="00A36EAB">
          <w:rPr>
            <w:rStyle w:val="af0"/>
          </w:rPr>
          <w:t>http://www.iprbookshop.ru/7003.html</w:t>
        </w:r>
      </w:hyperlink>
      <w:r w:rsidR="00706FFA">
        <w:rPr>
          <w:rStyle w:val="af0"/>
        </w:rPr>
        <w:t xml:space="preserve"> (</w:t>
      </w:r>
      <w:r w:rsidR="00706FFA" w:rsidRPr="00495C9B">
        <w:rPr>
          <w:bCs/>
        </w:rPr>
        <w:t>Электронно-библиотечная система IPR BOOKS</w:t>
      </w:r>
      <w:r w:rsidR="00706FFA">
        <w:rPr>
          <w:bCs/>
        </w:rPr>
        <w:t>).</w:t>
      </w:r>
    </w:p>
    <w:p w:rsidR="00952729" w:rsidRDefault="00952729" w:rsidP="00952729">
      <w:pPr>
        <w:pStyle w:val="ab"/>
        <w:widowControl w:val="0"/>
        <w:numPr>
          <w:ilvl w:val="0"/>
          <w:numId w:val="25"/>
        </w:numPr>
        <w:tabs>
          <w:tab w:val="left" w:pos="0"/>
          <w:tab w:val="right" w:leader="underscore" w:pos="993"/>
        </w:tabs>
        <w:spacing w:before="40" w:line="276" w:lineRule="auto"/>
        <w:ind w:left="0" w:firstLine="709"/>
        <w:jc w:val="both"/>
      </w:pPr>
      <w:r w:rsidRPr="008D78EE">
        <w:t xml:space="preserve">Ашихмин, В. Н. Введение в математическое моделирование : учебное пособие / В. Н. Ашихмин, М. Б. Гитман, И. Э. Келлер. — Москва : Логос, 2004. — 439 c. — ISBN 5-94010-272-7. — Текст : электронный // Электронно-библиотечная система IPR BOOKS : [сайт]. — URL: </w:t>
      </w:r>
      <w:hyperlink r:id="rId22" w:history="1">
        <w:r w:rsidRPr="00A36EAB">
          <w:rPr>
            <w:rStyle w:val="af0"/>
          </w:rPr>
          <w:t>http://www.iprbookshop.ru/9063.html</w:t>
        </w:r>
      </w:hyperlink>
      <w:r w:rsidR="00706FFA">
        <w:rPr>
          <w:rStyle w:val="af0"/>
        </w:rPr>
        <w:t xml:space="preserve"> (</w:t>
      </w:r>
      <w:r w:rsidR="00706FFA" w:rsidRPr="00495C9B">
        <w:rPr>
          <w:bCs/>
        </w:rPr>
        <w:t>Электронно-библиотечная система IPR BOOKS</w:t>
      </w:r>
      <w:r w:rsidR="00706FFA">
        <w:rPr>
          <w:bCs/>
        </w:rPr>
        <w:t>).</w:t>
      </w:r>
    </w:p>
    <w:p w:rsidR="00952729" w:rsidRDefault="00952729" w:rsidP="00952729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952729" w:rsidRDefault="00952729" w:rsidP="00952729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</w:t>
      </w:r>
    </w:p>
    <w:p w:rsidR="00952729" w:rsidRPr="00782F60" w:rsidRDefault="00952729" w:rsidP="00952729">
      <w:pPr>
        <w:pStyle w:val="af"/>
        <w:spacing w:before="0" w:beforeAutospacing="0" w:after="0" w:afterAutospacing="0" w:line="276" w:lineRule="auto"/>
        <w:ind w:left="360"/>
        <w:jc w:val="both"/>
      </w:pPr>
    </w:p>
    <w:p w:rsidR="00952729" w:rsidRDefault="00952729" w:rsidP="00952729">
      <w:pPr>
        <w:suppressAutoHyphens/>
        <w:spacing w:line="288" w:lineRule="auto"/>
        <w:ind w:firstLine="709"/>
        <w:jc w:val="both"/>
      </w:pPr>
      <w:r>
        <w:t xml:space="preserve">1. </w:t>
      </w:r>
      <w:r w:rsidRPr="00D76743">
        <w:t>ЭБС "КОНСУЛЬТАНТ СТУДЕНТА"</w:t>
      </w:r>
      <w:r>
        <w:t xml:space="preserve"> </w:t>
      </w:r>
      <w:hyperlink r:id="rId23" w:history="1">
        <w:r>
          <w:rPr>
            <w:rStyle w:val="af0"/>
          </w:rPr>
          <w:t>http://www.studentlibrary.ru/</w:t>
        </w:r>
      </w:hyperlink>
    </w:p>
    <w:p w:rsidR="00952729" w:rsidRDefault="00952729" w:rsidP="00952729">
      <w:pPr>
        <w:suppressAutoHyphens/>
        <w:spacing w:line="288" w:lineRule="auto"/>
        <w:ind w:firstLine="709"/>
        <w:jc w:val="both"/>
      </w:pPr>
      <w:r>
        <w:t xml:space="preserve">2. </w:t>
      </w:r>
      <w:r w:rsidRPr="00D76743">
        <w:t>Электронно-библиотечная система IPR BOOKS</w:t>
      </w:r>
      <w:r>
        <w:t xml:space="preserve"> </w:t>
      </w:r>
      <w:hyperlink r:id="rId24" w:history="1">
        <w:r>
          <w:rPr>
            <w:rStyle w:val="af0"/>
          </w:rPr>
          <w:t>http://www.iprbookshop.ru/</w:t>
        </w:r>
      </w:hyperlink>
    </w:p>
    <w:p w:rsidR="00952729" w:rsidRPr="004C1662" w:rsidRDefault="00952729" w:rsidP="00952729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5A207A">
        <w:rPr>
          <w:b/>
          <w:bCs/>
        </w:rPr>
        <w:t xml:space="preserve">         г)</w:t>
      </w:r>
      <w:r>
        <w:rPr>
          <w:bCs/>
        </w:rPr>
        <w:t xml:space="preserve"> </w:t>
      </w:r>
      <w:r w:rsidRPr="004C1662">
        <w:rPr>
          <w:b/>
          <w:bCs/>
        </w:rPr>
        <w:t>Перечень программного обеспечения и информационных справочных систем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3402"/>
        <w:gridCol w:w="5943"/>
      </w:tblGrid>
      <w:tr w:rsidR="00706FFA" w:rsidRPr="00B251C6" w:rsidTr="00276E2B">
        <w:tc>
          <w:tcPr>
            <w:tcW w:w="1820" w:type="pct"/>
            <w:vAlign w:val="center"/>
          </w:tcPr>
          <w:p w:rsidR="00706FFA" w:rsidRPr="000502A4" w:rsidRDefault="00706FFA" w:rsidP="00276E2B">
            <w:pPr>
              <w:jc w:val="center"/>
              <w:rPr>
                <w:bCs/>
              </w:rPr>
            </w:pPr>
            <w:r w:rsidRPr="000502A4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0" w:type="pct"/>
            <w:vAlign w:val="center"/>
          </w:tcPr>
          <w:p w:rsidR="00706FFA" w:rsidRPr="000502A4" w:rsidRDefault="00706FFA" w:rsidP="00276E2B">
            <w:pPr>
              <w:jc w:val="center"/>
              <w:rPr>
                <w:bCs/>
              </w:rPr>
            </w:pPr>
            <w:r w:rsidRPr="000502A4">
              <w:rPr>
                <w:bCs/>
              </w:rPr>
              <w:t>Назначение</w:t>
            </w:r>
          </w:p>
        </w:tc>
      </w:tr>
      <w:tr w:rsidR="00706FFA" w:rsidRPr="009011F0" w:rsidTr="00276E2B">
        <w:tc>
          <w:tcPr>
            <w:tcW w:w="1820" w:type="pct"/>
          </w:tcPr>
          <w:p w:rsidR="00706FFA" w:rsidRPr="000502A4" w:rsidRDefault="00706FFA" w:rsidP="00276E2B">
            <w:pPr>
              <w:jc w:val="right"/>
              <w:rPr>
                <w:bCs/>
              </w:rPr>
            </w:pPr>
            <w:r w:rsidRPr="000502A4">
              <w:rPr>
                <w:bCs/>
                <w:lang w:val="en-US"/>
              </w:rPr>
              <w:t>Adobe Reader</w:t>
            </w:r>
          </w:p>
        </w:tc>
        <w:tc>
          <w:tcPr>
            <w:tcW w:w="3180" w:type="pct"/>
          </w:tcPr>
          <w:p w:rsidR="00706FFA" w:rsidRPr="000502A4" w:rsidRDefault="00706FFA" w:rsidP="00276E2B">
            <w:pPr>
              <w:rPr>
                <w:bCs/>
              </w:rPr>
            </w:pPr>
            <w:r w:rsidRPr="000502A4">
              <w:rPr>
                <w:bCs/>
              </w:rPr>
              <w:t>Программа для просмотра электронных документов</w:t>
            </w:r>
          </w:p>
        </w:tc>
      </w:tr>
      <w:tr w:rsidR="00706FFA" w:rsidRPr="009011F0" w:rsidTr="00276E2B">
        <w:tc>
          <w:tcPr>
            <w:tcW w:w="1820" w:type="pct"/>
          </w:tcPr>
          <w:p w:rsidR="00706FFA" w:rsidRPr="000502A4" w:rsidRDefault="00706FFA" w:rsidP="00276E2B">
            <w:pPr>
              <w:jc w:val="right"/>
              <w:rPr>
                <w:bCs/>
              </w:rPr>
            </w:pPr>
            <w:r w:rsidRPr="000502A4">
              <w:rPr>
                <w:bCs/>
                <w:lang w:val="en-US"/>
              </w:rPr>
              <w:t>Mozilla FireFox</w:t>
            </w:r>
          </w:p>
        </w:tc>
        <w:tc>
          <w:tcPr>
            <w:tcW w:w="3180" w:type="pct"/>
          </w:tcPr>
          <w:p w:rsidR="00706FFA" w:rsidRPr="000502A4" w:rsidRDefault="00706FFA" w:rsidP="00276E2B">
            <w:pPr>
              <w:rPr>
                <w:bCs/>
              </w:rPr>
            </w:pPr>
            <w:r w:rsidRPr="000502A4">
              <w:rPr>
                <w:bCs/>
              </w:rPr>
              <w:t>Браузер</w:t>
            </w:r>
          </w:p>
        </w:tc>
      </w:tr>
      <w:tr w:rsidR="00706FFA" w:rsidRPr="00B251C6" w:rsidTr="00276E2B">
        <w:tc>
          <w:tcPr>
            <w:tcW w:w="1820" w:type="pct"/>
          </w:tcPr>
          <w:p w:rsidR="00706FFA" w:rsidRPr="000F6C9D" w:rsidRDefault="00706FFA" w:rsidP="00276E2B">
            <w:pPr>
              <w:jc w:val="right"/>
              <w:rPr>
                <w:bCs/>
                <w:lang w:val="en-US"/>
              </w:rPr>
            </w:pPr>
            <w:r w:rsidRPr="000F6C9D">
              <w:rPr>
                <w:bCs/>
                <w:lang w:val="en-US"/>
              </w:rPr>
              <w:t>Microsoft Office 2013, Microsoft Office Project 2013 , Microsoft Office Visio 2013</w:t>
            </w:r>
          </w:p>
        </w:tc>
        <w:tc>
          <w:tcPr>
            <w:tcW w:w="3180" w:type="pct"/>
          </w:tcPr>
          <w:p w:rsidR="00706FFA" w:rsidRPr="000F6C9D" w:rsidRDefault="00706FFA" w:rsidP="00276E2B">
            <w:pPr>
              <w:rPr>
                <w:bCs/>
                <w:lang w:val="en-US"/>
              </w:rPr>
            </w:pPr>
            <w:r w:rsidRPr="000F6C9D">
              <w:rPr>
                <w:bCs/>
              </w:rPr>
              <w:t>Пакет офисных программ</w:t>
            </w:r>
          </w:p>
        </w:tc>
      </w:tr>
      <w:tr w:rsidR="00706FFA" w:rsidRPr="00B251C6" w:rsidTr="00276E2B">
        <w:tc>
          <w:tcPr>
            <w:tcW w:w="1820" w:type="pct"/>
          </w:tcPr>
          <w:p w:rsidR="00706FFA" w:rsidRPr="000F6C9D" w:rsidRDefault="00706FFA" w:rsidP="00276E2B">
            <w:pPr>
              <w:jc w:val="right"/>
            </w:pPr>
            <w:r w:rsidRPr="000F6C9D">
              <w:t>Платформа дистанционного обучения LМS Moodle</w:t>
            </w:r>
          </w:p>
        </w:tc>
        <w:tc>
          <w:tcPr>
            <w:tcW w:w="3180" w:type="pct"/>
          </w:tcPr>
          <w:p w:rsidR="00706FFA" w:rsidRPr="000F6C9D" w:rsidRDefault="00706FFA" w:rsidP="00276E2B">
            <w:r w:rsidRPr="000F6C9D">
              <w:t>Виртуальная обучающая среда</w:t>
            </w:r>
          </w:p>
          <w:p w:rsidR="00706FFA" w:rsidRPr="000F6C9D" w:rsidRDefault="00706FFA" w:rsidP="00276E2B"/>
        </w:tc>
      </w:tr>
      <w:tr w:rsidR="00706FFA" w:rsidRPr="00B251C6" w:rsidTr="00276E2B">
        <w:tc>
          <w:tcPr>
            <w:tcW w:w="1820" w:type="pct"/>
          </w:tcPr>
          <w:p w:rsidR="00706FFA" w:rsidRPr="000502A4" w:rsidRDefault="00706FFA" w:rsidP="00276E2B">
            <w:pPr>
              <w:jc w:val="right"/>
              <w:rPr>
                <w:bCs/>
                <w:lang w:val="en-US"/>
              </w:rPr>
            </w:pPr>
            <w:r w:rsidRPr="000502A4">
              <w:rPr>
                <w:bCs/>
                <w:lang w:val="en-US"/>
              </w:rPr>
              <w:t>7-zip</w:t>
            </w:r>
          </w:p>
        </w:tc>
        <w:tc>
          <w:tcPr>
            <w:tcW w:w="3180" w:type="pct"/>
          </w:tcPr>
          <w:p w:rsidR="00706FFA" w:rsidRPr="000502A4" w:rsidRDefault="00706FFA" w:rsidP="00276E2B">
            <w:pPr>
              <w:rPr>
                <w:bCs/>
                <w:lang w:val="en-US"/>
              </w:rPr>
            </w:pPr>
            <w:r w:rsidRPr="000502A4">
              <w:rPr>
                <w:bCs/>
              </w:rPr>
              <w:t>Архиватор</w:t>
            </w:r>
          </w:p>
        </w:tc>
      </w:tr>
      <w:tr w:rsidR="00706FFA" w:rsidRPr="00B251C6" w:rsidTr="00276E2B">
        <w:tc>
          <w:tcPr>
            <w:tcW w:w="1820" w:type="pct"/>
          </w:tcPr>
          <w:p w:rsidR="00706FFA" w:rsidRPr="000502A4" w:rsidRDefault="00706FFA" w:rsidP="00276E2B">
            <w:pPr>
              <w:jc w:val="right"/>
              <w:rPr>
                <w:bCs/>
                <w:lang w:val="en-US"/>
              </w:rPr>
            </w:pPr>
            <w:r w:rsidRPr="000502A4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0" w:type="pct"/>
          </w:tcPr>
          <w:p w:rsidR="00706FFA" w:rsidRPr="000502A4" w:rsidRDefault="00706FFA" w:rsidP="00276E2B">
            <w:pPr>
              <w:rPr>
                <w:bCs/>
                <w:lang w:val="en-US"/>
              </w:rPr>
            </w:pPr>
            <w:r w:rsidRPr="000502A4">
              <w:rPr>
                <w:bCs/>
              </w:rPr>
              <w:t>Операционная система</w:t>
            </w:r>
          </w:p>
        </w:tc>
      </w:tr>
      <w:tr w:rsidR="00706FFA" w:rsidRPr="00B251C6" w:rsidTr="00276E2B">
        <w:tc>
          <w:tcPr>
            <w:tcW w:w="1820" w:type="pct"/>
          </w:tcPr>
          <w:p w:rsidR="00706FFA" w:rsidRPr="000502A4" w:rsidRDefault="00706FFA" w:rsidP="00276E2B">
            <w:pPr>
              <w:jc w:val="right"/>
              <w:rPr>
                <w:bCs/>
                <w:lang w:val="en-US"/>
              </w:rPr>
            </w:pPr>
            <w:r w:rsidRPr="000502A4">
              <w:rPr>
                <w:bCs/>
                <w:lang w:val="en-US"/>
              </w:rPr>
              <w:t>Kaspersky Endpoint Security</w:t>
            </w:r>
          </w:p>
        </w:tc>
        <w:tc>
          <w:tcPr>
            <w:tcW w:w="3180" w:type="pct"/>
          </w:tcPr>
          <w:p w:rsidR="00706FFA" w:rsidRPr="000502A4" w:rsidRDefault="00706FFA" w:rsidP="00276E2B">
            <w:pPr>
              <w:rPr>
                <w:bCs/>
                <w:lang w:val="en-US"/>
              </w:rPr>
            </w:pPr>
            <w:r w:rsidRPr="000502A4">
              <w:rPr>
                <w:bCs/>
              </w:rPr>
              <w:t>Средство антивирусной защиты</w:t>
            </w:r>
          </w:p>
        </w:tc>
      </w:tr>
    </w:tbl>
    <w:p w:rsidR="00952729" w:rsidRDefault="00952729" w:rsidP="00952729">
      <w:pPr>
        <w:pStyle w:val="ab"/>
        <w:tabs>
          <w:tab w:val="left" w:pos="1134"/>
        </w:tabs>
        <w:ind w:left="0" w:firstLine="709"/>
        <w:jc w:val="both"/>
        <w:rPr>
          <w:b/>
          <w:i/>
        </w:rPr>
      </w:pPr>
    </w:p>
    <w:p w:rsidR="00952729" w:rsidRDefault="00952729" w:rsidP="00952729">
      <w:pPr>
        <w:pStyle w:val="ab"/>
        <w:tabs>
          <w:tab w:val="left" w:pos="709"/>
        </w:tabs>
        <w:ind w:left="709"/>
        <w:jc w:val="center"/>
        <w:rPr>
          <w:bCs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p w:rsidR="00952729" w:rsidRPr="00315B3A" w:rsidRDefault="00952729" w:rsidP="00952729">
      <w:pPr>
        <w:pStyle w:val="ab"/>
        <w:numPr>
          <w:ilvl w:val="0"/>
          <w:numId w:val="26"/>
        </w:numPr>
        <w:tabs>
          <w:tab w:val="left" w:pos="709"/>
          <w:tab w:val="left" w:pos="1134"/>
        </w:tabs>
        <w:ind w:left="0" w:firstLine="709"/>
        <w:jc w:val="both"/>
        <w:rPr>
          <w:bCs/>
        </w:rPr>
      </w:pPr>
      <w:r w:rsidRPr="00315B3A">
        <w:rPr>
          <w:bCs/>
        </w:rPr>
        <w:t>Электронный каталог Научной библиотеки АГУ на ба</w:t>
      </w:r>
      <w:r>
        <w:rPr>
          <w:bCs/>
        </w:rPr>
        <w:t xml:space="preserve">зе MARK SQL НПО «Информ-систем» </w:t>
      </w:r>
      <w:r w:rsidRPr="00315B3A">
        <w:rPr>
          <w:bCs/>
        </w:rPr>
        <w:t>https://library.asu.edu.ru</w:t>
      </w:r>
    </w:p>
    <w:p w:rsidR="00952729" w:rsidRPr="00315B3A" w:rsidRDefault="00952729" w:rsidP="00952729">
      <w:pPr>
        <w:pStyle w:val="ab"/>
        <w:numPr>
          <w:ilvl w:val="0"/>
          <w:numId w:val="26"/>
        </w:numPr>
        <w:tabs>
          <w:tab w:val="left" w:pos="709"/>
          <w:tab w:val="left" w:pos="1134"/>
        </w:tabs>
        <w:ind w:left="0" w:firstLine="709"/>
        <w:jc w:val="both"/>
        <w:rPr>
          <w:bCs/>
        </w:rPr>
      </w:pPr>
      <w:r w:rsidRPr="00315B3A">
        <w:rPr>
          <w:bCs/>
        </w:rPr>
        <w:t>Электронный каталог «Научные журналы АГУ»: http://journal.asu.edu.ru/</w:t>
      </w:r>
      <w:r w:rsidRPr="00315B3A">
        <w:rPr>
          <w:bCs/>
        </w:rPr>
        <w:cr/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2E0430" w:rsidRDefault="00952729" w:rsidP="00952729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Cs/>
        </w:rPr>
      </w:pPr>
      <w:r w:rsidRPr="00315B3A">
        <w:rPr>
          <w:bCs/>
        </w:rPr>
        <w:t xml:space="preserve">Электронно-библиотечная система elibrary. http://elibrary.ru </w:t>
      </w:r>
    </w:p>
    <w:p w:rsidR="00952729" w:rsidRDefault="00952729" w:rsidP="00952729">
      <w:pPr>
        <w:pStyle w:val="ab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Cs/>
        </w:rPr>
      </w:pPr>
      <w:r w:rsidRPr="00315B3A">
        <w:rPr>
          <w:bCs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</w:t>
      </w:r>
      <w:hyperlink r:id="rId25" w:history="1">
        <w:r w:rsidRPr="00D903EC">
          <w:rPr>
            <w:rStyle w:val="af0"/>
            <w:bCs/>
          </w:rPr>
          <w:t>http://mars.arbicon.ru</w:t>
        </w:r>
      </w:hyperlink>
    </w:p>
    <w:p w:rsidR="00952729" w:rsidRPr="00315B3A" w:rsidRDefault="00952729" w:rsidP="00952729">
      <w:pPr>
        <w:pStyle w:val="ab"/>
        <w:numPr>
          <w:ilvl w:val="0"/>
          <w:numId w:val="26"/>
        </w:numPr>
        <w:tabs>
          <w:tab w:val="left" w:pos="709"/>
          <w:tab w:val="left" w:pos="1134"/>
        </w:tabs>
        <w:ind w:left="0" w:firstLine="709"/>
        <w:jc w:val="both"/>
        <w:rPr>
          <w:bCs/>
        </w:rPr>
      </w:pPr>
      <w:r w:rsidRPr="00315B3A">
        <w:rPr>
          <w:bCs/>
        </w:rPr>
        <w:t xml:space="preserve">Электронные версии периодических изданий, размещенные на сайте информационных ресурсов www.polpred.com </w:t>
      </w:r>
      <w:r w:rsidRPr="00315B3A">
        <w:rPr>
          <w:bCs/>
        </w:rPr>
        <w:cr/>
        <w:t>Справочная правовая система Консультант Плюс http://www.consultant.ru,</w:t>
      </w:r>
    </w:p>
    <w:p w:rsidR="00952729" w:rsidRPr="00315B3A" w:rsidRDefault="00952729" w:rsidP="00952729">
      <w:pPr>
        <w:numPr>
          <w:ilvl w:val="0"/>
          <w:numId w:val="26"/>
        </w:numPr>
        <w:tabs>
          <w:tab w:val="left" w:pos="1134"/>
        </w:tabs>
        <w:spacing w:after="200" w:line="276" w:lineRule="auto"/>
        <w:ind w:left="0" w:firstLine="709"/>
        <w:jc w:val="both"/>
        <w:rPr>
          <w:rStyle w:val="af0"/>
          <w:b/>
          <w:color w:val="auto"/>
          <w:u w:val="none"/>
        </w:rPr>
      </w:pPr>
      <w:r w:rsidRPr="00E050AC">
        <w:rPr>
          <w:bCs/>
        </w:rPr>
        <w:t xml:space="preserve">Информационно – правовое обеспечение «Система ГАРАНТ» </w:t>
      </w:r>
      <w:hyperlink r:id="rId26" w:history="1">
        <w:r w:rsidRPr="00680EC3">
          <w:rPr>
            <w:rStyle w:val="af0"/>
            <w:bCs/>
          </w:rPr>
          <w:t>http://garant-astrakhan.ru</w:t>
        </w:r>
      </w:hyperlink>
    </w:p>
    <w:p w:rsidR="00952729" w:rsidRDefault="00952729" w:rsidP="00952729">
      <w:pPr>
        <w:ind w:left="709"/>
        <w:jc w:val="center"/>
        <w:rPr>
          <w:b/>
          <w:bCs/>
        </w:rPr>
      </w:pPr>
      <w:r>
        <w:rPr>
          <w:b/>
          <w:bCs/>
        </w:rPr>
        <w:t>Перечень международных реферативных баз данных научных изданий</w:t>
      </w:r>
    </w:p>
    <w:p w:rsidR="00952729" w:rsidRPr="00315B3A" w:rsidRDefault="00952729" w:rsidP="00952729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315B3A">
        <w:t xml:space="preserve">Зарубежный электронный ресурс Издательства </w:t>
      </w:r>
      <w:r w:rsidRPr="00315B3A">
        <w:rPr>
          <w:lang w:val="en-US"/>
        </w:rPr>
        <w:t>SpringerNature</w:t>
      </w:r>
      <w:r w:rsidRPr="00315B3A">
        <w:t xml:space="preserve">. </w:t>
      </w:r>
    </w:p>
    <w:p w:rsidR="00952729" w:rsidRPr="00315B3A" w:rsidRDefault="00952729" w:rsidP="00952729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315B3A">
        <w:t xml:space="preserve">Зарубежный электронный ресурс </w:t>
      </w:r>
      <w:r w:rsidRPr="00315B3A">
        <w:rPr>
          <w:lang w:val="en-US"/>
        </w:rPr>
        <w:t>Elsevier</w:t>
      </w:r>
      <w:r w:rsidRPr="00315B3A">
        <w:t xml:space="preserve"> </w:t>
      </w:r>
      <w:r w:rsidRPr="00315B3A">
        <w:rPr>
          <w:lang w:val="en-US"/>
        </w:rPr>
        <w:t>ScienceDirect</w:t>
      </w:r>
    </w:p>
    <w:p w:rsidR="00952729" w:rsidRPr="00315B3A" w:rsidRDefault="00952729" w:rsidP="00952729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315B3A">
        <w:lastRenderedPageBreak/>
        <w:t xml:space="preserve">Зарубежный электронный ресурс </w:t>
      </w:r>
      <w:r w:rsidRPr="00315B3A">
        <w:rPr>
          <w:lang w:val="en-US"/>
        </w:rPr>
        <w:t>Elsevier</w:t>
      </w:r>
      <w:r w:rsidRPr="00315B3A">
        <w:t xml:space="preserve"> </w:t>
      </w:r>
      <w:r w:rsidRPr="00315B3A">
        <w:rPr>
          <w:lang w:val="en-US"/>
        </w:rPr>
        <w:t>Scopus</w:t>
      </w:r>
    </w:p>
    <w:p w:rsidR="00952729" w:rsidRPr="00315B3A" w:rsidRDefault="00952729" w:rsidP="00952729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lang w:val="en-US"/>
        </w:rPr>
      </w:pPr>
      <w:r w:rsidRPr="00315B3A">
        <w:rPr>
          <w:lang w:val="en-US"/>
        </w:rPr>
        <w:t xml:space="preserve">Зарубежный электронный ресурс Clarivate Analytics – Web of Science Core Collection  </w:t>
      </w:r>
    </w:p>
    <w:p w:rsidR="00952729" w:rsidRPr="00127C1E" w:rsidRDefault="00952729" w:rsidP="00952729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7. МАТЕРИАЛЬНО-ТЕХНИЧЕСКОЕ ОБЕСПЕЧЕНИЕ ПОДГОТОВКИ НКР (ДИССЕРТАЦИИ)</w:t>
      </w:r>
    </w:p>
    <w:p w:rsidR="00952729" w:rsidRDefault="00952729" w:rsidP="00952729">
      <w:pPr>
        <w:autoSpaceDE w:val="0"/>
        <w:autoSpaceDN w:val="0"/>
        <w:adjustRightInd w:val="0"/>
        <w:ind w:firstLine="720"/>
        <w:jc w:val="both"/>
      </w:pPr>
      <w:r>
        <w:t xml:space="preserve">Вуз располагает необходимыми материально-техническими условиями для качественного проведения учебного процесса по реализуемой </w:t>
      </w:r>
      <w:r w:rsidRPr="00941145">
        <w:t>ОПОП ВО</w:t>
      </w:r>
      <w:r>
        <w:t>. Материально-техническое обеспечение включает необходимые учебные и вспомогательные площади для учебного процесса, достаточную инфраструктуру, обеспечение учебного процесса вычислительной и оргтехникой, достаточным количеством учебных материалов. Все учебные помещения оборудованы соответствующей мебелью, досками, техническими средствами обучения, что позволяет качественно осуществлять учебный процесс.</w:t>
      </w:r>
    </w:p>
    <w:p w:rsidR="00952729" w:rsidRPr="00A470B0" w:rsidRDefault="00952729" w:rsidP="00952729">
      <w:pPr>
        <w:ind w:firstLine="709"/>
        <w:jc w:val="both"/>
        <w:rPr>
          <w:i/>
        </w:rPr>
      </w:pPr>
      <w:r w:rsidRPr="005826F5">
        <w:t xml:space="preserve">Для проведения </w:t>
      </w:r>
      <w:r>
        <w:t>НИД</w:t>
      </w:r>
      <w:r w:rsidRPr="005826F5">
        <w:t xml:space="preserve"> используются следующие помещения: </w:t>
      </w:r>
      <w:r>
        <w:t>у</w:t>
      </w:r>
      <w:r w:rsidRPr="00FC3745">
        <w:t>чебный корпус №</w:t>
      </w:r>
      <w:r>
        <w:t xml:space="preserve"> </w:t>
      </w:r>
      <w:r w:rsidRPr="00FC3745">
        <w:t>1-пристрой (ТП), аудитория</w:t>
      </w:r>
      <w:r>
        <w:t xml:space="preserve">, </w:t>
      </w:r>
      <w:r>
        <w:rPr>
          <w:i/>
        </w:rPr>
        <w:t>(д</w:t>
      </w:r>
      <w:r w:rsidRPr="00254B28">
        <w:rPr>
          <w:i/>
        </w:rPr>
        <w:t>исплейный класс 12 компьютеро</w:t>
      </w:r>
      <w:r>
        <w:rPr>
          <w:i/>
        </w:rPr>
        <w:t>в</w:t>
      </w:r>
      <w:r w:rsidRPr="00254B28">
        <w:rPr>
          <w:i/>
        </w:rPr>
        <w:t>)</w:t>
      </w:r>
      <w:r>
        <w:rPr>
          <w:i/>
        </w:rPr>
        <w:t xml:space="preserve"> </w:t>
      </w:r>
      <w:r>
        <w:t>с доступом к сети Интернет.</w:t>
      </w:r>
    </w:p>
    <w:p w:rsidR="00952729" w:rsidRPr="00CA61AA" w:rsidRDefault="00952729" w:rsidP="00952729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</w:t>
      </w:r>
      <w:r>
        <w:rPr>
          <w:spacing w:val="2"/>
        </w:rPr>
        <w:t>программы подготовки научно-квалификационной работы</w:t>
      </w:r>
      <w:r w:rsidRPr="00CA61AA">
        <w:t xml:space="preserve">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>
        <w:rPr>
          <w:spacing w:val="2"/>
        </w:rPr>
        <w:t>,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952729" w:rsidRPr="00CA61AA" w:rsidRDefault="00952729" w:rsidP="00952729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wi-fi,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952729" w:rsidRPr="00CA61AA" w:rsidRDefault="00952729" w:rsidP="00952729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студентов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E-library.</w:t>
      </w:r>
    </w:p>
    <w:p w:rsidR="00952729" w:rsidRPr="00CA61AA" w:rsidRDefault="00952729" w:rsidP="00952729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 w:rsidRPr="00CA61AA">
        <w:rPr>
          <w:rFonts w:hint="cs"/>
        </w:rPr>
        <w:t>студенту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952729" w:rsidRPr="00DB79A0" w:rsidRDefault="00952729" w:rsidP="00952729">
      <w:pPr>
        <w:tabs>
          <w:tab w:val="right" w:leader="underscore" w:pos="9639"/>
        </w:tabs>
        <w:ind w:firstLine="709"/>
        <w:jc w:val="both"/>
        <w:outlineLvl w:val="1"/>
      </w:pPr>
      <w:r w:rsidRPr="00DB79A0">
        <w:t>При необходимости рабочая программа</w:t>
      </w:r>
      <w:r>
        <w:t xml:space="preserve"> подготовки</w:t>
      </w:r>
      <w:r w:rsidRPr="00DB79A0">
        <w:t xml:space="preserve"> </w:t>
      </w:r>
      <w:r>
        <w:t>НКР (диссертации)</w:t>
      </w:r>
      <w:r w:rsidRPr="00DB79A0">
        <w:t xml:space="preserve">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</w:t>
      </w:r>
      <w:r>
        <w:t>аспиранта</w:t>
      </w:r>
      <w:r w:rsidRPr="00DB79A0">
        <w:t xml:space="preserve"> (его законного представителя) и заключение психолого-медико-педагогической комиссии (ПМПК).</w:t>
      </w:r>
    </w:p>
    <w:p w:rsidR="00952729" w:rsidRPr="00DC48D2" w:rsidRDefault="00952729" w:rsidP="003370E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sectPr w:rsidR="00952729" w:rsidRPr="00DC48D2" w:rsidSect="008C3CF4">
      <w:footerReference w:type="even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CB6" w:rsidRDefault="00D44CB6" w:rsidP="0054262E">
      <w:r>
        <w:separator/>
      </w:r>
    </w:p>
  </w:endnote>
  <w:endnote w:type="continuationSeparator" w:id="0">
    <w:p w:rsidR="00D44CB6" w:rsidRDefault="00D44CB6" w:rsidP="005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25D" w:rsidRDefault="00D2725D" w:rsidP="00E51C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25D" w:rsidRDefault="00D2725D" w:rsidP="00E51C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CB6" w:rsidRDefault="00D44CB6" w:rsidP="0054262E">
      <w:r>
        <w:separator/>
      </w:r>
    </w:p>
  </w:footnote>
  <w:footnote w:type="continuationSeparator" w:id="0">
    <w:p w:rsidR="00D44CB6" w:rsidRDefault="00D44CB6" w:rsidP="0054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ED1"/>
    <w:multiLevelType w:val="multilevel"/>
    <w:tmpl w:val="C62C343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0450AC"/>
    <w:multiLevelType w:val="hybridMultilevel"/>
    <w:tmpl w:val="2E1432FE"/>
    <w:lvl w:ilvl="0" w:tplc="C7FA5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DD5"/>
    <w:multiLevelType w:val="hybridMultilevel"/>
    <w:tmpl w:val="8A0C811C"/>
    <w:lvl w:ilvl="0" w:tplc="53A8B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33B7B"/>
    <w:multiLevelType w:val="hybridMultilevel"/>
    <w:tmpl w:val="06205748"/>
    <w:lvl w:ilvl="0" w:tplc="61D00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3E1"/>
    <w:multiLevelType w:val="hybridMultilevel"/>
    <w:tmpl w:val="CAFA77DA"/>
    <w:lvl w:ilvl="0" w:tplc="F564AA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1EC2BAA"/>
    <w:multiLevelType w:val="hybridMultilevel"/>
    <w:tmpl w:val="8946D718"/>
    <w:lvl w:ilvl="0" w:tplc="041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13B23717"/>
    <w:multiLevelType w:val="hybridMultilevel"/>
    <w:tmpl w:val="76AC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1AE7"/>
    <w:multiLevelType w:val="hybridMultilevel"/>
    <w:tmpl w:val="7C00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76C"/>
    <w:multiLevelType w:val="hybridMultilevel"/>
    <w:tmpl w:val="4928F6E4"/>
    <w:lvl w:ilvl="0" w:tplc="53A8B6E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766D2E"/>
    <w:multiLevelType w:val="hybridMultilevel"/>
    <w:tmpl w:val="81DA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7E4B"/>
    <w:multiLevelType w:val="hybridMultilevel"/>
    <w:tmpl w:val="9FC84542"/>
    <w:lvl w:ilvl="0" w:tplc="50D8E7E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F858D4"/>
    <w:multiLevelType w:val="hybridMultilevel"/>
    <w:tmpl w:val="1BCA8A0C"/>
    <w:lvl w:ilvl="0" w:tplc="15104F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473"/>
    <w:multiLevelType w:val="hybridMultilevel"/>
    <w:tmpl w:val="445C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7127D"/>
    <w:multiLevelType w:val="hybridMultilevel"/>
    <w:tmpl w:val="F6BE77A6"/>
    <w:lvl w:ilvl="0" w:tplc="CBB43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D866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DE76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8EB8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7632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FC51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84D2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685A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F0E6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737B50"/>
    <w:multiLevelType w:val="singleLevel"/>
    <w:tmpl w:val="AF7CBD40"/>
    <w:lvl w:ilvl="0">
      <w:start w:val="1"/>
      <w:numFmt w:val="bullet"/>
      <w:pStyle w:val="a0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sz w:val="24"/>
      </w:rPr>
    </w:lvl>
  </w:abstractNum>
  <w:abstractNum w:abstractNumId="15" w15:restartNumberingAfterBreak="0">
    <w:nsid w:val="39343437"/>
    <w:multiLevelType w:val="hybridMultilevel"/>
    <w:tmpl w:val="D1DED6D2"/>
    <w:lvl w:ilvl="0" w:tplc="7A6AA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9254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2E42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045F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8E8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029F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BA3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0076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6EDC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94D87"/>
    <w:multiLevelType w:val="multilevel"/>
    <w:tmpl w:val="4D542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454C4473"/>
    <w:multiLevelType w:val="hybridMultilevel"/>
    <w:tmpl w:val="1648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57D1F"/>
    <w:multiLevelType w:val="hybridMultilevel"/>
    <w:tmpl w:val="E48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5029D"/>
    <w:multiLevelType w:val="hybridMultilevel"/>
    <w:tmpl w:val="EABE0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425F8"/>
    <w:multiLevelType w:val="hybridMultilevel"/>
    <w:tmpl w:val="EABE0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52F2E"/>
    <w:multiLevelType w:val="hybridMultilevel"/>
    <w:tmpl w:val="4316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3D737C"/>
    <w:multiLevelType w:val="hybridMultilevel"/>
    <w:tmpl w:val="1A882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52E8"/>
    <w:multiLevelType w:val="hybridMultilevel"/>
    <w:tmpl w:val="6E56363E"/>
    <w:lvl w:ilvl="0" w:tplc="50D8E7E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3D71C5"/>
    <w:multiLevelType w:val="multilevel"/>
    <w:tmpl w:val="4596ED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3652980"/>
    <w:multiLevelType w:val="hybridMultilevel"/>
    <w:tmpl w:val="0B04D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776A5"/>
    <w:multiLevelType w:val="hybridMultilevel"/>
    <w:tmpl w:val="E8E4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077C0"/>
    <w:multiLevelType w:val="hybridMultilevel"/>
    <w:tmpl w:val="EABE0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"/>
  </w:num>
  <w:num w:numId="4">
    <w:abstractNumId w:val="13"/>
  </w:num>
  <w:num w:numId="5">
    <w:abstractNumId w:val="15"/>
  </w:num>
  <w:num w:numId="6">
    <w:abstractNumId w:val="14"/>
  </w:num>
  <w:num w:numId="7">
    <w:abstractNumId w:val="5"/>
  </w:num>
  <w:num w:numId="8">
    <w:abstractNumId w:val="22"/>
  </w:num>
  <w:num w:numId="9">
    <w:abstractNumId w:val="0"/>
  </w:num>
  <w:num w:numId="10">
    <w:abstractNumId w:val="7"/>
  </w:num>
  <w:num w:numId="11">
    <w:abstractNumId w:val="27"/>
  </w:num>
  <w:num w:numId="12">
    <w:abstractNumId w:val="23"/>
  </w:num>
  <w:num w:numId="13">
    <w:abstractNumId w:val="18"/>
  </w:num>
  <w:num w:numId="14">
    <w:abstractNumId w:val="11"/>
  </w:num>
  <w:num w:numId="15">
    <w:abstractNumId w:val="0"/>
  </w:num>
  <w:num w:numId="16">
    <w:abstractNumId w:val="12"/>
  </w:num>
  <w:num w:numId="17">
    <w:abstractNumId w:val="26"/>
  </w:num>
  <w:num w:numId="18">
    <w:abstractNumId w:val="20"/>
  </w:num>
  <w:num w:numId="19">
    <w:abstractNumId w:val="28"/>
  </w:num>
  <w:num w:numId="20">
    <w:abstractNumId w:val="21"/>
  </w:num>
  <w:num w:numId="21">
    <w:abstractNumId w:val="4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"/>
  </w:num>
  <w:num w:numId="26">
    <w:abstractNumId w:val="24"/>
  </w:num>
  <w:num w:numId="27">
    <w:abstractNumId w:val="10"/>
  </w:num>
  <w:num w:numId="28">
    <w:abstractNumId w:val="1"/>
  </w:num>
  <w:num w:numId="29">
    <w:abstractNumId w:val="9"/>
  </w:num>
  <w:num w:numId="3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56"/>
    <w:rsid w:val="00002DB9"/>
    <w:rsid w:val="00012657"/>
    <w:rsid w:val="0003056D"/>
    <w:rsid w:val="000361C7"/>
    <w:rsid w:val="000422A0"/>
    <w:rsid w:val="00044B10"/>
    <w:rsid w:val="000467EB"/>
    <w:rsid w:val="00053940"/>
    <w:rsid w:val="00066470"/>
    <w:rsid w:val="00070C12"/>
    <w:rsid w:val="00073745"/>
    <w:rsid w:val="000768A7"/>
    <w:rsid w:val="00091A20"/>
    <w:rsid w:val="00093043"/>
    <w:rsid w:val="00095E79"/>
    <w:rsid w:val="000A4F16"/>
    <w:rsid w:val="000A6936"/>
    <w:rsid w:val="000A799D"/>
    <w:rsid w:val="000A7BDB"/>
    <w:rsid w:val="000B4F90"/>
    <w:rsid w:val="000B738E"/>
    <w:rsid w:val="000B7934"/>
    <w:rsid w:val="000C06E2"/>
    <w:rsid w:val="000C1D04"/>
    <w:rsid w:val="000C3AAF"/>
    <w:rsid w:val="000C6697"/>
    <w:rsid w:val="000D1AE5"/>
    <w:rsid w:val="000D3554"/>
    <w:rsid w:val="000D64D9"/>
    <w:rsid w:val="000E470C"/>
    <w:rsid w:val="000E4734"/>
    <w:rsid w:val="000E5D12"/>
    <w:rsid w:val="000F5B4A"/>
    <w:rsid w:val="00100BFC"/>
    <w:rsid w:val="001032A1"/>
    <w:rsid w:val="001110C0"/>
    <w:rsid w:val="001141C3"/>
    <w:rsid w:val="00115860"/>
    <w:rsid w:val="00116F71"/>
    <w:rsid w:val="00124F4C"/>
    <w:rsid w:val="00126464"/>
    <w:rsid w:val="0013036B"/>
    <w:rsid w:val="0013446A"/>
    <w:rsid w:val="00143E53"/>
    <w:rsid w:val="00145048"/>
    <w:rsid w:val="00145070"/>
    <w:rsid w:val="001553F8"/>
    <w:rsid w:val="00161915"/>
    <w:rsid w:val="00163C24"/>
    <w:rsid w:val="0016746A"/>
    <w:rsid w:val="001732F1"/>
    <w:rsid w:val="00174312"/>
    <w:rsid w:val="00183E65"/>
    <w:rsid w:val="00184DA6"/>
    <w:rsid w:val="00184F67"/>
    <w:rsid w:val="0018643D"/>
    <w:rsid w:val="00190DBD"/>
    <w:rsid w:val="001A0362"/>
    <w:rsid w:val="001A6C7E"/>
    <w:rsid w:val="001A6DBC"/>
    <w:rsid w:val="001B2D7F"/>
    <w:rsid w:val="001B4680"/>
    <w:rsid w:val="001B5056"/>
    <w:rsid w:val="001C00A8"/>
    <w:rsid w:val="001C40E1"/>
    <w:rsid w:val="001C574E"/>
    <w:rsid w:val="001D3AA9"/>
    <w:rsid w:val="001D78AA"/>
    <w:rsid w:val="001D7916"/>
    <w:rsid w:val="001E325E"/>
    <w:rsid w:val="001F0600"/>
    <w:rsid w:val="00200165"/>
    <w:rsid w:val="002033E5"/>
    <w:rsid w:val="00210C76"/>
    <w:rsid w:val="00217425"/>
    <w:rsid w:val="0022603F"/>
    <w:rsid w:val="00227078"/>
    <w:rsid w:val="00227171"/>
    <w:rsid w:val="00235DC4"/>
    <w:rsid w:val="002360B6"/>
    <w:rsid w:val="00244F5F"/>
    <w:rsid w:val="00245DF3"/>
    <w:rsid w:val="00246591"/>
    <w:rsid w:val="00247E03"/>
    <w:rsid w:val="00247F44"/>
    <w:rsid w:val="00254752"/>
    <w:rsid w:val="00256E2A"/>
    <w:rsid w:val="0026637A"/>
    <w:rsid w:val="00283DA4"/>
    <w:rsid w:val="0028793A"/>
    <w:rsid w:val="002901E7"/>
    <w:rsid w:val="00291C61"/>
    <w:rsid w:val="00291F6B"/>
    <w:rsid w:val="00293A3D"/>
    <w:rsid w:val="00295233"/>
    <w:rsid w:val="002965E8"/>
    <w:rsid w:val="002A3B2A"/>
    <w:rsid w:val="002B1521"/>
    <w:rsid w:val="002B4C9A"/>
    <w:rsid w:val="002D0539"/>
    <w:rsid w:val="002D28D8"/>
    <w:rsid w:val="002D3144"/>
    <w:rsid w:val="002D3513"/>
    <w:rsid w:val="002D7520"/>
    <w:rsid w:val="002E0430"/>
    <w:rsid w:val="002F0522"/>
    <w:rsid w:val="002F3790"/>
    <w:rsid w:val="002F4C8A"/>
    <w:rsid w:val="00302D84"/>
    <w:rsid w:val="00303E5C"/>
    <w:rsid w:val="003061D2"/>
    <w:rsid w:val="00306635"/>
    <w:rsid w:val="00320704"/>
    <w:rsid w:val="003223D7"/>
    <w:rsid w:val="00324006"/>
    <w:rsid w:val="00331198"/>
    <w:rsid w:val="0033394F"/>
    <w:rsid w:val="003370E6"/>
    <w:rsid w:val="003436CD"/>
    <w:rsid w:val="003522E0"/>
    <w:rsid w:val="003661BE"/>
    <w:rsid w:val="0037743B"/>
    <w:rsid w:val="0038112C"/>
    <w:rsid w:val="00387DDE"/>
    <w:rsid w:val="00394196"/>
    <w:rsid w:val="003958E8"/>
    <w:rsid w:val="003A4E5B"/>
    <w:rsid w:val="003A6369"/>
    <w:rsid w:val="003B5EE6"/>
    <w:rsid w:val="003C370F"/>
    <w:rsid w:val="003D2D0F"/>
    <w:rsid w:val="003D357C"/>
    <w:rsid w:val="003D3E9F"/>
    <w:rsid w:val="003E02C4"/>
    <w:rsid w:val="003E173D"/>
    <w:rsid w:val="003E3F0D"/>
    <w:rsid w:val="003E48C6"/>
    <w:rsid w:val="003E4DE7"/>
    <w:rsid w:val="003E65E5"/>
    <w:rsid w:val="003F34A9"/>
    <w:rsid w:val="003F4030"/>
    <w:rsid w:val="003F4AE1"/>
    <w:rsid w:val="003F6EFC"/>
    <w:rsid w:val="00402E5F"/>
    <w:rsid w:val="004112EC"/>
    <w:rsid w:val="004120EF"/>
    <w:rsid w:val="00413049"/>
    <w:rsid w:val="00420F65"/>
    <w:rsid w:val="0042128D"/>
    <w:rsid w:val="00421CDB"/>
    <w:rsid w:val="00425B53"/>
    <w:rsid w:val="00427EA9"/>
    <w:rsid w:val="00430BA0"/>
    <w:rsid w:val="00431398"/>
    <w:rsid w:val="00433AC2"/>
    <w:rsid w:val="004364DA"/>
    <w:rsid w:val="00440EDE"/>
    <w:rsid w:val="00442635"/>
    <w:rsid w:val="0046092D"/>
    <w:rsid w:val="00477241"/>
    <w:rsid w:val="004828F9"/>
    <w:rsid w:val="004862F0"/>
    <w:rsid w:val="00493BF2"/>
    <w:rsid w:val="004940F9"/>
    <w:rsid w:val="004A34B1"/>
    <w:rsid w:val="004A4489"/>
    <w:rsid w:val="004B284B"/>
    <w:rsid w:val="004C13E4"/>
    <w:rsid w:val="004C3085"/>
    <w:rsid w:val="004C741E"/>
    <w:rsid w:val="004D2BB0"/>
    <w:rsid w:val="004D7F66"/>
    <w:rsid w:val="004D7FF8"/>
    <w:rsid w:val="004E1DB8"/>
    <w:rsid w:val="004E2C23"/>
    <w:rsid w:val="004F0556"/>
    <w:rsid w:val="004F09E0"/>
    <w:rsid w:val="004F20E2"/>
    <w:rsid w:val="004F3C43"/>
    <w:rsid w:val="004F66FF"/>
    <w:rsid w:val="004F6AC8"/>
    <w:rsid w:val="005001E5"/>
    <w:rsid w:val="0050250B"/>
    <w:rsid w:val="00502B92"/>
    <w:rsid w:val="00502FD0"/>
    <w:rsid w:val="00505ED1"/>
    <w:rsid w:val="00506B1F"/>
    <w:rsid w:val="00514BC3"/>
    <w:rsid w:val="00522166"/>
    <w:rsid w:val="00530B4E"/>
    <w:rsid w:val="00537DAB"/>
    <w:rsid w:val="00540401"/>
    <w:rsid w:val="005419F7"/>
    <w:rsid w:val="0054262E"/>
    <w:rsid w:val="00553211"/>
    <w:rsid w:val="00554861"/>
    <w:rsid w:val="00555826"/>
    <w:rsid w:val="00556E70"/>
    <w:rsid w:val="00562F84"/>
    <w:rsid w:val="0058058D"/>
    <w:rsid w:val="00583FB7"/>
    <w:rsid w:val="005A1596"/>
    <w:rsid w:val="005A26E1"/>
    <w:rsid w:val="005A3418"/>
    <w:rsid w:val="005A7581"/>
    <w:rsid w:val="005B2A44"/>
    <w:rsid w:val="005C1161"/>
    <w:rsid w:val="005C243C"/>
    <w:rsid w:val="005D19C1"/>
    <w:rsid w:val="005D2892"/>
    <w:rsid w:val="005D3215"/>
    <w:rsid w:val="005D35EC"/>
    <w:rsid w:val="005D4CD6"/>
    <w:rsid w:val="005D5976"/>
    <w:rsid w:val="005E057F"/>
    <w:rsid w:val="005F146C"/>
    <w:rsid w:val="005F46E1"/>
    <w:rsid w:val="0060752C"/>
    <w:rsid w:val="00610CC4"/>
    <w:rsid w:val="00620E07"/>
    <w:rsid w:val="0063293D"/>
    <w:rsid w:val="00647650"/>
    <w:rsid w:val="006651F3"/>
    <w:rsid w:val="0068107C"/>
    <w:rsid w:val="0069571F"/>
    <w:rsid w:val="00696F17"/>
    <w:rsid w:val="00697EDE"/>
    <w:rsid w:val="006A0AD8"/>
    <w:rsid w:val="006A1DC3"/>
    <w:rsid w:val="006B2806"/>
    <w:rsid w:val="006B3DAF"/>
    <w:rsid w:val="006B3EB5"/>
    <w:rsid w:val="006B4508"/>
    <w:rsid w:val="006C1681"/>
    <w:rsid w:val="006C4DE6"/>
    <w:rsid w:val="006C6853"/>
    <w:rsid w:val="006D2016"/>
    <w:rsid w:val="006D2543"/>
    <w:rsid w:val="006D2D42"/>
    <w:rsid w:val="006D5602"/>
    <w:rsid w:val="006F1B1F"/>
    <w:rsid w:val="006F7200"/>
    <w:rsid w:val="00706FFA"/>
    <w:rsid w:val="007076E5"/>
    <w:rsid w:val="007118C4"/>
    <w:rsid w:val="007168CF"/>
    <w:rsid w:val="007229B9"/>
    <w:rsid w:val="007300AE"/>
    <w:rsid w:val="007325F5"/>
    <w:rsid w:val="00734F33"/>
    <w:rsid w:val="00740524"/>
    <w:rsid w:val="007478F1"/>
    <w:rsid w:val="007516C5"/>
    <w:rsid w:val="00752257"/>
    <w:rsid w:val="007527E9"/>
    <w:rsid w:val="00762956"/>
    <w:rsid w:val="00776048"/>
    <w:rsid w:val="007902B5"/>
    <w:rsid w:val="007A1B98"/>
    <w:rsid w:val="007B01C0"/>
    <w:rsid w:val="007B75D0"/>
    <w:rsid w:val="007C408C"/>
    <w:rsid w:val="007C4135"/>
    <w:rsid w:val="007C4BAC"/>
    <w:rsid w:val="007D2A83"/>
    <w:rsid w:val="007D4A30"/>
    <w:rsid w:val="007E07E5"/>
    <w:rsid w:val="007E4BDE"/>
    <w:rsid w:val="00802498"/>
    <w:rsid w:val="008042A9"/>
    <w:rsid w:val="0081014D"/>
    <w:rsid w:val="00813528"/>
    <w:rsid w:val="00823EBA"/>
    <w:rsid w:val="0083078C"/>
    <w:rsid w:val="00834D75"/>
    <w:rsid w:val="00842F20"/>
    <w:rsid w:val="00847996"/>
    <w:rsid w:val="00851137"/>
    <w:rsid w:val="00853046"/>
    <w:rsid w:val="00853642"/>
    <w:rsid w:val="008600C0"/>
    <w:rsid w:val="00863F02"/>
    <w:rsid w:val="00865E78"/>
    <w:rsid w:val="00873985"/>
    <w:rsid w:val="00874630"/>
    <w:rsid w:val="008772F1"/>
    <w:rsid w:val="00887934"/>
    <w:rsid w:val="008906A3"/>
    <w:rsid w:val="0089189E"/>
    <w:rsid w:val="0089532C"/>
    <w:rsid w:val="00896EA5"/>
    <w:rsid w:val="0089768F"/>
    <w:rsid w:val="008A0DAF"/>
    <w:rsid w:val="008A5927"/>
    <w:rsid w:val="008B0DFA"/>
    <w:rsid w:val="008B64A5"/>
    <w:rsid w:val="008B7FB4"/>
    <w:rsid w:val="008C3CF4"/>
    <w:rsid w:val="008C5476"/>
    <w:rsid w:val="008D0679"/>
    <w:rsid w:val="008E2D16"/>
    <w:rsid w:val="008E6DAE"/>
    <w:rsid w:val="008F65D8"/>
    <w:rsid w:val="008F7433"/>
    <w:rsid w:val="009017FB"/>
    <w:rsid w:val="0090397C"/>
    <w:rsid w:val="0091057B"/>
    <w:rsid w:val="009105A6"/>
    <w:rsid w:val="0091069A"/>
    <w:rsid w:val="00916DE4"/>
    <w:rsid w:val="00921325"/>
    <w:rsid w:val="009352C7"/>
    <w:rsid w:val="0093557F"/>
    <w:rsid w:val="00935603"/>
    <w:rsid w:val="00942332"/>
    <w:rsid w:val="0094341B"/>
    <w:rsid w:val="0094429F"/>
    <w:rsid w:val="00944A28"/>
    <w:rsid w:val="00947616"/>
    <w:rsid w:val="00952729"/>
    <w:rsid w:val="0096281D"/>
    <w:rsid w:val="00972071"/>
    <w:rsid w:val="00972B58"/>
    <w:rsid w:val="00972F83"/>
    <w:rsid w:val="00974F78"/>
    <w:rsid w:val="00975619"/>
    <w:rsid w:val="00980A59"/>
    <w:rsid w:val="00981171"/>
    <w:rsid w:val="00983CFC"/>
    <w:rsid w:val="00984368"/>
    <w:rsid w:val="00987172"/>
    <w:rsid w:val="0099601E"/>
    <w:rsid w:val="009A123B"/>
    <w:rsid w:val="009A4893"/>
    <w:rsid w:val="009A60C8"/>
    <w:rsid w:val="009C1CF2"/>
    <w:rsid w:val="009C4430"/>
    <w:rsid w:val="009C5CFA"/>
    <w:rsid w:val="009D06DF"/>
    <w:rsid w:val="009D6E55"/>
    <w:rsid w:val="009E01D0"/>
    <w:rsid w:val="009E309A"/>
    <w:rsid w:val="009F47C5"/>
    <w:rsid w:val="00A03425"/>
    <w:rsid w:val="00A06B50"/>
    <w:rsid w:val="00A07499"/>
    <w:rsid w:val="00A128FC"/>
    <w:rsid w:val="00A133B2"/>
    <w:rsid w:val="00A135C0"/>
    <w:rsid w:val="00A16D81"/>
    <w:rsid w:val="00A22EB1"/>
    <w:rsid w:val="00A23B92"/>
    <w:rsid w:val="00A2485D"/>
    <w:rsid w:val="00A34A30"/>
    <w:rsid w:val="00A57A41"/>
    <w:rsid w:val="00A665FC"/>
    <w:rsid w:val="00A84C6A"/>
    <w:rsid w:val="00A86AF4"/>
    <w:rsid w:val="00A93ED5"/>
    <w:rsid w:val="00A948F8"/>
    <w:rsid w:val="00AA05B4"/>
    <w:rsid w:val="00AA69CA"/>
    <w:rsid w:val="00AB1642"/>
    <w:rsid w:val="00AB4312"/>
    <w:rsid w:val="00AB4999"/>
    <w:rsid w:val="00AB74A8"/>
    <w:rsid w:val="00AB7D58"/>
    <w:rsid w:val="00AC03F9"/>
    <w:rsid w:val="00AC123E"/>
    <w:rsid w:val="00AC3DC0"/>
    <w:rsid w:val="00AD6716"/>
    <w:rsid w:val="00AD6920"/>
    <w:rsid w:val="00AE452B"/>
    <w:rsid w:val="00AE46A0"/>
    <w:rsid w:val="00AE72F2"/>
    <w:rsid w:val="00AF113A"/>
    <w:rsid w:val="00AF31CF"/>
    <w:rsid w:val="00AF3C41"/>
    <w:rsid w:val="00B03536"/>
    <w:rsid w:val="00B03E1E"/>
    <w:rsid w:val="00B04DC2"/>
    <w:rsid w:val="00B07154"/>
    <w:rsid w:val="00B07C05"/>
    <w:rsid w:val="00B101F4"/>
    <w:rsid w:val="00B1216F"/>
    <w:rsid w:val="00B13336"/>
    <w:rsid w:val="00B14DCF"/>
    <w:rsid w:val="00B1602A"/>
    <w:rsid w:val="00B16FC5"/>
    <w:rsid w:val="00B21CF7"/>
    <w:rsid w:val="00B2424C"/>
    <w:rsid w:val="00B24AE6"/>
    <w:rsid w:val="00B302E0"/>
    <w:rsid w:val="00B31A41"/>
    <w:rsid w:val="00B3226C"/>
    <w:rsid w:val="00B36F31"/>
    <w:rsid w:val="00B41114"/>
    <w:rsid w:val="00B4167D"/>
    <w:rsid w:val="00B514D3"/>
    <w:rsid w:val="00B567C3"/>
    <w:rsid w:val="00B644D8"/>
    <w:rsid w:val="00B74605"/>
    <w:rsid w:val="00B7644E"/>
    <w:rsid w:val="00B8042B"/>
    <w:rsid w:val="00B87D07"/>
    <w:rsid w:val="00B90A2A"/>
    <w:rsid w:val="00B9502D"/>
    <w:rsid w:val="00BA089E"/>
    <w:rsid w:val="00BA283D"/>
    <w:rsid w:val="00BA5D6F"/>
    <w:rsid w:val="00BA5E62"/>
    <w:rsid w:val="00BB1545"/>
    <w:rsid w:val="00BB347D"/>
    <w:rsid w:val="00BC1306"/>
    <w:rsid w:val="00BC1358"/>
    <w:rsid w:val="00BC4D1D"/>
    <w:rsid w:val="00BC7975"/>
    <w:rsid w:val="00BD3F2A"/>
    <w:rsid w:val="00BF1F34"/>
    <w:rsid w:val="00BF4A0D"/>
    <w:rsid w:val="00BF665E"/>
    <w:rsid w:val="00BF741C"/>
    <w:rsid w:val="00C00C7D"/>
    <w:rsid w:val="00C068A2"/>
    <w:rsid w:val="00C120FC"/>
    <w:rsid w:val="00C16731"/>
    <w:rsid w:val="00C2171E"/>
    <w:rsid w:val="00C32C11"/>
    <w:rsid w:val="00C351C4"/>
    <w:rsid w:val="00C42513"/>
    <w:rsid w:val="00C42753"/>
    <w:rsid w:val="00C50617"/>
    <w:rsid w:val="00C513D1"/>
    <w:rsid w:val="00C60E0E"/>
    <w:rsid w:val="00C6140A"/>
    <w:rsid w:val="00C645B5"/>
    <w:rsid w:val="00C746E3"/>
    <w:rsid w:val="00C80E00"/>
    <w:rsid w:val="00C8230B"/>
    <w:rsid w:val="00C85BC2"/>
    <w:rsid w:val="00C85D73"/>
    <w:rsid w:val="00C863D9"/>
    <w:rsid w:val="00C864AF"/>
    <w:rsid w:val="00C96BEE"/>
    <w:rsid w:val="00CA53D5"/>
    <w:rsid w:val="00CB3E36"/>
    <w:rsid w:val="00CB3ED0"/>
    <w:rsid w:val="00CC1337"/>
    <w:rsid w:val="00CC3175"/>
    <w:rsid w:val="00CC6E25"/>
    <w:rsid w:val="00CC6FAD"/>
    <w:rsid w:val="00CD3578"/>
    <w:rsid w:val="00CE58A6"/>
    <w:rsid w:val="00D02FE2"/>
    <w:rsid w:val="00D03549"/>
    <w:rsid w:val="00D165DE"/>
    <w:rsid w:val="00D25BD3"/>
    <w:rsid w:val="00D26C97"/>
    <w:rsid w:val="00D2707C"/>
    <w:rsid w:val="00D2725D"/>
    <w:rsid w:val="00D32C3B"/>
    <w:rsid w:val="00D3384C"/>
    <w:rsid w:val="00D3789F"/>
    <w:rsid w:val="00D37CFC"/>
    <w:rsid w:val="00D4158D"/>
    <w:rsid w:val="00D4499C"/>
    <w:rsid w:val="00D44CB6"/>
    <w:rsid w:val="00D457CF"/>
    <w:rsid w:val="00D46EE0"/>
    <w:rsid w:val="00D57013"/>
    <w:rsid w:val="00D57916"/>
    <w:rsid w:val="00D63491"/>
    <w:rsid w:val="00D65802"/>
    <w:rsid w:val="00D6599C"/>
    <w:rsid w:val="00D67D62"/>
    <w:rsid w:val="00D72044"/>
    <w:rsid w:val="00D7253A"/>
    <w:rsid w:val="00D81954"/>
    <w:rsid w:val="00D84EB2"/>
    <w:rsid w:val="00D9278E"/>
    <w:rsid w:val="00D92912"/>
    <w:rsid w:val="00D92A45"/>
    <w:rsid w:val="00D97089"/>
    <w:rsid w:val="00DA3F91"/>
    <w:rsid w:val="00DB2282"/>
    <w:rsid w:val="00DB2F33"/>
    <w:rsid w:val="00DB59C9"/>
    <w:rsid w:val="00DB5C9D"/>
    <w:rsid w:val="00DB632D"/>
    <w:rsid w:val="00DC1567"/>
    <w:rsid w:val="00DC3D7C"/>
    <w:rsid w:val="00DC3EED"/>
    <w:rsid w:val="00DD4422"/>
    <w:rsid w:val="00DD45F3"/>
    <w:rsid w:val="00DE58AC"/>
    <w:rsid w:val="00DE7CAE"/>
    <w:rsid w:val="00DF0508"/>
    <w:rsid w:val="00DF5BD3"/>
    <w:rsid w:val="00DF68B1"/>
    <w:rsid w:val="00E01FDC"/>
    <w:rsid w:val="00E06269"/>
    <w:rsid w:val="00E11523"/>
    <w:rsid w:val="00E1256F"/>
    <w:rsid w:val="00E21FA9"/>
    <w:rsid w:val="00E2496B"/>
    <w:rsid w:val="00E50668"/>
    <w:rsid w:val="00E51C00"/>
    <w:rsid w:val="00E56839"/>
    <w:rsid w:val="00E57C56"/>
    <w:rsid w:val="00E66C8B"/>
    <w:rsid w:val="00E73C6E"/>
    <w:rsid w:val="00E82CC7"/>
    <w:rsid w:val="00E9021D"/>
    <w:rsid w:val="00E916A9"/>
    <w:rsid w:val="00E9314A"/>
    <w:rsid w:val="00E94683"/>
    <w:rsid w:val="00E95F83"/>
    <w:rsid w:val="00EA2147"/>
    <w:rsid w:val="00EB1C9B"/>
    <w:rsid w:val="00EB4505"/>
    <w:rsid w:val="00EC149B"/>
    <w:rsid w:val="00EC694F"/>
    <w:rsid w:val="00ED1F9D"/>
    <w:rsid w:val="00ED390F"/>
    <w:rsid w:val="00ED643E"/>
    <w:rsid w:val="00ED6B64"/>
    <w:rsid w:val="00EE5C39"/>
    <w:rsid w:val="00EF2A63"/>
    <w:rsid w:val="00EF34D3"/>
    <w:rsid w:val="00EF640F"/>
    <w:rsid w:val="00F008D3"/>
    <w:rsid w:val="00F03F07"/>
    <w:rsid w:val="00F0499B"/>
    <w:rsid w:val="00F14B0A"/>
    <w:rsid w:val="00F14C7B"/>
    <w:rsid w:val="00F14DFD"/>
    <w:rsid w:val="00F17C21"/>
    <w:rsid w:val="00F21529"/>
    <w:rsid w:val="00F24677"/>
    <w:rsid w:val="00F25243"/>
    <w:rsid w:val="00F25342"/>
    <w:rsid w:val="00F35EEA"/>
    <w:rsid w:val="00F504A5"/>
    <w:rsid w:val="00F6015A"/>
    <w:rsid w:val="00F670B0"/>
    <w:rsid w:val="00F718C1"/>
    <w:rsid w:val="00F74F12"/>
    <w:rsid w:val="00F91D00"/>
    <w:rsid w:val="00F948BB"/>
    <w:rsid w:val="00FA300E"/>
    <w:rsid w:val="00FA6FEC"/>
    <w:rsid w:val="00FB23D1"/>
    <w:rsid w:val="00FB7B25"/>
    <w:rsid w:val="00FC04B7"/>
    <w:rsid w:val="00FC4100"/>
    <w:rsid w:val="00FD391C"/>
    <w:rsid w:val="00FD5228"/>
    <w:rsid w:val="00FD6222"/>
    <w:rsid w:val="00FE4FAC"/>
    <w:rsid w:val="00FE7CA9"/>
    <w:rsid w:val="00FE7D5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8C891-522F-FA4A-B26B-83FF86BB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57C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30B4E"/>
    <w:pPr>
      <w:keepNext/>
      <w:tabs>
        <w:tab w:val="left" w:leader="underscore" w:pos="8505"/>
        <w:tab w:val="left" w:leader="underscore" w:pos="9639"/>
      </w:tabs>
      <w:spacing w:before="240" w:after="60"/>
      <w:ind w:left="708" w:hanging="708"/>
      <w:jc w:val="both"/>
      <w:outlineLvl w:val="0"/>
    </w:pPr>
    <w:rPr>
      <w:rFonts w:ascii="Arial" w:hAnsi="Arial" w:cs="Arial"/>
      <w:b/>
      <w:bCs/>
      <w:kern w:val="28"/>
      <w:sz w:val="28"/>
      <w:szCs w:val="28"/>
      <w:lang w:eastAsia="zh-CN"/>
    </w:rPr>
  </w:style>
  <w:style w:type="paragraph" w:styleId="2">
    <w:name w:val="heading 2"/>
    <w:basedOn w:val="a1"/>
    <w:next w:val="a1"/>
    <w:link w:val="20"/>
    <w:qFormat/>
    <w:rsid w:val="00530B4E"/>
    <w:pPr>
      <w:keepNext/>
      <w:numPr>
        <w:ilvl w:val="1"/>
        <w:numId w:val="1"/>
      </w:numPr>
      <w:tabs>
        <w:tab w:val="left" w:leader="underscore" w:pos="8505"/>
        <w:tab w:val="left" w:leader="underscore" w:pos="9639"/>
      </w:tabs>
      <w:spacing w:before="240" w:after="60"/>
      <w:jc w:val="both"/>
      <w:outlineLvl w:val="1"/>
    </w:pPr>
    <w:rPr>
      <w:rFonts w:ascii="Arial" w:hAnsi="Arial" w:cs="Arial"/>
      <w:b/>
      <w:bCs/>
      <w:i/>
      <w:iCs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E57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E57C56"/>
  </w:style>
  <w:style w:type="paragraph" w:styleId="a8">
    <w:name w:val="Body Text"/>
    <w:basedOn w:val="a1"/>
    <w:link w:val="a9"/>
    <w:unhideWhenUsed/>
    <w:rsid w:val="00E57C56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9">
    <w:name w:val="Основной текст Знак"/>
    <w:basedOn w:val="a2"/>
    <w:link w:val="a8"/>
    <w:rsid w:val="00E57C56"/>
    <w:rPr>
      <w:rFonts w:ascii="Times New Roman" w:eastAsia="Calibri" w:hAnsi="Times New Roman" w:cs="Times New Roman"/>
      <w:smallCaps/>
      <w:sz w:val="24"/>
      <w:szCs w:val="24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E57C56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2"/>
    <w:link w:val="21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E57C56"/>
    <w:rPr>
      <w:rFonts w:eastAsia="Times New Roman"/>
      <w:sz w:val="22"/>
      <w:szCs w:val="22"/>
      <w:lang w:eastAsia="en-US"/>
    </w:rPr>
  </w:style>
  <w:style w:type="table" w:styleId="aa">
    <w:name w:val="Table Grid"/>
    <w:basedOn w:val="a3"/>
    <w:uiPriority w:val="39"/>
    <w:rsid w:val="00BF7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1"/>
    <w:link w:val="ac"/>
    <w:uiPriority w:val="34"/>
    <w:qFormat/>
    <w:rsid w:val="00980A59"/>
    <w:pPr>
      <w:ind w:left="720"/>
      <w:contextualSpacing/>
    </w:pPr>
  </w:style>
  <w:style w:type="paragraph" w:customStyle="1" w:styleId="Default">
    <w:name w:val="Default"/>
    <w:rsid w:val="00A23B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1"/>
    <w:link w:val="ae"/>
    <w:qFormat/>
    <w:rsid w:val="00AF31CF"/>
    <w:pPr>
      <w:jc w:val="center"/>
    </w:pPr>
    <w:rPr>
      <w:szCs w:val="20"/>
    </w:rPr>
  </w:style>
  <w:style w:type="character" w:customStyle="1" w:styleId="ae">
    <w:name w:val="Заголовок Знак"/>
    <w:basedOn w:val="a2"/>
    <w:link w:val="ad"/>
    <w:rsid w:val="00AF3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1"/>
    <w:rsid w:val="00291C61"/>
    <w:pPr>
      <w:tabs>
        <w:tab w:val="left" w:leader="underscore" w:pos="8505"/>
        <w:tab w:val="left" w:leader="underscore" w:pos="9639"/>
      </w:tabs>
      <w:ind w:left="993" w:hanging="213"/>
      <w:jc w:val="both"/>
    </w:pPr>
    <w:rPr>
      <w:sz w:val="28"/>
      <w:szCs w:val="28"/>
      <w:lang w:eastAsia="zh-CN"/>
    </w:rPr>
  </w:style>
  <w:style w:type="paragraph" w:styleId="af">
    <w:name w:val="Normal (Web)"/>
    <w:basedOn w:val="a1"/>
    <w:unhideWhenUsed/>
    <w:rsid w:val="0083078C"/>
    <w:pPr>
      <w:spacing w:before="100" w:beforeAutospacing="1" w:after="100" w:afterAutospacing="1"/>
    </w:pPr>
  </w:style>
  <w:style w:type="character" w:styleId="af0">
    <w:name w:val="Hyperlink"/>
    <w:basedOn w:val="a2"/>
    <w:uiPriority w:val="99"/>
    <w:unhideWhenUsed/>
    <w:rsid w:val="0083078C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530B4E"/>
    <w:rPr>
      <w:rFonts w:ascii="Arial" w:eastAsia="Times New Roman" w:hAnsi="Arial" w:cs="Arial"/>
      <w:b/>
      <w:bCs/>
      <w:kern w:val="28"/>
      <w:sz w:val="28"/>
      <w:szCs w:val="28"/>
      <w:lang w:eastAsia="zh-CN"/>
    </w:rPr>
  </w:style>
  <w:style w:type="character" w:customStyle="1" w:styleId="20">
    <w:name w:val="Заголовок 2 Знак"/>
    <w:basedOn w:val="a2"/>
    <w:link w:val="2"/>
    <w:rsid w:val="00530B4E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customStyle="1" w:styleId="a">
    <w:name w:val="список с точками"/>
    <w:basedOn w:val="a1"/>
    <w:uiPriority w:val="99"/>
    <w:rsid w:val="00C645B5"/>
    <w:pPr>
      <w:numPr>
        <w:numId w:val="2"/>
      </w:numPr>
      <w:spacing w:line="312" w:lineRule="auto"/>
      <w:jc w:val="both"/>
    </w:pPr>
  </w:style>
  <w:style w:type="paragraph" w:customStyle="1" w:styleId="12">
    <w:name w:val="Заголовок1"/>
    <w:basedOn w:val="a1"/>
    <w:next w:val="a8"/>
    <w:rsid w:val="00184DA6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0">
    <w:name w:val="List"/>
    <w:basedOn w:val="a1"/>
    <w:rsid w:val="005A3418"/>
    <w:pPr>
      <w:numPr>
        <w:numId w:val="6"/>
      </w:numPr>
      <w:tabs>
        <w:tab w:val="left" w:leader="underscore" w:pos="8505"/>
        <w:tab w:val="left" w:leader="underscore" w:pos="9639"/>
      </w:tabs>
      <w:jc w:val="both"/>
    </w:pPr>
    <w:rPr>
      <w:sz w:val="28"/>
      <w:szCs w:val="28"/>
      <w:lang w:eastAsia="zh-CN"/>
    </w:rPr>
  </w:style>
  <w:style w:type="character" w:styleId="af1">
    <w:name w:val="Strong"/>
    <w:basedOn w:val="a2"/>
    <w:uiPriority w:val="22"/>
    <w:qFormat/>
    <w:rsid w:val="00B36F31"/>
    <w:rPr>
      <w:b/>
      <w:bCs/>
    </w:rPr>
  </w:style>
  <w:style w:type="character" w:customStyle="1" w:styleId="apple-converted-space">
    <w:name w:val="apple-converted-space"/>
    <w:basedOn w:val="a2"/>
    <w:rsid w:val="00B36F31"/>
  </w:style>
  <w:style w:type="paragraph" w:styleId="af2">
    <w:name w:val="Balloon Text"/>
    <w:basedOn w:val="a1"/>
    <w:link w:val="af3"/>
    <w:uiPriority w:val="99"/>
    <w:semiHidden/>
    <w:unhideWhenUsed/>
    <w:rsid w:val="00CC133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CC1337"/>
    <w:rPr>
      <w:rFonts w:ascii="Segoe UI" w:eastAsia="Times New Roman" w:hAnsi="Segoe UI" w:cs="Segoe UI"/>
      <w:sz w:val="18"/>
      <w:szCs w:val="18"/>
    </w:rPr>
  </w:style>
  <w:style w:type="character" w:customStyle="1" w:styleId="WW-Absatz-Standardschriftart11">
    <w:name w:val="WW-Absatz-Standardschriftart11"/>
    <w:rsid w:val="0081014D"/>
  </w:style>
  <w:style w:type="paragraph" w:customStyle="1" w:styleId="ConsPlusNormal">
    <w:name w:val="ConsPlusNormal"/>
    <w:rsid w:val="000E470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3">
    <w:name w:val="Знак1"/>
    <w:basedOn w:val="a1"/>
    <w:rsid w:val="009C44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1"/>
    <w:link w:val="af5"/>
    <w:uiPriority w:val="99"/>
    <w:unhideWhenUsed/>
    <w:rsid w:val="005F46E1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rsid w:val="005F46E1"/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E9021D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70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06846037.html" TargetMode="External"/><Relationship Id="rId13" Type="http://schemas.openxmlformats.org/officeDocument/2006/relationships/hyperlink" Target="http://www.iprbookshop.ru/87850.html" TargetMode="External"/><Relationship Id="rId18" Type="http://schemas.openxmlformats.org/officeDocument/2006/relationships/hyperlink" Target="https://www.studentlibrary.ru/book/ISBN9785279035274.html" TargetMode="External"/><Relationship Id="rId26" Type="http://schemas.openxmlformats.org/officeDocument/2006/relationships/hyperlink" Target="http://garant-astrakha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00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3309.html" TargetMode="External"/><Relationship Id="rId17" Type="http://schemas.openxmlformats.org/officeDocument/2006/relationships/hyperlink" Target="https://www.studentlibrary.ru/book/ISBN9785778224452.html" TargetMode="External"/><Relationship Id="rId25" Type="http://schemas.openxmlformats.org/officeDocument/2006/relationships/hyperlink" Target="http://mars.arbic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394016974.html" TargetMode="External"/><Relationship Id="rId20" Type="http://schemas.openxmlformats.org/officeDocument/2006/relationships/hyperlink" Target="http://www.iprbookshop.ru/66195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7825.html" TargetMode="External"/><Relationship Id="rId24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87047873.html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udentlibrary.ru/book/ISBN9785788220109.html" TargetMode="External"/><Relationship Id="rId19" Type="http://schemas.openxmlformats.org/officeDocument/2006/relationships/hyperlink" Target="http://www.iprbookshop.ru/658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30934007.html" TargetMode="External"/><Relationship Id="rId14" Type="http://schemas.openxmlformats.org/officeDocument/2006/relationships/hyperlink" Target="https://www.studentlibrary.ru/book/ISBN9785778232433.html" TargetMode="External"/><Relationship Id="rId22" Type="http://schemas.openxmlformats.org/officeDocument/2006/relationships/hyperlink" Target="http://www.iprbookshop.ru/9063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6F74-43A5-450B-9D4B-73C670E4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7102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47496</CharactersWithSpaces>
  <SharedDoc>false</SharedDoc>
  <HLinks>
    <vt:vector size="6" baseType="variant"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http://www.evtam.ru/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AMT</dc:creator>
  <cp:lastModifiedBy>derzh</cp:lastModifiedBy>
  <cp:revision>2</cp:revision>
  <cp:lastPrinted>2014-12-08T06:37:00Z</cp:lastPrinted>
  <dcterms:created xsi:type="dcterms:W3CDTF">2020-12-19T18:54:00Z</dcterms:created>
  <dcterms:modified xsi:type="dcterms:W3CDTF">2020-12-19T18:54:00Z</dcterms:modified>
</cp:coreProperties>
</file>