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4C0" w:rsidRDefault="003869C2">
      <w:pPr>
        <w:jc w:val="center"/>
      </w:pPr>
      <w:r>
        <w:t>МИНОБРНАУКИ РОССИИ</w:t>
      </w:r>
    </w:p>
    <w:p w:rsidR="006414C0" w:rsidRDefault="003869C2">
      <w:pPr>
        <w:jc w:val="center"/>
      </w:pPr>
      <w:r>
        <w:t>АСТРАХАНСКИЙ ГОСУДАРСТВЕННЫЙ УНИВЕРСИТЕТ</w:t>
      </w:r>
    </w:p>
    <w:p w:rsidR="006414C0" w:rsidRDefault="006414C0">
      <w:pPr>
        <w:tabs>
          <w:tab w:val="left" w:pos="567"/>
        </w:tabs>
        <w:spacing w:line="360" w:lineRule="auto"/>
        <w:ind w:left="1416"/>
        <w:jc w:val="right"/>
        <w:rPr>
          <w:sz w:val="28"/>
          <w:szCs w:val="28"/>
        </w:rPr>
      </w:pPr>
    </w:p>
    <w:p w:rsidR="006414C0" w:rsidRDefault="006414C0">
      <w:pPr>
        <w:jc w:val="both"/>
        <w:rPr>
          <w:sz w:val="28"/>
          <w:szCs w:val="28"/>
        </w:rPr>
      </w:pPr>
    </w:p>
    <w:p w:rsidR="006414C0" w:rsidRDefault="006414C0">
      <w:pPr>
        <w:jc w:val="both"/>
        <w:rPr>
          <w:sz w:val="28"/>
          <w:szCs w:val="28"/>
        </w:rPr>
      </w:pPr>
    </w:p>
    <w:tbl>
      <w:tblPr>
        <w:tblW w:w="9714" w:type="dxa"/>
        <w:tblInd w:w="-108" w:type="dxa"/>
        <w:tblLook w:val="0000" w:firstRow="0" w:lastRow="0" w:firstColumn="0" w:lastColumn="0" w:noHBand="0" w:noVBand="0"/>
      </w:tblPr>
      <w:tblGrid>
        <w:gridCol w:w="4644"/>
        <w:gridCol w:w="425"/>
        <w:gridCol w:w="4645"/>
      </w:tblGrid>
      <w:tr w:rsidR="003869C2" w:rsidTr="003869C2">
        <w:trPr>
          <w:trHeight w:val="1373"/>
        </w:trPr>
        <w:tc>
          <w:tcPr>
            <w:tcW w:w="4644" w:type="dxa"/>
            <w:shd w:val="clear" w:color="auto" w:fill="auto"/>
          </w:tcPr>
          <w:p w:rsidR="003869C2" w:rsidRDefault="003869C2" w:rsidP="00386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3869C2" w:rsidRDefault="003869C2" w:rsidP="003869C2">
            <w:pPr>
              <w:spacing w:before="120"/>
              <w:jc w:val="center"/>
            </w:pPr>
            <w:r>
              <w:rPr>
                <w:sz w:val="28"/>
                <w:szCs w:val="28"/>
              </w:rPr>
              <w:t>Руководитель ОПОП ВО</w:t>
            </w:r>
          </w:p>
          <w:p w:rsidR="003869C2" w:rsidRDefault="003869C2" w:rsidP="003869C2">
            <w:pPr>
              <w:spacing w:before="120"/>
              <w:jc w:val="center"/>
            </w:pPr>
            <w:r>
              <w:rPr>
                <w:sz w:val="28"/>
                <w:szCs w:val="28"/>
              </w:rPr>
              <w:t>_______________А.Н. Бармин</w:t>
            </w:r>
          </w:p>
          <w:p w:rsidR="003869C2" w:rsidRDefault="003869C2" w:rsidP="003869C2">
            <w:pPr>
              <w:spacing w:before="120" w:line="360" w:lineRule="auto"/>
              <w:jc w:val="center"/>
            </w:pPr>
            <w:r>
              <w:rPr>
                <w:sz w:val="28"/>
                <w:szCs w:val="28"/>
              </w:rPr>
              <w:t xml:space="preserve">       « 31 »  августа  2020  г.</w:t>
            </w:r>
          </w:p>
        </w:tc>
        <w:tc>
          <w:tcPr>
            <w:tcW w:w="425" w:type="dxa"/>
            <w:shd w:val="clear" w:color="auto" w:fill="auto"/>
          </w:tcPr>
          <w:p w:rsidR="003869C2" w:rsidRDefault="003869C2" w:rsidP="003869C2">
            <w:pPr>
              <w:snapToGrid w:val="0"/>
              <w:spacing w:line="360" w:lineRule="auto"/>
              <w:jc w:val="right"/>
            </w:pPr>
          </w:p>
          <w:p w:rsidR="003869C2" w:rsidRDefault="003869C2" w:rsidP="003869C2">
            <w:pPr>
              <w:spacing w:line="360" w:lineRule="auto"/>
              <w:jc w:val="right"/>
            </w:pPr>
          </w:p>
          <w:p w:rsidR="003869C2" w:rsidRDefault="003869C2" w:rsidP="003869C2">
            <w:pPr>
              <w:spacing w:line="360" w:lineRule="auto"/>
              <w:jc w:val="right"/>
            </w:pPr>
          </w:p>
          <w:p w:rsidR="003869C2" w:rsidRDefault="003869C2" w:rsidP="003869C2">
            <w:pPr>
              <w:spacing w:line="360" w:lineRule="auto"/>
              <w:jc w:val="right"/>
            </w:pPr>
          </w:p>
        </w:tc>
        <w:tc>
          <w:tcPr>
            <w:tcW w:w="4645" w:type="dxa"/>
            <w:shd w:val="clear" w:color="auto" w:fill="auto"/>
          </w:tcPr>
          <w:p w:rsidR="003869C2" w:rsidRDefault="003869C2" w:rsidP="003869C2">
            <w:pPr>
              <w:spacing w:line="360" w:lineRule="auto"/>
              <w:jc w:val="center"/>
            </w:pPr>
            <w:r>
              <w:t>УТВЕРЖДАЮ</w:t>
            </w:r>
          </w:p>
          <w:p w:rsidR="003869C2" w:rsidRDefault="003869C2" w:rsidP="003869C2">
            <w:pPr>
              <w:spacing w:line="360" w:lineRule="auto"/>
              <w:jc w:val="center"/>
              <w:rPr>
                <w:u w:val="single"/>
              </w:rPr>
            </w:pPr>
            <w:r>
              <w:t xml:space="preserve">Заведующий кафедрой </w:t>
            </w:r>
          </w:p>
          <w:p w:rsidR="003869C2" w:rsidRDefault="003869C2" w:rsidP="003869C2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экологии, природопользования, </w:t>
            </w:r>
          </w:p>
          <w:p w:rsidR="003869C2" w:rsidRDefault="003869C2" w:rsidP="003869C2">
            <w:pPr>
              <w:spacing w:line="360" w:lineRule="auto"/>
              <w:jc w:val="center"/>
            </w:pPr>
            <w:r>
              <w:rPr>
                <w:u w:val="single"/>
              </w:rPr>
              <w:t xml:space="preserve">землеустройства и БЖД </w:t>
            </w:r>
          </w:p>
          <w:p w:rsidR="003869C2" w:rsidRDefault="003869C2" w:rsidP="003869C2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Шуваев Н.С.</w:t>
            </w:r>
          </w:p>
          <w:p w:rsidR="003869C2" w:rsidRDefault="003869C2" w:rsidP="003869C2">
            <w:pPr>
              <w:spacing w:line="360" w:lineRule="auto"/>
              <w:jc w:val="center"/>
            </w:pPr>
            <w:r>
              <w:rPr>
                <w:u w:val="single"/>
              </w:rPr>
              <w:t xml:space="preserve"> </w:t>
            </w:r>
            <w:r>
              <w:t>« 01» сентября 2020  г.</w:t>
            </w:r>
          </w:p>
        </w:tc>
      </w:tr>
    </w:tbl>
    <w:p w:rsidR="006414C0" w:rsidRDefault="006414C0">
      <w:pPr>
        <w:jc w:val="both"/>
      </w:pPr>
    </w:p>
    <w:p w:rsidR="006414C0" w:rsidRDefault="006414C0">
      <w:pPr>
        <w:jc w:val="both"/>
        <w:rPr>
          <w:sz w:val="28"/>
          <w:szCs w:val="28"/>
        </w:rPr>
      </w:pPr>
    </w:p>
    <w:p w:rsidR="006414C0" w:rsidRDefault="006414C0">
      <w:pPr>
        <w:jc w:val="both"/>
        <w:rPr>
          <w:sz w:val="28"/>
          <w:szCs w:val="28"/>
        </w:rPr>
      </w:pPr>
    </w:p>
    <w:p w:rsidR="006414C0" w:rsidRDefault="006414C0">
      <w:pPr>
        <w:jc w:val="both"/>
        <w:rPr>
          <w:sz w:val="28"/>
          <w:szCs w:val="28"/>
        </w:rPr>
      </w:pPr>
    </w:p>
    <w:p w:rsidR="006414C0" w:rsidRDefault="006414C0">
      <w:pPr>
        <w:jc w:val="both"/>
        <w:rPr>
          <w:sz w:val="28"/>
          <w:szCs w:val="28"/>
        </w:rPr>
      </w:pPr>
    </w:p>
    <w:p w:rsidR="006414C0" w:rsidRDefault="006414C0">
      <w:pPr>
        <w:jc w:val="center"/>
        <w:rPr>
          <w:b/>
          <w:bCs/>
          <w:sz w:val="28"/>
          <w:szCs w:val="28"/>
        </w:rPr>
      </w:pPr>
    </w:p>
    <w:p w:rsidR="006414C0" w:rsidRDefault="003869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ПОДГОТОВКИ </w:t>
      </w:r>
    </w:p>
    <w:p w:rsidR="006414C0" w:rsidRDefault="003869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НАУЧНО-КВАЛИФИКАЦИОННОЙ РАБОТЫ (ДИССЕРТАЦИИ)</w:t>
      </w:r>
    </w:p>
    <w:p w:rsidR="006414C0" w:rsidRDefault="006414C0">
      <w:pPr>
        <w:jc w:val="both"/>
        <w:rPr>
          <w:sz w:val="28"/>
          <w:szCs w:val="28"/>
        </w:rPr>
      </w:pPr>
    </w:p>
    <w:p w:rsidR="003869C2" w:rsidRDefault="003869C2">
      <w:pPr>
        <w:jc w:val="both"/>
        <w:rPr>
          <w:sz w:val="28"/>
          <w:szCs w:val="28"/>
        </w:rPr>
      </w:pPr>
    </w:p>
    <w:p w:rsidR="003869C2" w:rsidRDefault="003869C2">
      <w:pPr>
        <w:jc w:val="both"/>
        <w:rPr>
          <w:sz w:val="28"/>
          <w:szCs w:val="28"/>
        </w:rPr>
      </w:pPr>
    </w:p>
    <w:p w:rsidR="003869C2" w:rsidRDefault="003869C2">
      <w:pPr>
        <w:jc w:val="both"/>
        <w:rPr>
          <w:sz w:val="28"/>
          <w:szCs w:val="28"/>
        </w:rPr>
      </w:pPr>
    </w:p>
    <w:tbl>
      <w:tblPr>
        <w:tblW w:w="9831" w:type="dxa"/>
        <w:jc w:val="center"/>
        <w:tblLook w:val="0000" w:firstRow="0" w:lastRow="0" w:firstColumn="0" w:lastColumn="0" w:noHBand="0" w:noVBand="0"/>
      </w:tblPr>
      <w:tblGrid>
        <w:gridCol w:w="4076"/>
        <w:gridCol w:w="5755"/>
      </w:tblGrid>
      <w:tr w:rsidR="003869C2" w:rsidRPr="00E770ED" w:rsidTr="003869C2">
        <w:trPr>
          <w:trHeight w:val="353"/>
          <w:jc w:val="center"/>
        </w:trPr>
        <w:tc>
          <w:tcPr>
            <w:tcW w:w="4076" w:type="dxa"/>
            <w:shd w:val="clear" w:color="auto" w:fill="auto"/>
          </w:tcPr>
          <w:p w:rsidR="003869C2" w:rsidRPr="00E770ED" w:rsidRDefault="003869C2" w:rsidP="003869C2">
            <w:pPr>
              <w:rPr>
                <w:sz w:val="22"/>
                <w:szCs w:val="22"/>
              </w:rPr>
            </w:pPr>
            <w:r w:rsidRPr="00E770ED">
              <w:rPr>
                <w:sz w:val="22"/>
                <w:szCs w:val="22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3869C2" w:rsidRPr="00E770ED" w:rsidRDefault="003869C2" w:rsidP="003869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Бармин А.Н., профессор</w:t>
            </w:r>
            <w:r w:rsidRPr="00E770ED">
              <w:rPr>
                <w:b/>
                <w:bCs/>
                <w:sz w:val="22"/>
                <w:szCs w:val="22"/>
              </w:rPr>
              <w:t xml:space="preserve">, доктор </w:t>
            </w:r>
            <w:r>
              <w:rPr>
                <w:b/>
                <w:bCs/>
              </w:rPr>
              <w:t>географических наук</w:t>
            </w:r>
            <w:r w:rsidRPr="00E770ED">
              <w:rPr>
                <w:b/>
                <w:bCs/>
                <w:sz w:val="22"/>
                <w:szCs w:val="22"/>
              </w:rPr>
              <w:t xml:space="preserve">, профессор кафедры экологии, природопользования, землеустройства и БЖД </w:t>
            </w:r>
          </w:p>
        </w:tc>
      </w:tr>
      <w:tr w:rsidR="003869C2" w:rsidRPr="00E770ED" w:rsidTr="003869C2">
        <w:trPr>
          <w:trHeight w:val="353"/>
          <w:jc w:val="center"/>
        </w:trPr>
        <w:tc>
          <w:tcPr>
            <w:tcW w:w="4076" w:type="dxa"/>
            <w:shd w:val="clear" w:color="auto" w:fill="auto"/>
          </w:tcPr>
          <w:p w:rsidR="003869C2" w:rsidRPr="00E770ED" w:rsidRDefault="003869C2" w:rsidP="003869C2">
            <w:pPr>
              <w:rPr>
                <w:b/>
                <w:bCs/>
                <w:sz w:val="22"/>
                <w:szCs w:val="22"/>
              </w:rPr>
            </w:pPr>
            <w:r w:rsidRPr="00E770ED">
              <w:rPr>
                <w:sz w:val="22"/>
                <w:szCs w:val="22"/>
              </w:rPr>
              <w:t xml:space="preserve">Направление подготовки  </w:t>
            </w:r>
          </w:p>
        </w:tc>
        <w:tc>
          <w:tcPr>
            <w:tcW w:w="5754" w:type="dxa"/>
            <w:shd w:val="clear" w:color="auto" w:fill="auto"/>
          </w:tcPr>
          <w:p w:rsidR="003869C2" w:rsidRPr="00E770ED" w:rsidRDefault="003869C2" w:rsidP="003869C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05.06.01</w:t>
            </w:r>
            <w:r w:rsidRPr="00E770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</w:rPr>
              <w:t>Науки о Земле</w:t>
            </w:r>
          </w:p>
        </w:tc>
      </w:tr>
      <w:tr w:rsidR="003869C2" w:rsidRPr="00E770ED" w:rsidTr="003869C2">
        <w:trPr>
          <w:trHeight w:val="353"/>
          <w:jc w:val="center"/>
        </w:trPr>
        <w:tc>
          <w:tcPr>
            <w:tcW w:w="4076" w:type="dxa"/>
            <w:shd w:val="clear" w:color="auto" w:fill="auto"/>
          </w:tcPr>
          <w:p w:rsidR="003869C2" w:rsidRPr="00E770ED" w:rsidRDefault="003869C2" w:rsidP="003869C2">
            <w:pPr>
              <w:rPr>
                <w:b/>
                <w:bCs/>
                <w:sz w:val="22"/>
                <w:szCs w:val="22"/>
              </w:rPr>
            </w:pPr>
            <w:r w:rsidRPr="00E770ED">
              <w:rPr>
                <w:sz w:val="22"/>
                <w:szCs w:val="22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:rsidR="003869C2" w:rsidRPr="00E770ED" w:rsidRDefault="003869C2" w:rsidP="003869C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</w:rPr>
              <w:t>Физическая география и биогеография, география почв и геохимия ландшафтов</w:t>
            </w:r>
          </w:p>
        </w:tc>
      </w:tr>
      <w:tr w:rsidR="003869C2" w:rsidRPr="00E770ED" w:rsidTr="003869C2">
        <w:trPr>
          <w:trHeight w:val="353"/>
          <w:jc w:val="center"/>
        </w:trPr>
        <w:tc>
          <w:tcPr>
            <w:tcW w:w="4076" w:type="dxa"/>
            <w:shd w:val="clear" w:color="auto" w:fill="auto"/>
          </w:tcPr>
          <w:p w:rsidR="003869C2" w:rsidRPr="00E770ED" w:rsidRDefault="003869C2" w:rsidP="003869C2">
            <w:pPr>
              <w:rPr>
                <w:b/>
                <w:bCs/>
                <w:sz w:val="22"/>
                <w:szCs w:val="22"/>
              </w:rPr>
            </w:pPr>
            <w:r w:rsidRPr="00E770ED">
              <w:rPr>
                <w:sz w:val="22"/>
                <w:szCs w:val="22"/>
              </w:rPr>
              <w:t>Квалификация (степень)</w:t>
            </w:r>
          </w:p>
        </w:tc>
        <w:tc>
          <w:tcPr>
            <w:tcW w:w="5754" w:type="dxa"/>
            <w:shd w:val="clear" w:color="auto" w:fill="auto"/>
          </w:tcPr>
          <w:p w:rsidR="003869C2" w:rsidRPr="00E770ED" w:rsidRDefault="003869C2" w:rsidP="003869C2">
            <w:pPr>
              <w:jc w:val="right"/>
              <w:rPr>
                <w:b/>
                <w:sz w:val="22"/>
                <w:szCs w:val="22"/>
              </w:rPr>
            </w:pPr>
            <w:r w:rsidRPr="00E770ED">
              <w:rPr>
                <w:b/>
                <w:bCs/>
                <w:sz w:val="22"/>
                <w:szCs w:val="22"/>
              </w:rPr>
              <w:t>Исследователь. Преподаватель-исследователь</w:t>
            </w:r>
          </w:p>
        </w:tc>
      </w:tr>
      <w:tr w:rsidR="003869C2" w:rsidRPr="00E770ED" w:rsidTr="003869C2">
        <w:trPr>
          <w:trHeight w:val="353"/>
          <w:jc w:val="center"/>
        </w:trPr>
        <w:tc>
          <w:tcPr>
            <w:tcW w:w="4076" w:type="dxa"/>
            <w:shd w:val="clear" w:color="auto" w:fill="auto"/>
          </w:tcPr>
          <w:p w:rsidR="003869C2" w:rsidRPr="00E770ED" w:rsidRDefault="003869C2" w:rsidP="003869C2">
            <w:pPr>
              <w:rPr>
                <w:sz w:val="22"/>
                <w:szCs w:val="22"/>
              </w:rPr>
            </w:pPr>
            <w:r w:rsidRPr="00E770ED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3869C2" w:rsidRPr="00E770ED" w:rsidRDefault="003869C2" w:rsidP="003869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очная</w:t>
            </w:r>
            <w:r w:rsidRPr="00E770ED"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3869C2" w:rsidRPr="00E770ED" w:rsidTr="003869C2">
        <w:trPr>
          <w:trHeight w:val="353"/>
          <w:jc w:val="center"/>
        </w:trPr>
        <w:tc>
          <w:tcPr>
            <w:tcW w:w="4076" w:type="dxa"/>
            <w:shd w:val="clear" w:color="auto" w:fill="auto"/>
          </w:tcPr>
          <w:p w:rsidR="003869C2" w:rsidRPr="00E770ED" w:rsidRDefault="003869C2" w:rsidP="003869C2">
            <w:pPr>
              <w:rPr>
                <w:sz w:val="22"/>
                <w:szCs w:val="22"/>
              </w:rPr>
            </w:pPr>
            <w:r w:rsidRPr="00E770ED">
              <w:rPr>
                <w:sz w:val="22"/>
                <w:szCs w:val="22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:rsidR="003869C2" w:rsidRPr="00E770ED" w:rsidRDefault="003869C2" w:rsidP="003869C2">
            <w:pPr>
              <w:jc w:val="right"/>
              <w:rPr>
                <w:b/>
                <w:bCs/>
                <w:sz w:val="22"/>
                <w:szCs w:val="22"/>
              </w:rPr>
            </w:pPr>
            <w:r w:rsidRPr="00E770ED">
              <w:rPr>
                <w:b/>
                <w:bCs/>
                <w:sz w:val="22"/>
                <w:szCs w:val="22"/>
              </w:rPr>
              <w:t>2020</w:t>
            </w:r>
          </w:p>
        </w:tc>
      </w:tr>
    </w:tbl>
    <w:p w:rsidR="003869C2" w:rsidRDefault="003869C2">
      <w:pPr>
        <w:jc w:val="both"/>
        <w:rPr>
          <w:sz w:val="28"/>
          <w:szCs w:val="28"/>
        </w:rPr>
      </w:pPr>
    </w:p>
    <w:p w:rsidR="006414C0" w:rsidRDefault="006414C0">
      <w:pPr>
        <w:jc w:val="both"/>
        <w:rPr>
          <w:sz w:val="28"/>
          <w:szCs w:val="28"/>
        </w:rPr>
      </w:pPr>
    </w:p>
    <w:p w:rsidR="006414C0" w:rsidRDefault="006414C0">
      <w:pPr>
        <w:jc w:val="center"/>
        <w:rPr>
          <w:sz w:val="28"/>
          <w:szCs w:val="28"/>
        </w:rPr>
      </w:pPr>
    </w:p>
    <w:p w:rsidR="006414C0" w:rsidRDefault="006414C0">
      <w:pPr>
        <w:jc w:val="center"/>
        <w:rPr>
          <w:sz w:val="28"/>
          <w:szCs w:val="28"/>
        </w:rPr>
      </w:pPr>
    </w:p>
    <w:p w:rsidR="006414C0" w:rsidRDefault="006414C0">
      <w:pPr>
        <w:jc w:val="center"/>
        <w:rPr>
          <w:sz w:val="28"/>
          <w:szCs w:val="28"/>
        </w:rPr>
      </w:pPr>
    </w:p>
    <w:p w:rsidR="006414C0" w:rsidRDefault="006414C0">
      <w:pPr>
        <w:jc w:val="center"/>
        <w:rPr>
          <w:sz w:val="28"/>
          <w:szCs w:val="28"/>
        </w:rPr>
      </w:pPr>
    </w:p>
    <w:p w:rsidR="006414C0" w:rsidRDefault="006414C0">
      <w:pPr>
        <w:jc w:val="center"/>
        <w:rPr>
          <w:sz w:val="28"/>
          <w:szCs w:val="28"/>
        </w:rPr>
      </w:pPr>
    </w:p>
    <w:p w:rsidR="006414C0" w:rsidRDefault="006414C0">
      <w:pPr>
        <w:jc w:val="center"/>
        <w:rPr>
          <w:sz w:val="28"/>
          <w:szCs w:val="28"/>
        </w:rPr>
      </w:pPr>
    </w:p>
    <w:p w:rsidR="006414C0" w:rsidRDefault="006414C0">
      <w:pPr>
        <w:jc w:val="center"/>
        <w:rPr>
          <w:sz w:val="28"/>
          <w:szCs w:val="28"/>
        </w:rPr>
      </w:pPr>
    </w:p>
    <w:p w:rsidR="006414C0" w:rsidRDefault="006414C0">
      <w:pPr>
        <w:jc w:val="center"/>
        <w:rPr>
          <w:sz w:val="28"/>
          <w:szCs w:val="28"/>
        </w:rPr>
      </w:pPr>
    </w:p>
    <w:p w:rsidR="006414C0" w:rsidRDefault="003869C2">
      <w:pPr>
        <w:jc w:val="center"/>
        <w:rPr>
          <w:sz w:val="28"/>
          <w:szCs w:val="28"/>
        </w:rPr>
      </w:pPr>
      <w:r>
        <w:rPr>
          <w:sz w:val="28"/>
          <w:szCs w:val="28"/>
        </w:rPr>
        <w:t>Астрахань – 2020</w:t>
      </w:r>
      <w:r>
        <w:br w:type="page"/>
      </w:r>
    </w:p>
    <w:p w:rsidR="006414C0" w:rsidRDefault="003869C2">
      <w:pPr>
        <w:numPr>
          <w:ilvl w:val="0"/>
          <w:numId w:val="2"/>
        </w:numPr>
        <w:jc w:val="center"/>
        <w:rPr>
          <w:b/>
        </w:rPr>
      </w:pPr>
      <w:r>
        <w:rPr>
          <w:b/>
          <w:bCs/>
        </w:rPr>
        <w:lastRenderedPageBreak/>
        <w:t xml:space="preserve">ЦЕЛИ И ЗАДАЧИ </w:t>
      </w:r>
      <w:r>
        <w:rPr>
          <w:b/>
        </w:rPr>
        <w:t xml:space="preserve">ПОДГОТОВКИ </w:t>
      </w:r>
    </w:p>
    <w:p w:rsidR="006414C0" w:rsidRDefault="003869C2">
      <w:pPr>
        <w:ind w:left="720"/>
        <w:rPr>
          <w:b/>
        </w:rPr>
      </w:pPr>
      <w:r>
        <w:rPr>
          <w:b/>
        </w:rPr>
        <w:t xml:space="preserve">           НАУЧНО-КВАЛИФИКАЦИОННОЙ РАБОТЫ (ДИССЕРТАЦИИ)</w:t>
      </w:r>
    </w:p>
    <w:p w:rsidR="006414C0" w:rsidRDefault="006414C0">
      <w:pPr>
        <w:ind w:left="720"/>
        <w:rPr>
          <w:b/>
        </w:rPr>
      </w:pPr>
    </w:p>
    <w:p w:rsidR="006414C0" w:rsidRDefault="003869C2">
      <w:pPr>
        <w:widowControl w:val="0"/>
        <w:ind w:firstLine="709"/>
        <w:jc w:val="both"/>
      </w:pPr>
      <w:r>
        <w:t xml:space="preserve">1.1. </w:t>
      </w:r>
      <w:r>
        <w:rPr>
          <w:b/>
        </w:rPr>
        <w:t xml:space="preserve">Целями подготовки научно-квалификационной работы (диссертации) (далее – НКР (диссертации)  </w:t>
      </w:r>
      <w:r>
        <w:t>являются закрепление, углубление, расширение системы теоретических и прикладных знаний, полученных аспирантами при изучении дисциплин согласно учебному плану, овладение необходимыми универсальными, общепрофессиональными и профессиональными компетенциями по избранному направлению подготовки, развитие творческих способностей аспирантов, овладение современными методами поиска, обработки и использования научной информации, развитие умения трансляции знаний на основании творческого анализа научной и научно-методической литературы, приобретение навыков владения современными методами и принципами разработки научной проблематики по теме научно-квалификационной работы (диссертации).</w:t>
      </w:r>
    </w:p>
    <w:p w:rsidR="006414C0" w:rsidRDefault="003869C2" w:rsidP="003869C2">
      <w:pPr>
        <w:widowControl w:val="0"/>
        <w:jc w:val="both"/>
      </w:pPr>
      <w:r>
        <w:rPr>
          <w:b/>
        </w:rPr>
        <w:t>Задачи подготовки НКР (диссертации):</w:t>
      </w:r>
      <w:r>
        <w:t xml:space="preserve"> </w:t>
      </w:r>
    </w:p>
    <w:p w:rsidR="006414C0" w:rsidRDefault="003869C2" w:rsidP="003869C2">
      <w:pPr>
        <w:widowControl w:val="0"/>
        <w:jc w:val="both"/>
      </w:pPr>
      <w:r>
        <w:t xml:space="preserve">формирование системы знаний, умений, навыков в сфере планирования, организации и поэтапного проведения научно-исследовательской деятельности; приобретение навыков работы с библиографическими справочниками, составления научно-библиографических списков, использования библиографического описания в научных работах;развитие информационно-аналитических умений в сфере работы с электронными базами данных отечественных и зарубежных библиотечных фондов;формирование и развитие умений и навыков в части применения методов исследования для решения намеченных задач научно-исследовательской деятельности; </w:t>
      </w:r>
    </w:p>
    <w:p w:rsidR="006414C0" w:rsidRDefault="003869C2" w:rsidP="003869C2">
      <w:pPr>
        <w:widowControl w:val="0"/>
        <w:jc w:val="both"/>
      </w:pPr>
      <w:r>
        <w:t>формирование и развитие умений и навыков проектирования и осуществления комплексных исследований;</w:t>
      </w:r>
    </w:p>
    <w:p w:rsidR="006414C0" w:rsidRDefault="003869C2" w:rsidP="003869C2">
      <w:pPr>
        <w:widowControl w:val="0"/>
        <w:jc w:val="both"/>
      </w:pPr>
      <w:r>
        <w:t>формирование и развитие умений и навыков научно-экспериментальной работы с эмпирической базой исследования в соответствии с выбранной темой научно-квалификационной работы (диссертации);</w:t>
      </w:r>
    </w:p>
    <w:p w:rsidR="006414C0" w:rsidRDefault="003869C2" w:rsidP="003869C2">
      <w:pPr>
        <w:widowControl w:val="0"/>
        <w:jc w:val="both"/>
      </w:pPr>
      <w:r>
        <w:t>освоение методики наблюдения, эксперимента и моделирования, методик анкетирования и интервьюирования;</w:t>
      </w:r>
    </w:p>
    <w:p w:rsidR="006414C0" w:rsidRDefault="003869C2" w:rsidP="003869C2">
      <w:pPr>
        <w:widowControl w:val="0"/>
        <w:jc w:val="both"/>
      </w:pPr>
      <w:r>
        <w:t>приобретение навыков коллективной научной работы, продуктивного взаимодействия с другими научными группами (подразделениями) и исследователями;</w:t>
      </w:r>
    </w:p>
    <w:p w:rsidR="006414C0" w:rsidRDefault="003869C2" w:rsidP="003869C2">
      <w:pPr>
        <w:widowControl w:val="0"/>
        <w:jc w:val="both"/>
      </w:pPr>
      <w:r>
        <w:t xml:space="preserve">формирование умений и навыков в сфере научных коммуникаций, публичного обсуждения результатов научно-исследовательской деятельности, совершенствование профессионально-коммуникативной культуры будущего преподавателя-исследователя; формирование умений оформлять в соответствии с существующими требованиями отчетную документацию, научно-квалификационную работу (диссертацию), научный доклад. </w:t>
      </w:r>
    </w:p>
    <w:p w:rsidR="006414C0" w:rsidRDefault="006414C0" w:rsidP="003869C2">
      <w:pPr>
        <w:widowControl w:val="0"/>
        <w:suppressAutoHyphens/>
        <w:jc w:val="both"/>
        <w:rPr>
          <w:lang w:eastAsia="ar-SA"/>
        </w:rPr>
      </w:pPr>
    </w:p>
    <w:p w:rsidR="006414C0" w:rsidRDefault="006414C0">
      <w:pPr>
        <w:pStyle w:val="22"/>
        <w:spacing w:before="120" w:after="0" w:line="240" w:lineRule="auto"/>
        <w:ind w:left="708"/>
        <w:jc w:val="both"/>
        <w:rPr>
          <w:i/>
          <w:sz w:val="20"/>
          <w:szCs w:val="20"/>
        </w:rPr>
      </w:pPr>
    </w:p>
    <w:p w:rsidR="006414C0" w:rsidRDefault="003869C2">
      <w:pPr>
        <w:pStyle w:val="22"/>
        <w:spacing w:before="120" w:line="240" w:lineRule="auto"/>
        <w:ind w:left="851"/>
        <w:jc w:val="center"/>
        <w:rPr>
          <w:b/>
          <w:bCs/>
          <w:szCs w:val="20"/>
        </w:rPr>
      </w:pPr>
      <w:r>
        <w:rPr>
          <w:b/>
          <w:bCs/>
          <w:szCs w:val="20"/>
        </w:rPr>
        <w:t>2. МЕСТО ПОДГОТОВКИ НАУЧНО-КВАЛИФИКАЦИОННОЙ РАБОТЫ (ДИССЕРТАЦИИ) В СТРУКТУРЕ ОПОП ВО</w:t>
      </w:r>
    </w:p>
    <w:p w:rsidR="006414C0" w:rsidRDefault="003869C2">
      <w:pPr>
        <w:jc w:val="both"/>
      </w:pPr>
      <w:r>
        <w:rPr>
          <w:color w:val="FF0000"/>
        </w:rPr>
        <w:t xml:space="preserve">  </w:t>
      </w:r>
      <w:r>
        <w:rPr>
          <w:b/>
          <w:bCs/>
        </w:rPr>
        <w:t xml:space="preserve">2.1. </w:t>
      </w:r>
      <w:r>
        <w:rPr>
          <w:b/>
        </w:rPr>
        <w:t>Подготовка НКР (диссертации</w:t>
      </w:r>
      <w:r>
        <w:t>) относится к вариативной части Блока 3 «Научные исследования». Подготовка НКР является обязательным разделом основной профессиональной образовательной программы высшего образования - программы подготовки научно-педагогических кадров в аспирантуре.</w:t>
      </w:r>
      <w:r>
        <w:rPr>
          <w:rFonts w:ascii="Liberation Serif" w:hAnsi="Liberation Serif"/>
        </w:rPr>
        <w:t xml:space="preserve"> </w:t>
      </w:r>
      <w:r>
        <w:t xml:space="preserve">Подготовка обучающимися НКР (диссертации) осуществляется на протяжении всего периода освоения образовательной программы. </w:t>
      </w:r>
      <w:r>
        <w:tab/>
      </w:r>
    </w:p>
    <w:p w:rsidR="006414C0" w:rsidRDefault="006414C0">
      <w:pPr>
        <w:tabs>
          <w:tab w:val="right" w:leader="underscore" w:pos="9639"/>
        </w:tabs>
        <w:jc w:val="both"/>
        <w:outlineLvl w:val="1"/>
      </w:pPr>
    </w:p>
    <w:p w:rsidR="006414C0" w:rsidRDefault="003869C2">
      <w:pPr>
        <w:tabs>
          <w:tab w:val="right" w:leader="underscore" w:pos="9639"/>
        </w:tabs>
        <w:jc w:val="both"/>
        <w:outlineLvl w:val="1"/>
      </w:pPr>
      <w:r>
        <w:t xml:space="preserve">2.2. </w:t>
      </w:r>
      <w:r>
        <w:rPr>
          <w:b/>
        </w:rPr>
        <w:t>Для подготовки НКР (диссертации)</w:t>
      </w:r>
      <w:r>
        <w:rPr>
          <w:b/>
          <w:color w:val="FF0000"/>
        </w:rPr>
        <w:t xml:space="preserve"> </w:t>
      </w:r>
      <w:r>
        <w:rPr>
          <w:b/>
        </w:rPr>
        <w:t>необходимы следующие знания, умения и навыки, формируемые предшествующими дисциплинами и практиками</w:t>
      </w:r>
      <w:r>
        <w:rPr>
          <w:b/>
          <w:i/>
        </w:rPr>
        <w:t xml:space="preserve">: </w:t>
      </w:r>
      <w:r>
        <w:t xml:space="preserve">История и философия науки, Информационные технологии в научных исследованиях, </w:t>
      </w:r>
      <w:r>
        <w:rPr>
          <w:iCs/>
        </w:rPr>
        <w:t>научно-</w:t>
      </w:r>
      <w:r>
        <w:rPr>
          <w:iCs/>
        </w:rPr>
        <w:lastRenderedPageBreak/>
        <w:t>исследовательская деятельность, педагогическая практика, практика по получению профессиональных умений и опыта профессиональной деятельности.</w:t>
      </w:r>
    </w:p>
    <w:p w:rsidR="006414C0" w:rsidRDefault="003869C2">
      <w:pPr>
        <w:ind w:firstLine="709"/>
        <w:jc w:val="both"/>
      </w:pPr>
      <w:r>
        <w:t>Знания: методологическое обеспечение разработки  программ теоретического, эмпирического и экспериментального исследования в области наук к Земле;</w:t>
      </w:r>
    </w:p>
    <w:p w:rsidR="006414C0" w:rsidRDefault="003869C2">
      <w:pPr>
        <w:ind w:firstLine="709"/>
        <w:jc w:val="both"/>
      </w:pPr>
      <w:r>
        <w:t>методику и технологию подготовки научно-квалификационной работы (диссертации), научного доклада.</w:t>
      </w:r>
    </w:p>
    <w:p w:rsidR="006414C0" w:rsidRDefault="003869C2">
      <w:pPr>
        <w:ind w:firstLine="709"/>
        <w:jc w:val="both"/>
      </w:pPr>
      <w:r>
        <w:t>Умения: самостоятельно осуществлять научно-исследовательскую деятельность в области наук о Земле;</w:t>
      </w:r>
    </w:p>
    <w:p w:rsidR="006414C0" w:rsidRDefault="003869C2">
      <w:pPr>
        <w:ind w:firstLine="709"/>
        <w:jc w:val="both"/>
      </w:pPr>
      <w:r>
        <w:t>интерпретировать данные, полученные в ходе исследовательской или практической работы;</w:t>
      </w:r>
    </w:p>
    <w:p w:rsidR="006414C0" w:rsidRDefault="003869C2">
      <w:pPr>
        <w:ind w:firstLine="709"/>
        <w:jc w:val="both"/>
      </w:pPr>
      <w:r>
        <w:t xml:space="preserve">использовать в профессиональной деятельности информационные и коммуникационные технологии.  </w:t>
      </w:r>
    </w:p>
    <w:p w:rsidR="006414C0" w:rsidRDefault="003869C2">
      <w:pPr>
        <w:ind w:firstLine="709"/>
        <w:jc w:val="both"/>
      </w:pPr>
      <w:r>
        <w:t>Навыки:</w:t>
      </w:r>
      <w:r>
        <w:rPr>
          <w:i/>
        </w:rPr>
        <w:t xml:space="preserve"> </w:t>
      </w:r>
      <w:r>
        <w:t>современными методами исследования в области теории, методики и организации обеспечения безопасности в чрезвычайных ситуациях;</w:t>
      </w:r>
    </w:p>
    <w:p w:rsidR="006414C0" w:rsidRDefault="003869C2">
      <w:pPr>
        <w:ind w:firstLine="709"/>
        <w:jc w:val="both"/>
      </w:pPr>
      <w:r>
        <w:t xml:space="preserve"> информационно-коммуникационными технологиями;</w:t>
      </w:r>
    </w:p>
    <w:p w:rsidR="006414C0" w:rsidRDefault="003869C2">
      <w:pPr>
        <w:ind w:firstLine="709"/>
        <w:jc w:val="both"/>
      </w:pPr>
      <w:r>
        <w:t xml:space="preserve"> навыками поиска, создания, применения инновационных и научных достижений в образовательном процессе для решения профессионально-педагогических задач.</w:t>
      </w:r>
    </w:p>
    <w:p w:rsidR="006414C0" w:rsidRDefault="003869C2">
      <w:pPr>
        <w:jc w:val="both"/>
      </w:pPr>
      <w:r>
        <w:rPr>
          <w:color w:val="FF0000"/>
        </w:rPr>
        <w:t xml:space="preserve"> </w:t>
      </w:r>
      <w:r>
        <w:t xml:space="preserve">2.3. </w:t>
      </w:r>
      <w:r>
        <w:rPr>
          <w:b/>
        </w:rPr>
        <w:t>Перечень последующих учебных дисциплин (модулей), практик, для которых необходимы знания, умения и навыки, формируемые</w:t>
      </w:r>
      <w:r>
        <w:t xml:space="preserve"> </w:t>
      </w:r>
      <w:r>
        <w:rPr>
          <w:b/>
        </w:rPr>
        <w:t>при подготовке НКР (диссертации):</w:t>
      </w:r>
    </w:p>
    <w:p w:rsidR="006414C0" w:rsidRDefault="003869C2">
      <w:pPr>
        <w:tabs>
          <w:tab w:val="left" w:pos="1395"/>
        </w:tabs>
        <w:ind w:firstLine="709"/>
        <w:jc w:val="both"/>
      </w:pPr>
      <w:r>
        <w:t>- практика по получению профессиональных умений и опыта профессиональной деятельности.</w:t>
      </w:r>
    </w:p>
    <w:p w:rsidR="006414C0" w:rsidRDefault="003869C2">
      <w:pPr>
        <w:widowControl w:val="0"/>
        <w:tabs>
          <w:tab w:val="left" w:pos="1395"/>
        </w:tabs>
        <w:ind w:firstLine="709"/>
        <w:jc w:val="both"/>
      </w:pPr>
      <w:r>
        <w:rPr>
          <w:i/>
        </w:rPr>
        <w:t>- государственная итоговая аттестация.</w:t>
      </w:r>
    </w:p>
    <w:p w:rsidR="006414C0" w:rsidRDefault="006414C0">
      <w:pPr>
        <w:widowControl w:val="0"/>
        <w:tabs>
          <w:tab w:val="left" w:pos="708"/>
          <w:tab w:val="right" w:leader="underscore" w:pos="9639"/>
        </w:tabs>
        <w:ind w:firstLine="567"/>
        <w:jc w:val="center"/>
        <w:rPr>
          <w:i/>
          <w:vertAlign w:val="superscript"/>
        </w:rPr>
      </w:pPr>
    </w:p>
    <w:p w:rsidR="006414C0" w:rsidRDefault="003869C2">
      <w:pPr>
        <w:widowControl w:val="0"/>
        <w:tabs>
          <w:tab w:val="left" w:pos="708"/>
          <w:tab w:val="right" w:leader="underscore" w:pos="9639"/>
        </w:tabs>
        <w:ind w:firstLine="567"/>
        <w:jc w:val="center"/>
        <w:rPr>
          <w:b/>
          <w:bCs/>
        </w:rPr>
      </w:pPr>
      <w:r>
        <w:rPr>
          <w:b/>
          <w:bCs/>
        </w:rPr>
        <w:t xml:space="preserve">3. КОМПЕТЕНЦИИ ОБУЧАЮЩЕГОСЯ, ФОРМИРУЕМЫЕ В РЕЗУЛЬТАТЕ   ПОДГОТОВКИ НКР (ДИССЕРТАЦИИ) </w:t>
      </w:r>
    </w:p>
    <w:p w:rsidR="006414C0" w:rsidRDefault="006414C0">
      <w:pPr>
        <w:widowControl w:val="0"/>
        <w:tabs>
          <w:tab w:val="left" w:pos="708"/>
          <w:tab w:val="right" w:leader="underscore" w:pos="9639"/>
        </w:tabs>
        <w:ind w:firstLine="567"/>
        <w:jc w:val="center"/>
        <w:rPr>
          <w:b/>
          <w:bCs/>
          <w:sz w:val="16"/>
          <w:szCs w:val="16"/>
        </w:rPr>
      </w:pPr>
    </w:p>
    <w:p w:rsidR="006414C0" w:rsidRDefault="003869C2">
      <w:pPr>
        <w:widowControl w:val="0"/>
        <w:ind w:firstLine="284"/>
        <w:jc w:val="both"/>
        <w:rPr>
          <w:b/>
        </w:rPr>
      </w:pPr>
      <w:r>
        <w:t>Процесс осуществления НКР направлен на формирование элементов следующих компетенций в соответствии с ФГОС ВО и ОПОП ВО по данному направлению</w:t>
      </w:r>
      <w:r>
        <w:rPr>
          <w:color w:val="FF0000"/>
        </w:rPr>
        <w:t xml:space="preserve"> </w:t>
      </w:r>
      <w:r>
        <w:t>подготовки:</w:t>
      </w:r>
    </w:p>
    <w:p w:rsidR="009A0F7E" w:rsidRPr="00807305" w:rsidRDefault="009A0F7E" w:rsidP="009A0F7E">
      <w:pPr>
        <w:shd w:val="clear" w:color="auto" w:fill="FFFFFF"/>
        <w:ind w:firstLine="709"/>
        <w:jc w:val="both"/>
        <w:rPr>
          <w:b/>
        </w:rPr>
      </w:pPr>
      <w:r w:rsidRPr="00807305">
        <w:rPr>
          <w:b/>
        </w:rPr>
        <w:t>Универсальные компетенции</w:t>
      </w:r>
      <w:r>
        <w:rPr>
          <w:b/>
        </w:rPr>
        <w:t>:</w:t>
      </w:r>
    </w:p>
    <w:p w:rsidR="009A0F7E" w:rsidRPr="00807305" w:rsidRDefault="009A0F7E" w:rsidP="009A0F7E">
      <w:pPr>
        <w:ind w:firstLine="709"/>
        <w:jc w:val="both"/>
      </w:pPr>
      <w:r w:rsidRPr="00807305"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9A0F7E" w:rsidRPr="00807305" w:rsidRDefault="009A0F7E" w:rsidP="009A0F7E">
      <w:pPr>
        <w:ind w:firstLine="709"/>
        <w:jc w:val="both"/>
        <w:rPr>
          <w:b/>
        </w:rPr>
      </w:pPr>
      <w:r w:rsidRPr="00807305">
        <w:rPr>
          <w:b/>
        </w:rPr>
        <w:t>Общепрофессиональные компетенции:</w:t>
      </w:r>
    </w:p>
    <w:p w:rsidR="009A0F7E" w:rsidRPr="00807305" w:rsidRDefault="009A0F7E" w:rsidP="009A0F7E">
      <w:pPr>
        <w:ind w:firstLine="709"/>
        <w:jc w:val="both"/>
      </w:pPr>
      <w:r w:rsidRPr="00807305"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9A0F7E" w:rsidRPr="00807305" w:rsidRDefault="009A0F7E" w:rsidP="009A0F7E">
      <w:pPr>
        <w:ind w:firstLine="709"/>
        <w:jc w:val="both"/>
        <w:rPr>
          <w:b/>
        </w:rPr>
      </w:pPr>
      <w:r w:rsidRPr="00807305">
        <w:rPr>
          <w:b/>
        </w:rPr>
        <w:t>Профессиональные компетенции:</w:t>
      </w:r>
    </w:p>
    <w:p w:rsidR="009A0F7E" w:rsidRPr="00807305" w:rsidRDefault="009A0F7E" w:rsidP="009A0F7E">
      <w:pPr>
        <w:ind w:firstLine="709"/>
        <w:jc w:val="both"/>
      </w:pPr>
      <w:r w:rsidRPr="00807305">
        <w:t>Знание сущности основных понятий и терминов, специфики геосфер, геохимии техногенных ландшафтов, общих черт геохимии природных ландшафтов. Использование методов геохимических исследований в оценке состояния окружающей среды. Навыки расчета кларков концентрации и рассеяния, построения элементарных геохимических карт и профилей, классификация элементарных ландшафтов и выделения их на местности (ПК-1);</w:t>
      </w:r>
    </w:p>
    <w:p w:rsidR="009A0F7E" w:rsidRPr="00807305" w:rsidRDefault="009A0F7E" w:rsidP="009A0F7E">
      <w:pPr>
        <w:ind w:firstLine="709"/>
        <w:jc w:val="both"/>
      </w:pPr>
      <w:r w:rsidRPr="00807305">
        <w:t>Знание основных концепций и теорий экономической и социальной географии и географических закономерностей развития. Способность устанавливать взаимосвязи методов географических исследований и применять их на практике. Владение методами полевых и камеральных работ (ПК-2);</w:t>
      </w:r>
    </w:p>
    <w:p w:rsidR="009A0F7E" w:rsidRDefault="009A0F7E" w:rsidP="009A0F7E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 xml:space="preserve">Таблица 1 </w:t>
      </w:r>
    </w:p>
    <w:p w:rsidR="009A0F7E" w:rsidRDefault="009A0F7E" w:rsidP="009A0F7E">
      <w:pPr>
        <w:tabs>
          <w:tab w:val="right" w:leader="underscore" w:pos="9639"/>
        </w:tabs>
        <w:jc w:val="right"/>
        <w:rPr>
          <w:b/>
          <w:i/>
        </w:rPr>
      </w:pPr>
      <w:r>
        <w:rPr>
          <w:b/>
          <w:i/>
        </w:rPr>
        <w:t>Декомпозиция результатов обучения</w:t>
      </w:r>
    </w:p>
    <w:tbl>
      <w:tblPr>
        <w:tblW w:w="95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437"/>
        <w:gridCol w:w="2376"/>
        <w:gridCol w:w="2380"/>
        <w:gridCol w:w="2388"/>
      </w:tblGrid>
      <w:tr w:rsidR="009A0F7E" w:rsidTr="00F03ACC">
        <w:trPr>
          <w:jc w:val="center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F7E" w:rsidRDefault="009A0F7E" w:rsidP="00F03ACC">
            <w:pPr>
              <w:pStyle w:val="22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>
              <w:rPr>
                <w:spacing w:val="2"/>
                <w:sz w:val="20"/>
                <w:szCs w:val="21"/>
              </w:rPr>
              <w:t>Код компетенции</w:t>
            </w:r>
          </w:p>
        </w:tc>
        <w:tc>
          <w:tcPr>
            <w:tcW w:w="7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F7E" w:rsidRDefault="009A0F7E" w:rsidP="00F03ACC">
            <w:pPr>
              <w:pStyle w:val="22"/>
              <w:spacing w:after="0" w:line="240" w:lineRule="auto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Планируемые результаты </w:t>
            </w:r>
            <w:r>
              <w:rPr>
                <w:sz w:val="22"/>
                <w:szCs w:val="22"/>
              </w:rPr>
              <w:t>осуществления НИД</w:t>
            </w:r>
          </w:p>
        </w:tc>
      </w:tr>
      <w:tr w:rsidR="009A0F7E" w:rsidTr="00F03ACC">
        <w:trPr>
          <w:jc w:val="center"/>
        </w:trPr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F7E" w:rsidRDefault="009A0F7E" w:rsidP="00F03ACC">
            <w:pPr>
              <w:pStyle w:val="22"/>
              <w:snapToGrid w:val="0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F7E" w:rsidRDefault="009A0F7E" w:rsidP="00F03ACC">
            <w:pPr>
              <w:pStyle w:val="22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>
              <w:rPr>
                <w:spacing w:val="2"/>
                <w:sz w:val="20"/>
                <w:szCs w:val="21"/>
              </w:rPr>
              <w:t>Знать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F7E" w:rsidRDefault="009A0F7E" w:rsidP="00F03ACC">
            <w:pPr>
              <w:pStyle w:val="22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>
              <w:rPr>
                <w:spacing w:val="2"/>
                <w:sz w:val="20"/>
                <w:szCs w:val="21"/>
              </w:rPr>
              <w:t>Уметь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F7E" w:rsidRDefault="009A0F7E" w:rsidP="00F03ACC">
            <w:pPr>
              <w:pStyle w:val="22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>
              <w:rPr>
                <w:spacing w:val="2"/>
                <w:sz w:val="20"/>
                <w:szCs w:val="21"/>
              </w:rPr>
              <w:t>Владеть</w:t>
            </w:r>
          </w:p>
        </w:tc>
      </w:tr>
      <w:tr w:rsidR="009A0F7E" w:rsidTr="00F03ACC">
        <w:trPr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F7E" w:rsidRDefault="009A0F7E" w:rsidP="00F03AC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УК-2  </w:t>
            </w:r>
            <w:r w:rsidRPr="00807305">
              <w:t xml:space="preserve">способностью проектировать и </w:t>
            </w:r>
            <w:r w:rsidRPr="00807305">
              <w:lastRenderedPageBreak/>
              <w:t>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F7E" w:rsidRDefault="009A0F7E" w:rsidP="00F03ACC">
            <w:r>
              <w:lastRenderedPageBreak/>
              <w:t xml:space="preserve">Основные принципы анализа, проблемы, </w:t>
            </w:r>
            <w:r>
              <w:lastRenderedPageBreak/>
              <w:t>задачи и тенденции  развития современной науки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F7E" w:rsidRDefault="009A0F7E" w:rsidP="00F03ACC">
            <w:r>
              <w:lastRenderedPageBreak/>
              <w:t xml:space="preserve">Самостоятельно формулировать </w:t>
            </w:r>
            <w:r>
              <w:lastRenderedPageBreak/>
              <w:t>предметно-научные и методологические проблемы, выдвигать гипотезы для их решения и анализировать их;</w:t>
            </w:r>
          </w:p>
          <w:p w:rsidR="009A0F7E" w:rsidRDefault="009A0F7E" w:rsidP="00F03ACC">
            <w:r>
              <w:rPr>
                <w:color w:val="000000"/>
                <w:lang w:eastAsia="ar-SA"/>
              </w:rPr>
              <w:t>Осмысливать, анализировать научные факты, основные научны</w:t>
            </w:r>
            <w:r>
              <w:t xml:space="preserve">е </w:t>
            </w:r>
            <w:r>
              <w:rPr>
                <w:color w:val="000000"/>
                <w:lang w:eastAsia="ar-SA"/>
              </w:rPr>
              <w:t>концепции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F7E" w:rsidRDefault="009A0F7E" w:rsidP="00F03ACC">
            <w:r>
              <w:lastRenderedPageBreak/>
              <w:t xml:space="preserve">Навыками критического </w:t>
            </w:r>
            <w:r>
              <w:lastRenderedPageBreak/>
              <w:t>анализа и синтеза информации, постановки новых научных проблем.</w:t>
            </w:r>
          </w:p>
        </w:tc>
      </w:tr>
      <w:tr w:rsidR="009A0F7E" w:rsidTr="00F03ACC">
        <w:trPr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F7E" w:rsidRDefault="009A0F7E" w:rsidP="00F03ACC">
            <w:pPr>
              <w:pStyle w:val="af3"/>
              <w:widowControl w:val="0"/>
              <w:spacing w:after="0"/>
              <w:ind w:left="0"/>
              <w:rPr>
                <w:sz w:val="20"/>
                <w:szCs w:val="20"/>
              </w:rPr>
            </w:pPr>
            <w:r>
              <w:rPr>
                <w:rFonts w:ascii="Liberation Serif" w:hAnsi="Liberation Serif"/>
              </w:rPr>
              <w:lastRenderedPageBreak/>
              <w:t xml:space="preserve">ОПК-1 </w:t>
            </w:r>
            <w:r w:rsidRPr="00807305"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F7E" w:rsidRDefault="009A0F7E" w:rsidP="00F03ACC">
            <w:pPr>
              <w:widowControl w:val="0"/>
              <w:snapToGrid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Знать механизмы интерпретирования результатов научного исследования, оценивать границы их применимости, возможные риски их внедрения в сфере наук о земле, перспективы дальнейших исследований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F7E" w:rsidRDefault="009A0F7E" w:rsidP="00F03ACC">
            <w:pPr>
              <w:pStyle w:val="af3"/>
              <w:widowControl w:val="0"/>
              <w:spacing w:after="0"/>
              <w:ind w:left="0"/>
              <w:rPr>
                <w:sz w:val="20"/>
                <w:szCs w:val="20"/>
              </w:rPr>
            </w:pPr>
            <w:r>
              <w:rPr>
                <w:rFonts w:ascii="Liberation Serif" w:hAnsi="Liberation Serif"/>
              </w:rPr>
              <w:t>проводить обработку информации и поиска новых конструктивных решений в их создании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F7E" w:rsidRDefault="009A0F7E" w:rsidP="00F03ACC">
            <w:pPr>
              <w:pStyle w:val="af3"/>
              <w:widowControl w:val="0"/>
              <w:spacing w:after="0"/>
              <w:ind w:left="0"/>
              <w:rPr>
                <w:sz w:val="20"/>
                <w:szCs w:val="20"/>
              </w:rPr>
            </w:pPr>
            <w:r>
              <w:rPr>
                <w:rFonts w:ascii="Liberation Serif" w:hAnsi="Liberation Serif"/>
              </w:rPr>
              <w:t>навыками разработки методов исследования и их применения в научно-исследовательской работе в сфере наук о земле</w:t>
            </w:r>
          </w:p>
        </w:tc>
      </w:tr>
      <w:tr w:rsidR="009A0F7E" w:rsidTr="00F03ACC">
        <w:trPr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F7E" w:rsidRDefault="009A0F7E" w:rsidP="00F03ACC">
            <w:pPr>
              <w:pStyle w:val="af3"/>
              <w:widowControl w:val="0"/>
              <w:spacing w:after="0"/>
              <w:ind w:left="0"/>
              <w:rPr>
                <w:sz w:val="20"/>
                <w:szCs w:val="20"/>
              </w:rPr>
            </w:pPr>
            <w:r>
              <w:rPr>
                <w:rFonts w:ascii="Liberation Serif" w:hAnsi="Liberation Serif"/>
              </w:rPr>
              <w:t xml:space="preserve">ПК-1 </w:t>
            </w:r>
            <w:r w:rsidRPr="00807305">
              <w:t xml:space="preserve">Знание сущности основных понятий и терминов, специфики геосфер, геохимии техногенных ландшафтов, общих черт геохимии природных ландшафтов. Использование методов геохимических исследований в оценке состояния окружающей среды. Навыки расчета кларков концентрации и рассеяния, построения элементарных геохимических карт и профилей, </w:t>
            </w:r>
            <w:r w:rsidRPr="00807305">
              <w:lastRenderedPageBreak/>
              <w:t>классификация элементарных ландшафтов и выделения их на местности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F7E" w:rsidRDefault="009A0F7E" w:rsidP="00F03ACC">
            <w:pPr>
              <w:pStyle w:val="af3"/>
              <w:widowControl w:val="0"/>
              <w:spacing w:after="0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eastAsia="DengXian" w:hAnsi="Liberation Serif"/>
              </w:rPr>
              <w:lastRenderedPageBreak/>
              <w:t>э</w:t>
            </w:r>
            <w:r>
              <w:rPr>
                <w:rFonts w:ascii="Liberation Serif" w:hAnsi="Liberation Serif"/>
              </w:rPr>
              <w:t>кологических и географических понятий в области наук о земле, применяемых при проведении объективных научных исследований, понятий в области ландшафтоведения, геохимии, основных геохимических процессов и методов их отображения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F7E" w:rsidRDefault="009A0F7E" w:rsidP="00F03ACC">
            <w:pPr>
              <w:pStyle w:val="af3"/>
              <w:widowControl w:val="0"/>
              <w:spacing w:after="0"/>
              <w:ind w:left="0"/>
              <w:rPr>
                <w:sz w:val="20"/>
                <w:szCs w:val="20"/>
              </w:rPr>
            </w:pPr>
            <w:r>
              <w:rPr>
                <w:rFonts w:ascii="Liberation Serif" w:eastAsia="DengXian" w:hAnsi="Liberation Serif"/>
              </w:rPr>
              <w:t>о</w:t>
            </w:r>
            <w:r>
              <w:rPr>
                <w:rFonts w:ascii="Liberation Serif" w:hAnsi="Liberation Serif"/>
              </w:rPr>
              <w:t xml:space="preserve">рганизовывать исследовательскую работу в сфере исследований геосфер Земли и составных частей географической оболочки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F7E" w:rsidRPr="003C0791" w:rsidRDefault="009A0F7E" w:rsidP="00F03ACC">
            <w:pPr>
              <w:pStyle w:val="af3"/>
              <w:widowControl w:val="0"/>
              <w:spacing w:after="0"/>
              <w:ind w:left="0"/>
            </w:pPr>
            <w:r>
              <w:rPr>
                <w:rFonts w:eastAsia="DengXian"/>
              </w:rPr>
              <w:t xml:space="preserve">навыки проведения геохимического обследования и исследования составляющих частей ландшафтов, навыки картографирования и рекогносцировки, составления классификационных таблиц </w:t>
            </w:r>
          </w:p>
        </w:tc>
      </w:tr>
      <w:tr w:rsidR="009A0F7E" w:rsidTr="00F03ACC">
        <w:trPr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F7E" w:rsidRDefault="009A0F7E" w:rsidP="00F03ACC">
            <w:pPr>
              <w:jc w:val="both"/>
            </w:pPr>
            <w:r>
              <w:rPr>
                <w:rFonts w:ascii="Liberation Serif" w:hAnsi="Liberation Serif"/>
              </w:rPr>
              <w:t xml:space="preserve">ПК-2 </w:t>
            </w:r>
            <w:r w:rsidRPr="00807305">
              <w:t>Знание основных концепций и теорий экономической и социальной географии и географических закономерностей развития. Способность устанавливать взаимосвязи методов географических исследований и применять их на практике. Владение методами полевых и камеральных работ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F7E" w:rsidRDefault="009A0F7E" w:rsidP="00F03ACC">
            <w:r>
              <w:rPr>
                <w:rFonts w:ascii="Liberation Serif" w:hAnsi="Liberation Serif"/>
                <w:color w:val="000000"/>
              </w:rPr>
              <w:t>действующую</w:t>
            </w:r>
          </w:p>
          <w:p w:rsidR="009A0F7E" w:rsidRDefault="009A0F7E" w:rsidP="00F03ACC">
            <w:r>
              <w:rPr>
                <w:rFonts w:ascii="Liberation Serif" w:hAnsi="Liberation Serif"/>
                <w:color w:val="000000"/>
              </w:rPr>
              <w:t>систему</w:t>
            </w:r>
          </w:p>
          <w:p w:rsidR="009A0F7E" w:rsidRDefault="009A0F7E" w:rsidP="00F03ACC">
            <w:r>
              <w:rPr>
                <w:rFonts w:ascii="Liberation Serif" w:hAnsi="Liberation Serif"/>
                <w:color w:val="000000"/>
              </w:rPr>
              <w:t>нормативно-правовых актов в</w:t>
            </w:r>
          </w:p>
          <w:p w:rsidR="009A0F7E" w:rsidRDefault="009A0F7E" w:rsidP="00F03ACC">
            <w:r>
              <w:rPr>
                <w:rFonts w:ascii="Liberation Serif" w:hAnsi="Liberation Serif"/>
                <w:color w:val="000000"/>
              </w:rPr>
              <w:t>области наук о земле современные тенденции развития социальной и экономической географии и их развития, методы проведения географических исследований.</w:t>
            </w:r>
          </w:p>
          <w:p w:rsidR="009A0F7E" w:rsidRDefault="009A0F7E" w:rsidP="00F03ACC">
            <w:pPr>
              <w:rPr>
                <w:rFonts w:ascii="Liberation Serif" w:hAnsi="Liberation Serif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F7E" w:rsidRDefault="009A0F7E" w:rsidP="00F03ACC">
            <w:r>
              <w:rPr>
                <w:rFonts w:ascii="Liberation Serif" w:hAnsi="Liberation Serif" w:hint="eastAsia"/>
                <w:color w:val="000000"/>
              </w:rPr>
              <w:t>А</w:t>
            </w:r>
            <w:r>
              <w:rPr>
                <w:rFonts w:ascii="Liberation Serif" w:hAnsi="Liberation Serif"/>
                <w:color w:val="000000"/>
              </w:rPr>
              <w:t>нализировать географическую информацию, сопоставлять пространственные и атрибутивные данные, анализировать пространственное распространение факторов, определять динамику развития показателей</w:t>
            </w:r>
          </w:p>
          <w:p w:rsidR="009A0F7E" w:rsidRDefault="009A0F7E" w:rsidP="00F03ACC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F7E" w:rsidRDefault="009A0F7E" w:rsidP="00F03ACC">
            <w:r>
              <w:rPr>
                <w:rFonts w:ascii="Liberation Serif" w:hAnsi="Liberation Serif" w:hint="eastAsia"/>
                <w:color w:val="000000"/>
              </w:rPr>
              <w:t xml:space="preserve">Навыками </w:t>
            </w:r>
            <w:r>
              <w:rPr>
                <w:rFonts w:ascii="Liberation Serif" w:hAnsi="Liberation Serif"/>
                <w:color w:val="000000"/>
              </w:rPr>
              <w:t>географического анализа, географических исследований, камеральных работ.</w:t>
            </w:r>
          </w:p>
          <w:p w:rsidR="009A0F7E" w:rsidRDefault="009A0F7E" w:rsidP="00F03ACC">
            <w:pPr>
              <w:pStyle w:val="msonormalcxspmiddle"/>
              <w:spacing w:before="0"/>
              <w:jc w:val="both"/>
              <w:rPr>
                <w:rFonts w:ascii="Liberation Serif" w:hAnsi="Liberation Serif"/>
              </w:rPr>
            </w:pPr>
          </w:p>
        </w:tc>
      </w:tr>
    </w:tbl>
    <w:p w:rsidR="006414C0" w:rsidRDefault="003869C2" w:rsidP="009A0F7E">
      <w:pPr>
        <w:tabs>
          <w:tab w:val="left" w:pos="3285"/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>
        <w:rPr>
          <w:b/>
          <w:bCs/>
        </w:rPr>
        <w:t>4. ОБЪЕМ И СОДЕРЖАНИЕ ПОДГОТОВКИ НКР (диссертации)</w:t>
      </w:r>
    </w:p>
    <w:p w:rsidR="006414C0" w:rsidRDefault="003869C2">
      <w:pPr>
        <w:widowControl w:val="0"/>
        <w:ind w:firstLine="567"/>
        <w:jc w:val="both"/>
      </w:pPr>
      <w:r>
        <w:rPr>
          <w:bCs/>
        </w:rPr>
        <w:t>О</w:t>
      </w:r>
      <w:r>
        <w:t xml:space="preserve">бъем подготовки НКР (диссертации) составляет </w:t>
      </w:r>
      <w:r w:rsidR="002A727C">
        <w:t>63</w:t>
      </w:r>
      <w:r>
        <w:t xml:space="preserve"> зачетных единиц,</w:t>
      </w:r>
      <w:r>
        <w:rPr>
          <w:b/>
        </w:rPr>
        <w:t xml:space="preserve"> п</w:t>
      </w:r>
      <w:r>
        <w:t xml:space="preserve">родолжительность </w:t>
      </w:r>
      <w:r w:rsidR="00756872">
        <w:t>42</w:t>
      </w:r>
      <w:r>
        <w:t xml:space="preserve"> недел</w:t>
      </w:r>
      <w:r w:rsidR="00756872">
        <w:t>и</w:t>
      </w:r>
      <w:r>
        <w:t>.</w:t>
      </w:r>
    </w:p>
    <w:p w:rsidR="006414C0" w:rsidRDefault="003869C2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 xml:space="preserve">Таблица 2 </w:t>
      </w:r>
    </w:p>
    <w:p w:rsidR="006414C0" w:rsidRDefault="003869C2">
      <w:pPr>
        <w:tabs>
          <w:tab w:val="right" w:leader="underscore" w:pos="9639"/>
        </w:tabs>
        <w:jc w:val="right"/>
      </w:pPr>
      <w:r>
        <w:rPr>
          <w:b/>
        </w:rPr>
        <w:t>Структура и содержание подготовки НКР (диссертации</w:t>
      </w:r>
      <w:r>
        <w:t>)</w:t>
      </w:r>
    </w:p>
    <w:p w:rsidR="006414C0" w:rsidRDefault="006414C0">
      <w:pPr>
        <w:tabs>
          <w:tab w:val="right" w:leader="underscore" w:pos="9639"/>
        </w:tabs>
        <w:jc w:val="right"/>
      </w:pPr>
    </w:p>
    <w:p w:rsidR="006414C0" w:rsidRDefault="006414C0">
      <w:pPr>
        <w:tabs>
          <w:tab w:val="right" w:leader="underscore" w:pos="9639"/>
        </w:tabs>
        <w:jc w:val="right"/>
      </w:pPr>
    </w:p>
    <w:tbl>
      <w:tblPr>
        <w:tblW w:w="1021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1"/>
        <w:gridCol w:w="3118"/>
        <w:gridCol w:w="1418"/>
        <w:gridCol w:w="1417"/>
        <w:gridCol w:w="1701"/>
        <w:gridCol w:w="1852"/>
      </w:tblGrid>
      <w:tr w:rsidR="006414C0" w:rsidTr="0075687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4C0" w:rsidRDefault="003869C2">
            <w:pPr>
              <w:pStyle w:val="1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4C0" w:rsidRDefault="003869C2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Разделы (этапы) подготовки НКР (диссертации)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4C0" w:rsidRDefault="003869C2">
            <w:pPr>
              <w:pStyle w:val="12"/>
              <w:jc w:val="center"/>
            </w:pPr>
            <w:r>
              <w:rPr>
                <w:rFonts w:ascii="Times New Roman" w:hAnsi="Times New Roman"/>
              </w:rPr>
              <w:t>Семестр /</w:t>
            </w:r>
          </w:p>
          <w:p w:rsidR="006414C0" w:rsidRDefault="0038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недель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4C0" w:rsidRDefault="003869C2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Трудоем- кость </w:t>
            </w:r>
          </w:p>
          <w:p w:rsidR="006414C0" w:rsidRDefault="003869C2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з.е.)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4C0" w:rsidRDefault="003869C2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Код компетенции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4C0" w:rsidRDefault="003869C2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Формы текущего контроля и промежуточной аттестации </w:t>
            </w:r>
          </w:p>
        </w:tc>
      </w:tr>
      <w:tr w:rsidR="00756872" w:rsidTr="0075687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72" w:rsidRDefault="00756872" w:rsidP="00756872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72" w:rsidRDefault="00756872" w:rsidP="00756872">
            <w:pPr>
              <w:pStyle w:val="1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работы над диссертацией;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написание введения (определение актуальности и практической значимости научной проблемы НКР (диссертации), обоснование целесообразности ее решения; определение цели, задач исследования; объекта и предмета исследования; формулирование научной гипотезы и т.д.)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872" w:rsidRDefault="00756872" w:rsidP="00756872">
            <w:pPr>
              <w:jc w:val="both"/>
            </w:pPr>
            <w:r>
              <w:t>1 семестр</w:t>
            </w:r>
            <w:r>
              <w:rPr>
                <w:lang w:val="en-US"/>
              </w:rPr>
              <w:t>/</w:t>
            </w:r>
            <w:r>
              <w:t>3</w:t>
            </w:r>
            <w:r>
              <w:rPr>
                <w:lang w:val="en-US"/>
              </w:rPr>
              <w:t xml:space="preserve"> </w:t>
            </w:r>
            <w:r>
              <w:t>недели</w:t>
            </w:r>
          </w:p>
          <w:p w:rsidR="00756872" w:rsidRDefault="00756872" w:rsidP="00756872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872" w:rsidRDefault="00756872" w:rsidP="00756872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872" w:rsidRDefault="00756872" w:rsidP="00756872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872" w:rsidRDefault="00756872" w:rsidP="00756872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Зачет</w:t>
            </w:r>
          </w:p>
        </w:tc>
      </w:tr>
      <w:tr w:rsidR="00756872" w:rsidTr="0075687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72" w:rsidRDefault="00756872" w:rsidP="00756872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72" w:rsidRDefault="00756872" w:rsidP="00756872">
            <w:pPr>
              <w:pStyle w:val="1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состояния и степени изученности проблемы исследования/изучение современных направлений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теоретических и прикладных научных исследований в соответствующей области науки/изучение теоретических источников в соответствии с темой НКР (диссертации) и поставленной проблемой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872" w:rsidRDefault="00756872" w:rsidP="00756872">
            <w:pPr>
              <w:jc w:val="both"/>
            </w:pPr>
            <w:r>
              <w:lastRenderedPageBreak/>
              <w:t>1семестр</w:t>
            </w:r>
            <w:r>
              <w:rPr>
                <w:lang w:val="en-US"/>
              </w:rPr>
              <w:t>/</w:t>
            </w:r>
            <w:r>
              <w:t>3</w:t>
            </w:r>
            <w:r>
              <w:rPr>
                <w:lang w:val="en-US"/>
              </w:rPr>
              <w:t xml:space="preserve"> </w:t>
            </w:r>
            <w:r>
              <w:t>недель</w:t>
            </w:r>
          </w:p>
          <w:p w:rsidR="00756872" w:rsidRDefault="00756872" w:rsidP="00756872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872" w:rsidRDefault="00756872" w:rsidP="00756872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872" w:rsidRDefault="00756872" w:rsidP="00756872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756872" w:rsidRDefault="00756872" w:rsidP="00756872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  <w:p w:rsidR="00756872" w:rsidRDefault="00756872" w:rsidP="00756872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872" w:rsidRDefault="00756872" w:rsidP="00756872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Зачет</w:t>
            </w:r>
          </w:p>
        </w:tc>
      </w:tr>
      <w:tr w:rsidR="00756872" w:rsidTr="0075687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72" w:rsidRDefault="00756872" w:rsidP="00756872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72" w:rsidRDefault="00756872" w:rsidP="00756872">
            <w:pPr>
              <w:pStyle w:val="1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теоретической части исследования (1 главы).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872" w:rsidRDefault="00756872" w:rsidP="00756872">
            <w:pPr>
              <w:jc w:val="both"/>
            </w:pPr>
            <w:r>
              <w:t>2 семестр</w:t>
            </w:r>
            <w:r>
              <w:rPr>
                <w:lang w:val="en-US"/>
              </w:rPr>
              <w:t>/</w:t>
            </w:r>
            <w:r>
              <w:t>4</w:t>
            </w:r>
            <w:r>
              <w:rPr>
                <w:lang w:val="en-US"/>
              </w:rPr>
              <w:t xml:space="preserve"> </w:t>
            </w:r>
            <w:r>
              <w:t>недель</w:t>
            </w:r>
          </w:p>
          <w:p w:rsidR="00756872" w:rsidRDefault="00756872" w:rsidP="00756872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872" w:rsidRDefault="00756872" w:rsidP="00756872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872" w:rsidRDefault="00756872" w:rsidP="00756872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756872" w:rsidRDefault="00756872" w:rsidP="00756872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  <w:p w:rsidR="00756872" w:rsidRDefault="00756872" w:rsidP="00756872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756872" w:rsidRDefault="00756872" w:rsidP="00756872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72" w:rsidRDefault="00756872" w:rsidP="00756872">
            <w:pPr>
              <w:jc w:val="center"/>
            </w:pPr>
            <w:r>
              <w:t>Зачет</w:t>
            </w:r>
          </w:p>
        </w:tc>
      </w:tr>
      <w:tr w:rsidR="00756872" w:rsidTr="0075687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72" w:rsidRDefault="00756872" w:rsidP="00756872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72" w:rsidRDefault="00756872" w:rsidP="00756872">
            <w:pPr>
              <w:pStyle w:val="1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методики экспериментальных (практических) исследований и проведение предварительных исследований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872" w:rsidRDefault="00756872" w:rsidP="00756872">
            <w:pPr>
              <w:jc w:val="both"/>
            </w:pPr>
            <w:r>
              <w:t>2 семестр</w:t>
            </w:r>
            <w:r>
              <w:rPr>
                <w:lang w:val="en-US"/>
              </w:rPr>
              <w:t>/</w:t>
            </w:r>
            <w:r>
              <w:t>4</w:t>
            </w:r>
            <w:r>
              <w:rPr>
                <w:lang w:val="en-US"/>
              </w:rPr>
              <w:t xml:space="preserve"> </w:t>
            </w:r>
            <w:r>
              <w:t>недели</w:t>
            </w:r>
          </w:p>
          <w:p w:rsidR="00756872" w:rsidRDefault="00756872" w:rsidP="00756872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872" w:rsidRDefault="00756872" w:rsidP="00756872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756872" w:rsidRDefault="008313F9" w:rsidP="008313F9">
            <w:pPr>
              <w:pStyle w:val="1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72" w:rsidRDefault="00756872" w:rsidP="00756872">
            <w:pPr>
              <w:jc w:val="center"/>
            </w:pPr>
            <w:r>
              <w:t>Зачет</w:t>
            </w:r>
          </w:p>
        </w:tc>
      </w:tr>
      <w:tr w:rsidR="00756872" w:rsidTr="00756872">
        <w:trPr>
          <w:trHeight w:val="3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72" w:rsidRDefault="00756872" w:rsidP="00756872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72" w:rsidRDefault="00756872" w:rsidP="00756872">
            <w:pPr>
              <w:pStyle w:val="1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Оценка результатов предварительных исследований, оформление результатов, Формулирование выводов и рекомендаций по 1 главе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872" w:rsidRDefault="00756872" w:rsidP="00756872">
            <w:pPr>
              <w:jc w:val="both"/>
            </w:pPr>
            <w:r>
              <w:t>3 семестр</w:t>
            </w:r>
            <w:r>
              <w:rPr>
                <w:lang w:val="en-US"/>
              </w:rPr>
              <w:t>/</w:t>
            </w:r>
            <w:r w:rsidR="00CA2043">
              <w:t>3</w:t>
            </w:r>
            <w:r>
              <w:rPr>
                <w:lang w:val="en-US"/>
              </w:rPr>
              <w:t xml:space="preserve"> </w:t>
            </w:r>
            <w:r>
              <w:t>недели</w:t>
            </w:r>
          </w:p>
          <w:p w:rsidR="00756872" w:rsidRDefault="00756872" w:rsidP="00756872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872" w:rsidRDefault="00CA2043" w:rsidP="00756872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756872" w:rsidRDefault="008313F9" w:rsidP="008313F9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72" w:rsidRDefault="00756872" w:rsidP="00756872">
            <w:pPr>
              <w:jc w:val="center"/>
            </w:pPr>
            <w:r>
              <w:t>Зачет</w:t>
            </w:r>
          </w:p>
        </w:tc>
      </w:tr>
      <w:tr w:rsidR="00756872" w:rsidTr="0075687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72" w:rsidRDefault="00756872" w:rsidP="00756872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72" w:rsidRDefault="00756872" w:rsidP="00756872">
            <w:pPr>
              <w:pStyle w:val="1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Проведение экспериментальных исследований (эмпирических, практических)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872" w:rsidRDefault="00756872" w:rsidP="00756872">
            <w:pPr>
              <w:jc w:val="both"/>
            </w:pPr>
            <w:r>
              <w:t>3 семестр</w:t>
            </w:r>
            <w:r>
              <w:rPr>
                <w:lang w:val="en-US"/>
              </w:rPr>
              <w:t>/</w:t>
            </w:r>
            <w:r w:rsidR="00CA2043">
              <w:t>3</w:t>
            </w:r>
            <w:r>
              <w:rPr>
                <w:lang w:val="en-US"/>
              </w:rPr>
              <w:t xml:space="preserve"> </w:t>
            </w:r>
            <w:r>
              <w:t>недели</w:t>
            </w:r>
          </w:p>
          <w:p w:rsidR="00756872" w:rsidRDefault="00756872" w:rsidP="00756872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872" w:rsidRDefault="00CA2043" w:rsidP="00756872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756872" w:rsidRDefault="008313F9" w:rsidP="008313F9">
            <w:pPr>
              <w:pStyle w:val="1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72" w:rsidRDefault="00756872" w:rsidP="00756872">
            <w:pPr>
              <w:jc w:val="center"/>
            </w:pPr>
            <w:r>
              <w:t>Зачет</w:t>
            </w:r>
          </w:p>
        </w:tc>
      </w:tr>
      <w:tr w:rsidR="00756872" w:rsidTr="0075687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72" w:rsidRDefault="00756872" w:rsidP="00756872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72" w:rsidRDefault="00756872" w:rsidP="00756872">
            <w:pPr>
              <w:pStyle w:val="1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Обработка результатов исследований, разработка рекомендаций по результатам исследований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872" w:rsidRDefault="00756872" w:rsidP="00756872">
            <w:pPr>
              <w:jc w:val="both"/>
            </w:pPr>
            <w:r>
              <w:t>4 семестр</w:t>
            </w:r>
            <w:r>
              <w:rPr>
                <w:lang w:val="en-US"/>
              </w:rPr>
              <w:t>/</w:t>
            </w:r>
            <w:r w:rsidR="00B946F6">
              <w:t>10</w:t>
            </w:r>
            <w:r>
              <w:rPr>
                <w:lang w:val="en-US"/>
              </w:rPr>
              <w:t xml:space="preserve"> </w:t>
            </w:r>
            <w:r>
              <w:t>недели</w:t>
            </w:r>
          </w:p>
          <w:p w:rsidR="00756872" w:rsidRDefault="00756872" w:rsidP="00756872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872" w:rsidRDefault="00756872" w:rsidP="00B946F6">
            <w:pPr>
              <w:jc w:val="center"/>
            </w:pPr>
            <w:r>
              <w:t>1</w:t>
            </w:r>
            <w:r w:rsidR="00B946F6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756872" w:rsidRDefault="008313F9" w:rsidP="008313F9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72" w:rsidRDefault="00756872" w:rsidP="00756872">
            <w:pPr>
              <w:jc w:val="center"/>
            </w:pPr>
            <w:r>
              <w:t>Зачет</w:t>
            </w:r>
          </w:p>
        </w:tc>
      </w:tr>
      <w:tr w:rsidR="00756872" w:rsidTr="0075687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72" w:rsidRDefault="00756872" w:rsidP="00756872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72" w:rsidRDefault="00756872" w:rsidP="00756872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6872" w:rsidRDefault="00756872" w:rsidP="00756872">
            <w:pPr>
              <w:pStyle w:val="1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Оформление библиографического списка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872" w:rsidRDefault="00756872" w:rsidP="00756872">
            <w:pPr>
              <w:jc w:val="both"/>
            </w:pPr>
            <w:r>
              <w:t>5 семестр</w:t>
            </w:r>
            <w:r>
              <w:rPr>
                <w:lang w:val="en-US"/>
              </w:rPr>
              <w:t>/</w:t>
            </w:r>
            <w:r w:rsidR="00B946F6">
              <w:t>3</w:t>
            </w:r>
            <w:r>
              <w:rPr>
                <w:lang w:val="en-US"/>
              </w:rPr>
              <w:t xml:space="preserve"> </w:t>
            </w:r>
            <w:r>
              <w:t>недели</w:t>
            </w:r>
          </w:p>
          <w:p w:rsidR="00756872" w:rsidRDefault="00756872" w:rsidP="00756872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872" w:rsidRDefault="00B946F6" w:rsidP="00756872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756872" w:rsidRDefault="008313F9" w:rsidP="008313F9">
            <w:pPr>
              <w:pStyle w:val="1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72" w:rsidRDefault="00756872" w:rsidP="00756872">
            <w:pPr>
              <w:jc w:val="center"/>
            </w:pPr>
            <w:r>
              <w:t>Зачет</w:t>
            </w:r>
          </w:p>
        </w:tc>
      </w:tr>
      <w:tr w:rsidR="00756872" w:rsidTr="0075687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72" w:rsidRDefault="00756872" w:rsidP="00756872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72" w:rsidRDefault="00756872" w:rsidP="00756872">
            <w:pPr>
              <w:pStyle w:val="1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Разработка рекомендаций по результатам исследований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872" w:rsidRDefault="00B946F6" w:rsidP="00756872">
            <w:pPr>
              <w:jc w:val="both"/>
            </w:pPr>
            <w:r>
              <w:t>5</w:t>
            </w:r>
            <w:r w:rsidR="00756872">
              <w:t>семестр</w:t>
            </w:r>
            <w:r w:rsidR="00756872">
              <w:rPr>
                <w:lang w:val="en-US"/>
              </w:rPr>
              <w:t>/</w:t>
            </w:r>
            <w:r>
              <w:t>3</w:t>
            </w:r>
            <w:r w:rsidR="00756872">
              <w:t xml:space="preserve"> недели</w:t>
            </w:r>
          </w:p>
          <w:p w:rsidR="00756872" w:rsidRDefault="00756872" w:rsidP="00756872">
            <w:pPr>
              <w:jc w:val="both"/>
            </w:pPr>
          </w:p>
          <w:p w:rsidR="00756872" w:rsidRDefault="00756872" w:rsidP="00756872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872" w:rsidRDefault="00B946F6" w:rsidP="00756872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756872" w:rsidRDefault="008313F9" w:rsidP="008313F9">
            <w:pPr>
              <w:pStyle w:val="1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72" w:rsidRDefault="00756872" w:rsidP="00756872">
            <w:pPr>
              <w:jc w:val="center"/>
            </w:pPr>
            <w:r>
              <w:t xml:space="preserve">Зачет </w:t>
            </w:r>
          </w:p>
        </w:tc>
      </w:tr>
      <w:tr w:rsidR="00756872" w:rsidTr="0075687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72" w:rsidRDefault="00756872" w:rsidP="00756872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72" w:rsidRDefault="00756872" w:rsidP="00756872">
            <w:pPr>
              <w:pStyle w:val="1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Оформление заключения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872" w:rsidRDefault="00756872" w:rsidP="00756872">
            <w:pPr>
              <w:jc w:val="both"/>
            </w:pPr>
            <w:r>
              <w:t>6 семестр</w:t>
            </w:r>
            <w:r>
              <w:rPr>
                <w:lang w:val="en-US"/>
              </w:rPr>
              <w:t xml:space="preserve">/ </w:t>
            </w:r>
            <w:r>
              <w:t>6</w:t>
            </w:r>
            <w:r>
              <w:rPr>
                <w:lang w:val="en-US"/>
              </w:rPr>
              <w:t xml:space="preserve"> </w:t>
            </w:r>
            <w:r>
              <w:t>недели</w:t>
            </w:r>
          </w:p>
          <w:p w:rsidR="00756872" w:rsidRDefault="00756872" w:rsidP="00756872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872" w:rsidRDefault="00756872" w:rsidP="00756872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756872" w:rsidRDefault="008313F9" w:rsidP="008313F9">
            <w:pPr>
              <w:pStyle w:val="1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72" w:rsidRDefault="00756872" w:rsidP="00756872">
            <w:pPr>
              <w:jc w:val="center"/>
            </w:pPr>
            <w:r>
              <w:t xml:space="preserve">Зачет </w:t>
            </w:r>
          </w:p>
        </w:tc>
      </w:tr>
    </w:tbl>
    <w:p w:rsidR="006414C0" w:rsidRDefault="006414C0"/>
    <w:p w:rsidR="006414C0" w:rsidRDefault="006414C0">
      <w:pPr>
        <w:tabs>
          <w:tab w:val="left" w:pos="284"/>
          <w:tab w:val="right" w:leader="underscore" w:pos="9639"/>
        </w:tabs>
        <w:jc w:val="both"/>
        <w:rPr>
          <w:i/>
          <w:spacing w:val="-2"/>
        </w:rPr>
      </w:pPr>
    </w:p>
    <w:p w:rsidR="006414C0" w:rsidRDefault="006414C0">
      <w:pPr>
        <w:tabs>
          <w:tab w:val="left" w:pos="284"/>
          <w:tab w:val="right" w:leader="underscore" w:pos="9639"/>
        </w:tabs>
        <w:ind w:left="284"/>
        <w:jc w:val="right"/>
        <w:rPr>
          <w:b/>
          <w:i/>
          <w:spacing w:val="-2"/>
        </w:rPr>
      </w:pPr>
    </w:p>
    <w:p w:rsidR="006414C0" w:rsidRDefault="003869C2">
      <w:pPr>
        <w:tabs>
          <w:tab w:val="right" w:leader="underscore" w:pos="9639"/>
        </w:tabs>
        <w:jc w:val="center"/>
        <w:outlineLvl w:val="0"/>
      </w:pPr>
      <w:r>
        <w:rPr>
          <w:b/>
          <w:bCs/>
        </w:rPr>
        <w:t xml:space="preserve">5. ФОНД ОЦЕНОЧНЫХ СРЕДСТВ ДЛЯ ПРОВЕДЕНИЯ ТЕКУЩЕГО КОНТРОЛЯ И </w:t>
      </w:r>
      <w:r>
        <w:rPr>
          <w:b/>
          <w:bCs/>
        </w:rPr>
        <w:br/>
        <w:t>ПРОМЕЖУТОЧНОЙ АТТЕСТАЦИИ ПО ПОДГОТОВКЕ НКР (ДИССЕРТАЦИИ)</w:t>
      </w:r>
    </w:p>
    <w:p w:rsidR="006414C0" w:rsidRDefault="006414C0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6414C0" w:rsidRDefault="003869C2">
      <w:pPr>
        <w:tabs>
          <w:tab w:val="right" w:leader="underscore" w:pos="9639"/>
        </w:tabs>
        <w:ind w:firstLine="567"/>
        <w:jc w:val="both"/>
        <w:outlineLvl w:val="1"/>
      </w:pPr>
      <w:r>
        <w:rPr>
          <w:b/>
          <w:bCs/>
        </w:rPr>
        <w:lastRenderedPageBreak/>
        <w:t>5.1. Паспорт фонда оценочных средств</w:t>
      </w:r>
    </w:p>
    <w:p w:rsidR="006414C0" w:rsidRDefault="003869C2">
      <w:pPr>
        <w:tabs>
          <w:tab w:val="right" w:leader="underscore" w:pos="9639"/>
        </w:tabs>
        <w:ind w:firstLine="567"/>
        <w:jc w:val="both"/>
        <w:outlineLvl w:val="1"/>
      </w:pPr>
      <w:r>
        <w:rPr>
          <w:bCs/>
        </w:rPr>
        <w:t>При проведении текущего контроля и промежуточной аттестации по подготовке НКР (диссертации) проверяется сформированность у обучающихся компетенций</w:t>
      </w:r>
      <w:r>
        <w:rPr>
          <w:bCs/>
          <w:i/>
        </w:rPr>
        <w:t xml:space="preserve">, </w:t>
      </w:r>
      <w:r>
        <w:rPr>
          <w:bCs/>
        </w:rPr>
        <w:t>указанных в разделе 3 настоящей программы</w:t>
      </w:r>
      <w:r>
        <w:rPr>
          <w:bCs/>
          <w:i/>
        </w:rPr>
        <w:t>.</w:t>
      </w:r>
      <w:r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подготовки НКР (диссертации) – </w:t>
      </w:r>
      <w:r>
        <w:rPr>
          <w:spacing w:val="-4"/>
        </w:rPr>
        <w:t>последовательным достижением результатов освоения содержательно связанных между собой разделов (этапов).</w:t>
      </w:r>
    </w:p>
    <w:p w:rsidR="006414C0" w:rsidRDefault="006414C0">
      <w:pPr>
        <w:tabs>
          <w:tab w:val="right" w:leader="underscore" w:pos="9639"/>
        </w:tabs>
        <w:ind w:firstLine="567"/>
        <w:jc w:val="right"/>
        <w:outlineLvl w:val="1"/>
        <w:rPr>
          <w:b/>
          <w:bCs/>
          <w:spacing w:val="-4"/>
        </w:rPr>
      </w:pPr>
    </w:p>
    <w:p w:rsidR="006414C0" w:rsidRDefault="006414C0">
      <w:pPr>
        <w:tabs>
          <w:tab w:val="right" w:leader="underscore" w:pos="9639"/>
        </w:tabs>
        <w:jc w:val="right"/>
        <w:rPr>
          <w:b/>
        </w:rPr>
      </w:pPr>
    </w:p>
    <w:p w:rsidR="006414C0" w:rsidRDefault="003869C2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3</w:t>
      </w:r>
    </w:p>
    <w:p w:rsidR="006414C0" w:rsidRDefault="003869C2">
      <w:pPr>
        <w:tabs>
          <w:tab w:val="right" w:leader="underscore" w:pos="9639"/>
        </w:tabs>
        <w:ind w:firstLine="567"/>
        <w:jc w:val="right"/>
        <w:outlineLvl w:val="1"/>
        <w:rPr>
          <w:b/>
          <w:spacing w:val="-4"/>
        </w:rPr>
      </w:pPr>
      <w:r>
        <w:rPr>
          <w:b/>
          <w:spacing w:val="-4"/>
        </w:rPr>
        <w:t xml:space="preserve">Соответствие разделов (этапов) подготовки НКР (диссертации), </w:t>
      </w:r>
    </w:p>
    <w:p w:rsidR="006414C0" w:rsidRDefault="003869C2">
      <w:pPr>
        <w:tabs>
          <w:tab w:val="right" w:leader="underscore" w:pos="9639"/>
        </w:tabs>
        <w:ind w:firstLine="567"/>
        <w:jc w:val="right"/>
        <w:outlineLvl w:val="1"/>
        <w:rPr>
          <w:b/>
          <w:spacing w:val="-4"/>
        </w:rPr>
      </w:pPr>
      <w:r>
        <w:rPr>
          <w:b/>
          <w:spacing w:val="-4"/>
        </w:rPr>
        <w:t>результатов обучения и оценочных средств</w:t>
      </w:r>
    </w:p>
    <w:p w:rsidR="006414C0" w:rsidRDefault="006414C0">
      <w:pPr>
        <w:shd w:val="clear" w:color="auto" w:fill="FFFFFF"/>
        <w:tabs>
          <w:tab w:val="left" w:pos="1134"/>
        </w:tabs>
        <w:ind w:firstLine="567"/>
        <w:jc w:val="both"/>
        <w:rPr>
          <w:i/>
        </w:rPr>
      </w:pPr>
    </w:p>
    <w:tbl>
      <w:tblPr>
        <w:tblW w:w="965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94"/>
        <w:gridCol w:w="3602"/>
        <w:gridCol w:w="2918"/>
        <w:gridCol w:w="2345"/>
      </w:tblGrid>
      <w:tr w:rsidR="006414C0" w:rsidTr="008313F9">
        <w:trPr>
          <w:trHeight w:val="433"/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4C0" w:rsidRDefault="003869C2">
            <w:pPr>
              <w:jc w:val="center"/>
            </w:pPr>
            <w:r>
              <w:t>№ п/п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4C0" w:rsidRDefault="003869C2">
            <w:pPr>
              <w:jc w:val="center"/>
            </w:pPr>
            <w:r>
              <w:t>Контролируемые разделы (этапы)</w:t>
            </w:r>
          </w:p>
          <w:p w:rsidR="006414C0" w:rsidRDefault="003869C2">
            <w:pPr>
              <w:jc w:val="center"/>
            </w:pPr>
            <w:r>
              <w:t xml:space="preserve">  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4C0" w:rsidRDefault="003869C2">
            <w:pPr>
              <w:jc w:val="center"/>
            </w:pPr>
            <w:r>
              <w:t xml:space="preserve">Код контролируемой компетенции (компетенций) 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14C0" w:rsidRDefault="003869C2">
            <w:pPr>
              <w:jc w:val="center"/>
            </w:pPr>
            <w:r>
              <w:t xml:space="preserve">Наименование </w:t>
            </w:r>
            <w:r>
              <w:br/>
              <w:t>оценочного средства</w:t>
            </w:r>
          </w:p>
        </w:tc>
      </w:tr>
      <w:tr w:rsidR="008313F9" w:rsidTr="008313F9">
        <w:trPr>
          <w:trHeight w:val="433"/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13F9" w:rsidRDefault="008313F9" w:rsidP="008313F9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13F9" w:rsidRDefault="008313F9" w:rsidP="008313F9">
            <w:pPr>
              <w:pStyle w:val="1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работы над диссертацией;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написание введения (определение актуальности и практической значимости научной проблемы НКР (диссертации), обоснование целесообразности ее решения; определение цели, задач исследования; объекта и предмета исследования; формулирование научной гипотезы и т.д.)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13F9" w:rsidRDefault="008313F9" w:rsidP="008313F9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об утверждении темы НКР. Подготовленный план выполнения НКР</w:t>
            </w:r>
          </w:p>
          <w:p w:rsidR="008313F9" w:rsidRDefault="008313F9" w:rsidP="008313F9">
            <w:pPr>
              <w:jc w:val="both"/>
            </w:pPr>
            <w:r>
              <w:t>Зачет/аттестация на кафедре</w:t>
            </w:r>
          </w:p>
        </w:tc>
      </w:tr>
      <w:tr w:rsidR="008313F9" w:rsidTr="008313F9">
        <w:trPr>
          <w:trHeight w:val="433"/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13F9" w:rsidRDefault="008313F9" w:rsidP="008313F9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13F9" w:rsidRDefault="008313F9" w:rsidP="008313F9">
            <w:pPr>
              <w:pStyle w:val="1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Анализ состояния и степени изученности проблемы исследования/изучение современных направлений теоретических и прикладных научных исследований в соответствующей области науки/изучение теоретических источников в соответствии с темой НКР (диссертации) и поставленной проблемой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13F9" w:rsidRDefault="008313F9" w:rsidP="008313F9">
            <w:pPr>
              <w:jc w:val="both"/>
            </w:pPr>
            <w:r>
              <w:t>Оформление введения НКР (цель, задачи, проблемное поле, научная новизна и практическая значимость научно-исследовательской работы и др.). Зачет/аттестация на кафедре</w:t>
            </w:r>
          </w:p>
        </w:tc>
      </w:tr>
      <w:tr w:rsidR="008313F9" w:rsidTr="008313F9">
        <w:trPr>
          <w:trHeight w:val="433"/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13F9" w:rsidRDefault="008313F9" w:rsidP="008313F9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13F9" w:rsidRDefault="008313F9" w:rsidP="008313F9">
            <w:pPr>
              <w:pStyle w:val="1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теоретической части исследования (1 главы). 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13F9" w:rsidRDefault="008313F9" w:rsidP="008313F9">
            <w:pPr>
              <w:jc w:val="both"/>
            </w:pPr>
            <w:r>
              <w:t>Подготовка теоретической части исследования в соответствии с планом работы.</w:t>
            </w:r>
            <w:r>
              <w:rPr>
                <w:i/>
                <w:color w:val="FF0000"/>
              </w:rPr>
              <w:t xml:space="preserve"> </w:t>
            </w:r>
            <w:r>
              <w:t>Зачет/аттестация на кафедре</w:t>
            </w:r>
          </w:p>
        </w:tc>
      </w:tr>
      <w:tr w:rsidR="008313F9" w:rsidTr="008313F9">
        <w:trPr>
          <w:trHeight w:val="433"/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13F9" w:rsidRDefault="008313F9" w:rsidP="008313F9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13F9" w:rsidRDefault="008313F9" w:rsidP="008313F9">
            <w:pPr>
              <w:pStyle w:val="1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методики экспериментальных (практических) исследований и проведение предварительных исследований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8313F9" w:rsidRDefault="008313F9" w:rsidP="008313F9">
            <w:pPr>
              <w:pStyle w:val="1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13F9" w:rsidRDefault="008313F9" w:rsidP="008313F9">
            <w:pPr>
              <w:jc w:val="both"/>
            </w:pPr>
            <w:r>
              <w:t>Методика экспериментальных исследований</w:t>
            </w:r>
          </w:p>
        </w:tc>
      </w:tr>
      <w:tr w:rsidR="008313F9" w:rsidTr="008313F9">
        <w:trPr>
          <w:trHeight w:val="433"/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13F9" w:rsidRDefault="008313F9" w:rsidP="008313F9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13F9" w:rsidRDefault="008313F9" w:rsidP="008313F9">
            <w:pPr>
              <w:pStyle w:val="1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Оценка результатов предварительных исследований, оформление результатов, Формулирование выводов и рекомендаций по 1 главе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13F9" w:rsidRDefault="008313F9" w:rsidP="008313F9">
            <w:pPr>
              <w:jc w:val="both"/>
            </w:pPr>
            <w:r>
              <w:t>Оформление теоретической главы диссертации.</w:t>
            </w:r>
            <w:r>
              <w:rPr>
                <w:i/>
              </w:rPr>
              <w:t xml:space="preserve"> </w:t>
            </w:r>
          </w:p>
          <w:p w:rsidR="008313F9" w:rsidRDefault="008313F9" w:rsidP="008313F9">
            <w:pPr>
              <w:jc w:val="both"/>
            </w:pPr>
            <w:r>
              <w:t>Подготовка  программы экспериментального исследования. Подготовка  списка литературы.</w:t>
            </w:r>
          </w:p>
          <w:p w:rsidR="008313F9" w:rsidRDefault="008313F9" w:rsidP="008313F9">
            <w:pPr>
              <w:jc w:val="both"/>
            </w:pPr>
            <w:r>
              <w:t>Зачет/аттестация на кафедре</w:t>
            </w:r>
          </w:p>
        </w:tc>
      </w:tr>
      <w:tr w:rsidR="008313F9" w:rsidTr="008313F9">
        <w:trPr>
          <w:trHeight w:val="433"/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13F9" w:rsidRDefault="008313F9" w:rsidP="008313F9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13F9" w:rsidRDefault="008313F9" w:rsidP="008313F9">
            <w:pPr>
              <w:pStyle w:val="1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Проведение экспериментальных исследований (эмпирических, практических)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8313F9" w:rsidRDefault="008313F9" w:rsidP="008313F9">
            <w:pPr>
              <w:pStyle w:val="1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13F9" w:rsidRDefault="008313F9" w:rsidP="008313F9">
            <w:pPr>
              <w:jc w:val="both"/>
            </w:pPr>
            <w:r>
              <w:t>Оформление результатов констатирующего эксперимента и обоснование программы формирующего эксперимента. Зачет/аттестация на кафедре</w:t>
            </w:r>
          </w:p>
        </w:tc>
      </w:tr>
      <w:tr w:rsidR="008313F9" w:rsidTr="008313F9">
        <w:trPr>
          <w:trHeight w:val="433"/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13F9" w:rsidRDefault="008313F9" w:rsidP="008313F9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13F9" w:rsidRDefault="008313F9" w:rsidP="008313F9">
            <w:pPr>
              <w:pStyle w:val="1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Обработка результатов исследований, разработка рекомендаций по результатам исследований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13F9" w:rsidRDefault="008313F9" w:rsidP="008313F9">
            <w:pPr>
              <w:jc w:val="both"/>
            </w:pPr>
            <w:r>
              <w:t>Оформление результатов контрольного эксперимента Зачет/аттестация на кафедре</w:t>
            </w:r>
          </w:p>
        </w:tc>
      </w:tr>
      <w:tr w:rsidR="008313F9" w:rsidTr="008313F9">
        <w:trPr>
          <w:trHeight w:val="433"/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13F9" w:rsidRDefault="008313F9" w:rsidP="008313F9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13F9" w:rsidRDefault="008313F9" w:rsidP="008313F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13F9" w:rsidRDefault="008313F9" w:rsidP="008313F9">
            <w:pPr>
              <w:pStyle w:val="1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Оформление библиографического списка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8313F9" w:rsidRDefault="008313F9" w:rsidP="008313F9">
            <w:pPr>
              <w:pStyle w:val="1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13F9" w:rsidRDefault="008313F9" w:rsidP="008313F9">
            <w:pPr>
              <w:jc w:val="both"/>
            </w:pPr>
            <w:r>
              <w:rPr>
                <w:color w:val="000000"/>
              </w:rPr>
              <w:t>Оформление материалов экспериментального исследования, приложений. Разработка методических материалов.</w:t>
            </w:r>
            <w:r>
              <w:t xml:space="preserve"> Заключение, Оформление библиографического списка.</w:t>
            </w:r>
          </w:p>
          <w:p w:rsidR="008313F9" w:rsidRDefault="008313F9" w:rsidP="008313F9">
            <w:pPr>
              <w:jc w:val="both"/>
            </w:pPr>
            <w:r>
              <w:rPr>
                <w:color w:val="000000"/>
              </w:rPr>
              <w:t>Рецензирование и предварительное рассмотрение (предзащита) НКР на заседании кафедры.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t xml:space="preserve"> Зачет/аттестация на кафедре </w:t>
            </w:r>
          </w:p>
        </w:tc>
      </w:tr>
      <w:tr w:rsidR="008313F9" w:rsidTr="008313F9">
        <w:trPr>
          <w:trHeight w:val="433"/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13F9" w:rsidRDefault="008313F9" w:rsidP="008313F9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13F9" w:rsidRDefault="008313F9" w:rsidP="008313F9">
            <w:pPr>
              <w:pStyle w:val="1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Разработка рекомендаций по результатам исследований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8313F9" w:rsidRDefault="008313F9" w:rsidP="008313F9">
            <w:pPr>
              <w:pStyle w:val="1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13F9" w:rsidRDefault="008313F9" w:rsidP="008313F9">
            <w:pPr>
              <w:jc w:val="both"/>
            </w:pPr>
            <w:r>
              <w:t xml:space="preserve">Разработка рекомендаций. Зачет/аттестация на кафедре </w:t>
            </w:r>
          </w:p>
        </w:tc>
      </w:tr>
      <w:tr w:rsidR="006414C0" w:rsidTr="008313F9">
        <w:trPr>
          <w:trHeight w:val="433"/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14C0" w:rsidRDefault="003869C2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14C0" w:rsidRDefault="003869C2">
            <w:pPr>
              <w:pStyle w:val="1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Оформление заключения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  <w:p w:rsidR="008313F9" w:rsidRDefault="008313F9" w:rsidP="008313F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6414C0" w:rsidRDefault="008313F9" w:rsidP="008313F9">
            <w:pPr>
              <w:pStyle w:val="1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14C0" w:rsidRDefault="003869C2">
            <w:pPr>
              <w:jc w:val="both"/>
            </w:pPr>
            <w:r>
              <w:t>Оформление заключения.</w:t>
            </w:r>
          </w:p>
          <w:p w:rsidR="006414C0" w:rsidRDefault="003869C2">
            <w:pPr>
              <w:jc w:val="both"/>
            </w:pPr>
            <w:r>
              <w:rPr>
                <w:color w:val="000000"/>
              </w:rPr>
              <w:t>Рецензирование и предварительное рассмотрение (предзащита) НКР на заседании кафедры.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t xml:space="preserve"> Зачет/аттестация на кафедре </w:t>
            </w:r>
          </w:p>
        </w:tc>
      </w:tr>
    </w:tbl>
    <w:p w:rsidR="006414C0" w:rsidRDefault="006414C0">
      <w:pPr>
        <w:shd w:val="clear" w:color="auto" w:fill="FFFFFF"/>
        <w:tabs>
          <w:tab w:val="left" w:pos="1134"/>
        </w:tabs>
        <w:ind w:firstLine="567"/>
        <w:jc w:val="both"/>
        <w:rPr>
          <w:b/>
          <w:bCs/>
          <w:i/>
        </w:rPr>
      </w:pPr>
    </w:p>
    <w:p w:rsidR="006414C0" w:rsidRDefault="003869C2">
      <w:pPr>
        <w:shd w:val="clear" w:color="auto" w:fill="FFFFFF"/>
        <w:tabs>
          <w:tab w:val="left" w:pos="1134"/>
        </w:tabs>
        <w:ind w:firstLine="567"/>
        <w:jc w:val="both"/>
        <w:rPr>
          <w:b/>
          <w:bCs/>
        </w:rPr>
      </w:pPr>
      <w:r>
        <w:rPr>
          <w:b/>
          <w:bCs/>
        </w:rPr>
        <w:t>5.2. Описание показателей и критериев оценивания компетенций, описание шкал оценивания</w:t>
      </w:r>
    </w:p>
    <w:p w:rsidR="006414C0" w:rsidRDefault="003869C2">
      <w:pPr>
        <w:ind w:firstLine="567"/>
        <w:jc w:val="both"/>
      </w:pPr>
      <w:r>
        <w:t xml:space="preserve">Итогом выполнения всех разделов (этапов) работ является подготовленная научно-квалификационная работы (диссертация), оформленная в соответствии с требованиями, устанавливаемыми Минобрнауки России. </w:t>
      </w:r>
    </w:p>
    <w:p w:rsidR="006414C0" w:rsidRDefault="003869C2">
      <w:pPr>
        <w:ind w:firstLine="567"/>
        <w:jc w:val="both"/>
      </w:pPr>
      <w:r>
        <w:t>Зачет по подготовке НКР (диссертации) выставляется на основании представленных научному руководителю в печатном виде текста введения, глав, параграфов, заключения и т.д.</w:t>
      </w:r>
    </w:p>
    <w:p w:rsidR="006414C0" w:rsidRDefault="003869C2">
      <w:pPr>
        <w:ind w:firstLine="567"/>
        <w:jc w:val="both"/>
        <w:rPr>
          <w:iCs/>
        </w:rPr>
      </w:pPr>
      <w:r>
        <w:rPr>
          <w:bCs/>
          <w:iCs/>
        </w:rPr>
        <w:t>В таблице 4 приводятся примерные критерии оценивания компетенций, шкалы оценивания</w:t>
      </w:r>
    </w:p>
    <w:p w:rsidR="006414C0" w:rsidRDefault="003869C2">
      <w:pPr>
        <w:jc w:val="right"/>
        <w:rPr>
          <w:b/>
        </w:rPr>
      </w:pPr>
      <w:r>
        <w:rPr>
          <w:b/>
        </w:rPr>
        <w:t xml:space="preserve">            Таблица 4</w:t>
      </w:r>
    </w:p>
    <w:p w:rsidR="006414C0" w:rsidRDefault="003869C2">
      <w:pPr>
        <w:tabs>
          <w:tab w:val="right" w:leader="underscore" w:pos="9639"/>
        </w:tabs>
        <w:jc w:val="center"/>
      </w:pPr>
      <w:r>
        <w:rPr>
          <w:b/>
        </w:rPr>
        <w:t xml:space="preserve">                                                                                            Показатели оценивания результатов            </w:t>
      </w:r>
    </w:p>
    <w:p w:rsidR="006414C0" w:rsidRDefault="003869C2">
      <w:pPr>
        <w:tabs>
          <w:tab w:val="right" w:leader="underscore" w:pos="9639"/>
        </w:tabs>
        <w:jc w:val="center"/>
      </w:pPr>
      <w:r>
        <w:t xml:space="preserve">                                                                              обучения при подготовке НКР (диссертации)</w:t>
      </w:r>
    </w:p>
    <w:p w:rsidR="006414C0" w:rsidRDefault="006414C0">
      <w:pPr>
        <w:tabs>
          <w:tab w:val="right" w:leader="underscore" w:pos="9639"/>
        </w:tabs>
        <w:jc w:val="center"/>
      </w:pPr>
    </w:p>
    <w:tbl>
      <w:tblPr>
        <w:tblW w:w="9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81"/>
        <w:gridCol w:w="8068"/>
      </w:tblGrid>
      <w:tr w:rsidR="006414C0">
        <w:trPr>
          <w:trHeight w:val="556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4C0" w:rsidRDefault="003869C2">
            <w:pPr>
              <w:jc w:val="center"/>
            </w:pPr>
            <w:r>
              <w:t>Шкала оценивания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4C0" w:rsidRDefault="003869C2">
            <w:pPr>
              <w:jc w:val="center"/>
            </w:pPr>
            <w:r>
              <w:t>Критерии оценивания</w:t>
            </w:r>
          </w:p>
        </w:tc>
      </w:tr>
      <w:tr w:rsidR="006414C0">
        <w:trPr>
          <w:trHeight w:val="1451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4C0" w:rsidRDefault="003869C2">
            <w:pPr>
              <w:jc w:val="center"/>
            </w:pPr>
            <w:r>
              <w:t>зачтено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4C0" w:rsidRDefault="003869C2">
            <w:pPr>
              <w:jc w:val="both"/>
            </w:pPr>
            <w:r>
              <w:t xml:space="preserve">-   задания (виды работ) определенные научным руководителем выполнены в срок;  </w:t>
            </w:r>
          </w:p>
          <w:p w:rsidR="006414C0" w:rsidRDefault="003869C2">
            <w:pPr>
              <w:jc w:val="both"/>
            </w:pPr>
            <w:r>
              <w:t>- соблюдены требования к научному содержанию и качеству представленных структурных компонентов НКР (диссертации);</w:t>
            </w:r>
          </w:p>
          <w:p w:rsidR="006414C0" w:rsidRDefault="003869C2">
            <w:pPr>
              <w:jc w:val="both"/>
            </w:pPr>
            <w:r>
              <w:t xml:space="preserve"> - представленные материалы структурированы и, оформлены в соответствии с требованиями ГОСТов;</w:t>
            </w:r>
          </w:p>
          <w:p w:rsidR="006414C0" w:rsidRDefault="003869C2">
            <w:pPr>
              <w:jc w:val="both"/>
            </w:pPr>
            <w:r>
              <w:t>- объем заимствований представленных материалов соответствуют нормам, установленным кафедрой (оригинальность не менее 80 % в системе Антиплагиат.ВУЗ)</w:t>
            </w:r>
          </w:p>
        </w:tc>
      </w:tr>
      <w:tr w:rsidR="006414C0">
        <w:trPr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4C0" w:rsidRDefault="003869C2">
            <w:pPr>
              <w:jc w:val="center"/>
            </w:pPr>
            <w:r>
              <w:t>не зачтено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4C0" w:rsidRDefault="003869C2">
            <w:pPr>
              <w:jc w:val="both"/>
            </w:pPr>
            <w:r>
              <w:t xml:space="preserve">-  задания (виды работ), определенные научным руководителем не выполнены в срок;  </w:t>
            </w:r>
          </w:p>
          <w:p w:rsidR="006414C0" w:rsidRDefault="003869C2">
            <w:pPr>
              <w:jc w:val="both"/>
            </w:pPr>
            <w:r>
              <w:t>- нарушены требования к научному содержанию и качеству представленных структурных компонентов НКР (диссертации);</w:t>
            </w:r>
          </w:p>
          <w:p w:rsidR="006414C0" w:rsidRDefault="003869C2">
            <w:pPr>
              <w:jc w:val="both"/>
            </w:pPr>
            <w:r>
              <w:t>- представленные материалы не структурированы и не оформлены в соответствии с требованиями ГОСТов;</w:t>
            </w:r>
          </w:p>
          <w:p w:rsidR="006414C0" w:rsidRDefault="003869C2">
            <w:pPr>
              <w:jc w:val="both"/>
            </w:pPr>
            <w:r>
              <w:t>- объем заимствований представленных материалов не соответствуют нормам, установленным кафедрой (оригинальность  менее 80 % в системе Антиплагиат.ВУЗ)</w:t>
            </w:r>
          </w:p>
        </w:tc>
      </w:tr>
    </w:tbl>
    <w:p w:rsidR="006414C0" w:rsidRDefault="006414C0"/>
    <w:p w:rsidR="006414C0" w:rsidRDefault="003869C2">
      <w:r>
        <w:t xml:space="preserve"> </w:t>
      </w:r>
    </w:p>
    <w:p w:rsidR="006414C0" w:rsidRDefault="003869C2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>5.3. Контрольные задания или иные материалы, необходимые для оценки знаний, умений, навыков и (или) опыта деятельности</w:t>
      </w:r>
    </w:p>
    <w:p w:rsidR="006414C0" w:rsidRDefault="003869C2">
      <w:pPr>
        <w:tabs>
          <w:tab w:val="right" w:leader="underscore" w:pos="9639"/>
        </w:tabs>
        <w:ind w:firstLine="567"/>
        <w:jc w:val="both"/>
        <w:outlineLvl w:val="1"/>
      </w:pPr>
      <w:r>
        <w:rPr>
          <w:b/>
          <w:bCs/>
        </w:rPr>
        <w:t>5.3. Контрольные задания или иные материалы, необходимые для оценки знаний, умений, навыков и (или) опыта деятельности</w:t>
      </w:r>
    </w:p>
    <w:p w:rsidR="006414C0" w:rsidRDefault="003869C2">
      <w:pPr>
        <w:ind w:firstLine="709"/>
        <w:jc w:val="both"/>
      </w:pPr>
      <w:r>
        <w:rPr>
          <w:szCs w:val="28"/>
        </w:rPr>
        <w:lastRenderedPageBreak/>
        <w:t>Оглавление (содержание) включает перечисление всех частей работы с указанием страницы начала каждой части. Введение, как правило, – короткий раздел объемом 6 – 10 страниц. И состоит из следующих подразделов:</w:t>
      </w:r>
    </w:p>
    <w:p w:rsidR="006414C0" w:rsidRDefault="003869C2">
      <w:pPr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Актуальность исследования (которая включает описание теоретических и практических предпосылок, формулировку противоречий).</w:t>
      </w:r>
    </w:p>
    <w:p w:rsidR="006414C0" w:rsidRDefault="003869C2">
      <w:pPr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Проблема исследования.</w:t>
      </w:r>
    </w:p>
    <w:p w:rsidR="006414C0" w:rsidRDefault="003869C2">
      <w:pPr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Тема исследования.</w:t>
      </w:r>
    </w:p>
    <w:p w:rsidR="006414C0" w:rsidRDefault="003869C2">
      <w:pPr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Объект исследования.</w:t>
      </w:r>
    </w:p>
    <w:p w:rsidR="006414C0" w:rsidRDefault="003869C2">
      <w:pPr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Предмет исследования.</w:t>
      </w:r>
    </w:p>
    <w:p w:rsidR="006414C0" w:rsidRDefault="003869C2">
      <w:pPr>
        <w:ind w:firstLine="709"/>
        <w:jc w:val="both"/>
      </w:pPr>
      <w:r>
        <w:rPr>
          <w:szCs w:val="28"/>
        </w:rPr>
        <w:t>•</w:t>
      </w:r>
      <w:r>
        <w:rPr>
          <w:szCs w:val="28"/>
        </w:rPr>
        <w:tab/>
        <w:t>Цель исследования.</w:t>
      </w:r>
    </w:p>
    <w:p w:rsidR="006414C0" w:rsidRDefault="003869C2">
      <w:pPr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Гипотеза исследования.</w:t>
      </w:r>
    </w:p>
    <w:p w:rsidR="006414C0" w:rsidRDefault="003869C2">
      <w:pPr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Задачи исследования.</w:t>
      </w:r>
    </w:p>
    <w:p w:rsidR="006414C0" w:rsidRDefault="003869C2">
      <w:pPr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Методологическая основа исследования.</w:t>
      </w:r>
    </w:p>
    <w:p w:rsidR="006414C0" w:rsidRDefault="003869C2">
      <w:pPr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 xml:space="preserve">Теоретическая основа исследования. </w:t>
      </w:r>
    </w:p>
    <w:p w:rsidR="006414C0" w:rsidRDefault="003869C2">
      <w:pPr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 xml:space="preserve">Методы исследования. </w:t>
      </w:r>
    </w:p>
    <w:p w:rsidR="006414C0" w:rsidRDefault="003869C2">
      <w:pPr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База исследования.</w:t>
      </w:r>
    </w:p>
    <w:p w:rsidR="006414C0" w:rsidRDefault="003869C2">
      <w:pPr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Основные этапы исследования.</w:t>
      </w:r>
    </w:p>
    <w:p w:rsidR="006414C0" w:rsidRDefault="003869C2">
      <w:pPr>
        <w:ind w:firstLine="709"/>
        <w:jc w:val="both"/>
      </w:pPr>
      <w:r>
        <w:rPr>
          <w:szCs w:val="28"/>
        </w:rPr>
        <w:t>•</w:t>
      </w:r>
      <w:r>
        <w:rPr>
          <w:szCs w:val="28"/>
        </w:rPr>
        <w:tab/>
        <w:t>Достоверность и обоснованность полученных результатов.</w:t>
      </w:r>
    </w:p>
    <w:p w:rsidR="006414C0" w:rsidRDefault="003869C2">
      <w:pPr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Основные результаты исследования, их научная новизна.</w:t>
      </w:r>
    </w:p>
    <w:p w:rsidR="006414C0" w:rsidRDefault="003869C2">
      <w:pPr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Теоретическая значимость результатов исследования.</w:t>
      </w:r>
    </w:p>
    <w:p w:rsidR="006414C0" w:rsidRDefault="003869C2">
      <w:pPr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Практическая ценность результатов исследования.</w:t>
      </w:r>
    </w:p>
    <w:p w:rsidR="006414C0" w:rsidRDefault="003869C2">
      <w:pPr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Положения, выносимые на защиту.</w:t>
      </w:r>
    </w:p>
    <w:p w:rsidR="006414C0" w:rsidRDefault="003869C2">
      <w:pPr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Апробация результатов исследования.</w:t>
      </w:r>
    </w:p>
    <w:p w:rsidR="006414C0" w:rsidRDefault="003869C2">
      <w:pPr>
        <w:ind w:firstLine="709"/>
        <w:jc w:val="both"/>
      </w:pPr>
      <w:r>
        <w:rPr>
          <w:szCs w:val="28"/>
        </w:rPr>
        <w:t>•</w:t>
      </w:r>
      <w:r>
        <w:rPr>
          <w:szCs w:val="28"/>
        </w:rPr>
        <w:tab/>
        <w:t>Внедрение результатов исследования.</w:t>
      </w:r>
    </w:p>
    <w:p w:rsidR="006414C0" w:rsidRDefault="003869C2">
      <w:pPr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Структура и объем НКР.</w:t>
      </w:r>
    </w:p>
    <w:p w:rsidR="006414C0" w:rsidRDefault="003869C2">
      <w:pPr>
        <w:ind w:firstLine="709"/>
        <w:jc w:val="both"/>
      </w:pPr>
      <w:r>
        <w:rPr>
          <w:szCs w:val="28"/>
        </w:rPr>
        <w:t xml:space="preserve">Основной текст работы состоит из глав и параграфов, количество которых определяется спецификой работы. Объем основного текста составляет примерно от 80% до 90% от общего объема работы (без учета приложений). В 1 главе основного текста обычно дается обзор источников соответствующей отечественной и зарубежной литературы с анализом авторских концепций по исследуемой проблеме. В работах, представляющих теоретическое исследование, следует описать историю развития вопроса, раскрыть понятие и сущность изучаемого явления, рассмотреть существующие методические подходы к анализу данной проблемы и др. Рекомендуется остановиться на тенденциях развития тех или иных процессов, рассмотреть дискуссионные вопросы по теме. Текст ВКР не должен пересказывать существующие в научной литературе точки зрения, а свидетельствовать, что ее автор творчески их осмыслил и проанализировал. В работе следует обосновать почему автор придерживается той или иной концепции и аргументировать научную и практическую ценность результатов исследования. Во 2 главе следует представить характеристику объекта исследования, провести экономический, финансовый, статистический и иной анализ собранного материала в рамках избранной темы. Проводятся практические исследования с помощью тех или иных методов и методик, выбор которых обоснован. В 3 главе даются рекомендации к практическому применению полученных результатов и обосновывается их эффективность. Таблицы и графики могут быть включены как в основную часть работы, так и в приложения (при большом их объеме). Изложение содержания работы должно быть строго логичным. Следует обратить внимание на переход от одной главы к другой. Объем всех глав ВКР должен быть примерно равным. Особое значение должно придаваться ссылкам на использованные литературные источники. В теоретическом обзоре 1-й главы допустимо использовать любое количество цитат и заимствований текста, при условии обязательной ссылки на источник заимствования, который должен быть легко проверяем и, как правило, представлять авторитетное в научном мире, мнение. Все ссылки на источники обязательно должны быть правильно оформлены, т.е. в соответствии с правилами оформления ссылок. Как правило, это инициалы и фамилия автора, наименование работы, номер тома (если есть), город </w:t>
      </w:r>
      <w:r>
        <w:rPr>
          <w:szCs w:val="28"/>
        </w:rPr>
        <w:lastRenderedPageBreak/>
        <w:t xml:space="preserve">в котором издана работа (кроме журналов), наименование издательского органа, год (и/или номер) выпуска, страница, с которой была взята информация и т.д. Каждая глава выпускной квалификационной работы должна заканчиваться выводами (не более 1 стр). Текст каждого раздела работы следует начинать с нового листа. Заключение ВКР – часть научной работы, в которой показывается, из каких основных предпосылок и каких вспомогательных результатов следует основной результат. Содержит также перечень наиболее интересных и важных выводов, вытекающих из результатов и общего содержания работы. В заключении не следует приводить результаты, которые не были обоснованы в содержании работы, или выводы, не следующие из этого содержания, не надо вдаваться в подробные разъяснения и обоснования каких-либо положений. Заключение должно быть кратким. Объем заключения от 3 до 6 страниц. </w:t>
      </w:r>
    </w:p>
    <w:p w:rsidR="006414C0" w:rsidRDefault="003869C2">
      <w:pPr>
        <w:ind w:firstLine="709"/>
        <w:jc w:val="both"/>
      </w:pPr>
      <w:r>
        <w:rPr>
          <w:szCs w:val="28"/>
        </w:rPr>
        <w:t>Раздел «Заключение», как правило, должен содержать два подраздела: «Основные научные результаты научного исследования» и «Рекомендации по практическому использованию результатов».</w:t>
      </w:r>
    </w:p>
    <w:p w:rsidR="006414C0" w:rsidRDefault="003869C2">
      <w:pPr>
        <w:ind w:firstLine="709"/>
        <w:jc w:val="both"/>
      </w:pPr>
      <w:r>
        <w:rPr>
          <w:szCs w:val="28"/>
        </w:rPr>
        <w:t>В первом подразделе дается краткое изложение сущности научных результатов ВКР. В этом подразделе формулировка отличительных признаков новых научных результатов может быть представлена более подробно, чем в положениях, выносимых на защиту. В нем приводятся не только основные результаты, обладающие научной новизной, но и другие результаты (например, предложенные методики, созданные экспериментальные установки и другое), дополнительно характеризующие квалификацию аспиранта.</w:t>
      </w:r>
    </w:p>
    <w:p w:rsidR="006414C0" w:rsidRDefault="003869C2">
      <w:pPr>
        <w:ind w:firstLine="709"/>
        <w:jc w:val="both"/>
      </w:pPr>
      <w:r>
        <w:rPr>
          <w:szCs w:val="28"/>
        </w:rPr>
        <w:t>Во втором подразделе обсуждаются возможности практического применения полученных результатов. В нем же могут быть обсуждены перспективы дальнейшего развития данного научного направления. При наличии актов, справок об использовании (внедрении) полученных результатов, авторских свидетельств, патентов, других материалов, относящихся к объектам интеллектуальной собственности, зарегистрированным в установленном порядке, в соответствующих пунктах этого подраздела следует делать ссылки на эти документы.</w:t>
      </w:r>
    </w:p>
    <w:p w:rsidR="006414C0" w:rsidRDefault="003869C2">
      <w:pPr>
        <w:ind w:firstLine="709"/>
        <w:jc w:val="both"/>
      </w:pPr>
      <w:r>
        <w:rPr>
          <w:szCs w:val="28"/>
        </w:rPr>
        <w:t>Библиографический список (список литературы) включает источники и литературу, которыми пользовался автор при изучении темы и написании выпускной квалификационной работы. Список литературы должен содержать не менее 60 литературных источников, в том числе не менее 30% периодических изданий. Приветствуется использование научной литературы на иностранных языках, но в объеме не более 10% (если выпускная квалификационная работа не связана с изучением иностранных языков или зарубежного опыта). Печатные источники информации должны составлять большую часть библиографического списка (не менее 70%).</w:t>
      </w:r>
    </w:p>
    <w:p w:rsidR="006414C0" w:rsidRDefault="006414C0">
      <w:pPr>
        <w:tabs>
          <w:tab w:val="right" w:leader="underscore" w:pos="9639"/>
        </w:tabs>
        <w:ind w:firstLine="567"/>
        <w:jc w:val="both"/>
        <w:outlineLvl w:val="1"/>
        <w:rPr>
          <w:b/>
          <w:bCs/>
          <w:szCs w:val="28"/>
        </w:rPr>
      </w:pPr>
    </w:p>
    <w:p w:rsidR="006414C0" w:rsidRDefault="003869C2">
      <w:pPr>
        <w:tabs>
          <w:tab w:val="right" w:leader="underscore" w:pos="9639"/>
        </w:tabs>
        <w:ind w:firstLine="567"/>
        <w:jc w:val="both"/>
        <w:outlineLvl w:val="1"/>
      </w:pPr>
      <w:r>
        <w:rPr>
          <w:b/>
          <w:bCs/>
        </w:rPr>
        <w:t xml:space="preserve">5.4. Методические материалы, определяющие процедуры оценивания знаний, умений, навыков и (или) опыта деятельности </w:t>
      </w:r>
    </w:p>
    <w:p w:rsidR="006414C0" w:rsidRDefault="003869C2">
      <w:pPr>
        <w:ind w:firstLine="567"/>
        <w:jc w:val="both"/>
      </w:pPr>
      <w:r>
        <w:t xml:space="preserve">Промежуточная аттестация по подготовке НКР (диссертации) осуществляется в форме собеседования с научным руководителем, которое проводится два раза в год по итогам выполнения каждого раздела (этапа) работы, указанного в индивидуальном учебном плане работы аспиранта.  </w:t>
      </w:r>
    </w:p>
    <w:p w:rsidR="006414C0" w:rsidRDefault="003869C2">
      <w:pPr>
        <w:tabs>
          <w:tab w:val="left" w:pos="1582"/>
        </w:tabs>
        <w:ind w:firstLine="567"/>
        <w:jc w:val="both"/>
        <w:outlineLvl w:val="1"/>
        <w:rPr>
          <w:iCs/>
          <w:spacing w:val="2"/>
        </w:rPr>
      </w:pPr>
      <w:r>
        <w:rPr>
          <w:iCs/>
          <w:spacing w:val="2"/>
        </w:rPr>
        <w:t>Оценка «зачтено» означает успешное прохождение аттестационного испытания. Оценка «не зачтено» является академической задолженностью аспиранта и должна ликвидироваться в установленные университетом порядке и сроки. Аспиранты, не сдавшие в установленные сроки зачет по подготовке НКР (диссертации), к государственной итоговой аттестации не допускаются.</w:t>
      </w:r>
    </w:p>
    <w:p w:rsidR="006414C0" w:rsidRDefault="003869C2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 xml:space="preserve">5.4. Методические материалы, определяющие процедуры оценивания знаний, умений, навыков и (или) опыта деятельности </w:t>
      </w:r>
    </w:p>
    <w:p w:rsidR="006414C0" w:rsidRDefault="003869C2">
      <w:pPr>
        <w:ind w:firstLine="567"/>
        <w:jc w:val="both"/>
      </w:pPr>
      <w:r>
        <w:t xml:space="preserve">Промежуточная аттестация по подготовке НКР (диссертации) осуществляется в форме собеседования с научным руководителем, которое проводится два раза в год по итогам выполнения каждого раздела (этапа) работы, указанного в индивидуальном учебном плане работы аспиранта.  </w:t>
      </w:r>
    </w:p>
    <w:p w:rsidR="006414C0" w:rsidRDefault="003869C2">
      <w:pPr>
        <w:tabs>
          <w:tab w:val="left" w:pos="1582"/>
        </w:tabs>
        <w:ind w:firstLine="567"/>
        <w:jc w:val="both"/>
      </w:pPr>
      <w:r>
        <w:lastRenderedPageBreak/>
        <w:t>Оценка «зачтено» означает успешное прохождение аттестационного испытания. Оценка «не зачтено» является академической задолженностью аспиранта и должна ликвидироваться в установленные университетом порядке и сроки. Аспиранты, не сдавшие в установленные сроки зачет по подготовке НКР (диссертации), к государственной итоговой аттестации не допускаются.</w:t>
      </w:r>
    </w:p>
    <w:p w:rsidR="006414C0" w:rsidRDefault="006414C0">
      <w:pPr>
        <w:tabs>
          <w:tab w:val="right" w:leader="underscore" w:pos="9639"/>
        </w:tabs>
        <w:ind w:firstLine="567"/>
        <w:jc w:val="both"/>
        <w:outlineLvl w:val="1"/>
        <w:rPr>
          <w:b/>
          <w:bCs/>
          <w:i/>
        </w:rPr>
      </w:pPr>
    </w:p>
    <w:p w:rsidR="006414C0" w:rsidRDefault="006414C0">
      <w:pPr>
        <w:tabs>
          <w:tab w:val="right" w:leader="underscore" w:pos="9639"/>
        </w:tabs>
        <w:ind w:firstLine="567"/>
        <w:jc w:val="both"/>
        <w:outlineLvl w:val="1"/>
        <w:rPr>
          <w:b/>
          <w:bCs/>
          <w:i/>
        </w:rPr>
      </w:pPr>
    </w:p>
    <w:p w:rsidR="006414C0" w:rsidRDefault="003869C2">
      <w:pPr>
        <w:jc w:val="center"/>
        <w:rPr>
          <w:b/>
          <w:bCs/>
        </w:rPr>
      </w:pPr>
      <w:r>
        <w:rPr>
          <w:b/>
          <w:bCs/>
        </w:rPr>
        <w:t xml:space="preserve">6. УЧЕБНО-МЕТОДИЧЕСКОЕ И ИНФОРМАЦИОННОЕ ОБЕСПЕЧЕНИЕ </w:t>
      </w:r>
      <w:r>
        <w:rPr>
          <w:b/>
          <w:bCs/>
        </w:rPr>
        <w:br/>
        <w:t>ПОДГОТОВКИ НКР (ДИССЕРТАЦИИ)</w:t>
      </w:r>
    </w:p>
    <w:p w:rsidR="006414C0" w:rsidRDefault="006414C0">
      <w:pPr>
        <w:jc w:val="center"/>
        <w:rPr>
          <w:b/>
          <w:bCs/>
        </w:rPr>
      </w:pPr>
    </w:p>
    <w:p w:rsidR="0060705C" w:rsidRPr="0060705C" w:rsidRDefault="0060705C" w:rsidP="0060705C">
      <w:pPr>
        <w:tabs>
          <w:tab w:val="left" w:pos="426"/>
          <w:tab w:val="right" w:leader="underscore" w:pos="9639"/>
        </w:tabs>
        <w:ind w:firstLine="425"/>
        <w:jc w:val="both"/>
        <w:rPr>
          <w:b/>
          <w:i/>
          <w:color w:val="000000"/>
        </w:rPr>
      </w:pPr>
      <w:r w:rsidRPr="0060705C">
        <w:rPr>
          <w:b/>
        </w:rPr>
        <w:t>а)</w:t>
      </w:r>
      <w:r w:rsidRPr="0060705C">
        <w:rPr>
          <w:b/>
        </w:rPr>
        <w:t xml:space="preserve"> </w:t>
      </w:r>
      <w:r w:rsidRPr="0060705C">
        <w:rPr>
          <w:b/>
        </w:rPr>
        <w:t xml:space="preserve">Основная литература: </w:t>
      </w:r>
    </w:p>
    <w:p w:rsidR="0060705C" w:rsidRPr="0060705C" w:rsidRDefault="0060705C" w:rsidP="0060705C">
      <w:pPr>
        <w:ind w:firstLine="425"/>
      </w:pPr>
      <w:r w:rsidRPr="0060705C">
        <w:t xml:space="preserve">1. В.В. Добровольский Геохимия почв и ландшафтов. Избранные труды </w:t>
      </w:r>
      <w:r w:rsidRPr="0060705C">
        <w:rPr>
          <w:lang w:val="en-US"/>
        </w:rPr>
        <w:t>II</w:t>
      </w:r>
      <w:r w:rsidRPr="0060705C">
        <w:t xml:space="preserve"> 2009</w:t>
      </w:r>
    </w:p>
    <w:p w:rsidR="0060705C" w:rsidRPr="0060705C" w:rsidRDefault="0060705C" w:rsidP="0060705C">
      <w:pPr>
        <w:ind w:firstLine="425"/>
      </w:pPr>
      <w:r w:rsidRPr="0060705C">
        <w:t>2. Е.А. Пылев Современные геохимические процессы накопления и распределения тяжелых металлов в ландшафтах Ставропольского края 2008, В.А. Еремина, Т.Ю. Притула, А.Н. Спрялин Практикум по физической географии материков и океанов 2005</w:t>
      </w:r>
    </w:p>
    <w:p w:rsidR="0060705C" w:rsidRPr="0060705C" w:rsidRDefault="0060705C" w:rsidP="0060705C">
      <w:pPr>
        <w:ind w:firstLine="425"/>
      </w:pPr>
      <w:r w:rsidRPr="0060705C">
        <w:t>3. Т.В. Власова, М.А. Аршинова, Т.А. Ковалева Физическая география материков и океанов 2008</w:t>
      </w:r>
    </w:p>
    <w:p w:rsidR="0060705C" w:rsidRPr="0060705C" w:rsidRDefault="0060705C" w:rsidP="0060705C">
      <w:pPr>
        <w:ind w:firstLine="425"/>
      </w:pPr>
      <w:r w:rsidRPr="0060705C">
        <w:t>4. Э.М. Раковская, М.И. Давыдова, В.А. Кошевая Практикум по физической географии России 2004</w:t>
      </w:r>
    </w:p>
    <w:p w:rsidR="0060705C" w:rsidRPr="0060705C" w:rsidRDefault="0060705C" w:rsidP="0060705C">
      <w:pPr>
        <w:ind w:firstLine="425"/>
      </w:pPr>
      <w:r w:rsidRPr="0060705C">
        <w:t>5. Т.Ю. Притула, В.А. Еремина, А.Н. Спрялин Физическая география материков и океанов 2004</w:t>
      </w:r>
    </w:p>
    <w:p w:rsidR="0060705C" w:rsidRPr="0060705C" w:rsidRDefault="0060705C" w:rsidP="0060705C">
      <w:pPr>
        <w:ind w:firstLine="425"/>
      </w:pPr>
      <w:r w:rsidRPr="0060705C">
        <w:t>6. В.Г. Калыгин Экологическая безопасность в техносфере: Термины и определения</w:t>
      </w:r>
    </w:p>
    <w:p w:rsidR="0060705C" w:rsidRPr="0060705C" w:rsidRDefault="0060705C" w:rsidP="0060705C">
      <w:pPr>
        <w:ind w:firstLine="425"/>
      </w:pPr>
      <w:r w:rsidRPr="0060705C">
        <w:t>7. Коробкин, Передельский Экология 2007</w:t>
      </w:r>
    </w:p>
    <w:p w:rsidR="0060705C" w:rsidRPr="0060705C" w:rsidRDefault="0060705C" w:rsidP="0060705C">
      <w:pPr>
        <w:ind w:firstLine="425"/>
      </w:pPr>
    </w:p>
    <w:p w:rsidR="0060705C" w:rsidRPr="0060705C" w:rsidRDefault="0060705C" w:rsidP="0060705C">
      <w:pPr>
        <w:tabs>
          <w:tab w:val="left" w:pos="426"/>
          <w:tab w:val="right" w:leader="underscore" w:pos="9639"/>
        </w:tabs>
        <w:ind w:firstLine="425"/>
        <w:jc w:val="both"/>
        <w:rPr>
          <w:b/>
          <w:i/>
        </w:rPr>
      </w:pPr>
      <w:r w:rsidRPr="0060705C">
        <w:rPr>
          <w:b/>
        </w:rPr>
        <w:t>б)</w:t>
      </w:r>
      <w:r w:rsidRPr="0060705C">
        <w:rPr>
          <w:b/>
        </w:rPr>
        <w:t xml:space="preserve"> </w:t>
      </w:r>
      <w:r w:rsidRPr="0060705C">
        <w:rPr>
          <w:b/>
        </w:rPr>
        <w:t xml:space="preserve">Дополнительная литература: </w:t>
      </w:r>
    </w:p>
    <w:p w:rsidR="0060705C" w:rsidRPr="0060705C" w:rsidRDefault="0060705C" w:rsidP="0060705C">
      <w:pPr>
        <w:ind w:firstLine="425"/>
      </w:pPr>
      <w:r w:rsidRPr="0060705C">
        <w:t>1. Н.М. Чернова, А.М. Былова Общая экология 2007</w:t>
      </w:r>
    </w:p>
    <w:p w:rsidR="0060705C" w:rsidRPr="0060705C" w:rsidRDefault="0060705C" w:rsidP="0060705C">
      <w:pPr>
        <w:ind w:firstLine="425"/>
      </w:pPr>
      <w:r w:rsidRPr="0060705C">
        <w:t>2. А.Н. Голицын Инженерная геоэкология 2007</w:t>
      </w:r>
    </w:p>
    <w:p w:rsidR="0060705C" w:rsidRPr="0060705C" w:rsidRDefault="0060705C" w:rsidP="0060705C">
      <w:pPr>
        <w:ind w:firstLine="425"/>
      </w:pPr>
      <w:r w:rsidRPr="0060705C">
        <w:t>3. А.А. Горелов Экология Экология 2007</w:t>
      </w:r>
    </w:p>
    <w:p w:rsidR="0060705C" w:rsidRPr="0060705C" w:rsidRDefault="0060705C" w:rsidP="0060705C">
      <w:pPr>
        <w:ind w:firstLine="425"/>
      </w:pPr>
      <w:r w:rsidRPr="0060705C">
        <w:t>4. И.В. Семенова, Л.В. Честная Промышленная экология 2009</w:t>
      </w:r>
    </w:p>
    <w:p w:rsidR="0060705C" w:rsidRPr="0060705C" w:rsidRDefault="0060705C" w:rsidP="0060705C">
      <w:pPr>
        <w:ind w:firstLine="425"/>
      </w:pPr>
      <w:r w:rsidRPr="0060705C">
        <w:t>5. Н.М. Чернова, А.М. Былова Общая экология 2007</w:t>
      </w:r>
    </w:p>
    <w:p w:rsidR="0060705C" w:rsidRPr="0060705C" w:rsidRDefault="0060705C" w:rsidP="0060705C">
      <w:pPr>
        <w:tabs>
          <w:tab w:val="left" w:pos="426"/>
          <w:tab w:val="right" w:leader="underscore" w:pos="9639"/>
        </w:tabs>
        <w:ind w:firstLine="425"/>
        <w:jc w:val="both"/>
      </w:pPr>
      <w:r w:rsidRPr="0060705C">
        <w:t>6. В.К. Жучкова Э.М. Раковская Методы комплексных физико-географических исследований 2004</w:t>
      </w:r>
    </w:p>
    <w:p w:rsidR="006414C0" w:rsidRDefault="006414C0">
      <w:pPr>
        <w:tabs>
          <w:tab w:val="left" w:pos="426"/>
          <w:tab w:val="right" w:leader="underscore" w:pos="9639"/>
        </w:tabs>
        <w:ind w:firstLine="567"/>
        <w:jc w:val="both"/>
        <w:outlineLvl w:val="1"/>
        <w:rPr>
          <w:rFonts w:ascii="Liberation Serif" w:hAnsi="Liberation Serif"/>
          <w:bCs/>
        </w:rPr>
      </w:pPr>
    </w:p>
    <w:p w:rsidR="006414C0" w:rsidRDefault="003869C2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rFonts w:ascii="Liberation Serif" w:hAnsi="Liberation Serif"/>
        </w:rPr>
      </w:pPr>
      <w:r>
        <w:rPr>
          <w:rFonts w:ascii="Liberation Serif" w:hAnsi="Liberation Serif"/>
          <w:b/>
          <w:bCs/>
        </w:rPr>
        <w:t>в) Перечень ресурсов информационно-телекоммуникационной сети «Интернет», необходимый для подготовки НКР (диссертации)</w:t>
      </w:r>
    </w:p>
    <w:p w:rsidR="006414C0" w:rsidRDefault="006414C0">
      <w:pPr>
        <w:shd w:val="clear" w:color="auto" w:fill="FFFFFF"/>
        <w:ind w:left="-96"/>
        <w:jc w:val="both"/>
        <w:textAlignment w:val="top"/>
        <w:rPr>
          <w:rFonts w:eastAsia="Calibri"/>
          <w:b/>
          <w:color w:val="000000"/>
          <w:lang w:eastAsia="ru-RU"/>
        </w:rPr>
      </w:pPr>
    </w:p>
    <w:p w:rsidR="006414C0" w:rsidRDefault="003869C2">
      <w:pPr>
        <w:shd w:val="clear" w:color="auto" w:fill="FFFFFF"/>
        <w:ind w:left="-96"/>
        <w:jc w:val="both"/>
        <w:textAlignment w:val="top"/>
      </w:pPr>
      <w:r>
        <w:rPr>
          <w:rFonts w:eastAsia="Calibri"/>
          <w:b/>
          <w:color w:val="000000"/>
          <w:lang w:eastAsia="ru-RU"/>
        </w:rPr>
        <w:t>Электронно-библиотечная система (ЭБС) ООО «Политехресурс» «Консультант студента»</w:t>
      </w:r>
      <w:hyperlink r:id="rId5">
        <w:r>
          <w:rPr>
            <w:rStyle w:val="ListLabel3"/>
            <w:b/>
            <w:bCs/>
            <w:color w:val="0000FF"/>
            <w:u w:val="single"/>
            <w:lang w:eastAsia="ru-RU"/>
          </w:rPr>
          <w:t>www.studentlibrary.ru</w:t>
        </w:r>
      </w:hyperlink>
      <w:r>
        <w:rPr>
          <w:b/>
          <w:bCs/>
          <w:color w:val="000000"/>
          <w:lang w:eastAsia="ru-RU"/>
        </w:rPr>
        <w:t xml:space="preserve">. </w:t>
      </w:r>
    </w:p>
    <w:p w:rsidR="006414C0" w:rsidRDefault="003869C2">
      <w:pPr>
        <w:shd w:val="clear" w:color="auto" w:fill="FFFFFF"/>
        <w:tabs>
          <w:tab w:val="left" w:pos="993"/>
          <w:tab w:val="right" w:leader="underscore" w:pos="9639"/>
        </w:tabs>
        <w:ind w:left="-96"/>
        <w:jc w:val="both"/>
        <w:textAlignment w:val="top"/>
        <w:outlineLvl w:val="1"/>
      </w:pPr>
      <w:r>
        <w:rPr>
          <w:rFonts w:ascii="Liberation Serif" w:hAnsi="Liberation Serif"/>
          <w:b/>
          <w:bCs/>
          <w:color w:val="000000"/>
          <w:lang w:eastAsia="ru-RU"/>
        </w:rPr>
        <w:t xml:space="preserve">Электронная библиотечная система </w:t>
      </w:r>
      <w:bookmarkStart w:id="0" w:name="__DdeLink__11689_2226296298"/>
      <w:r>
        <w:rPr>
          <w:rFonts w:ascii="Liberation Serif" w:hAnsi="Liberation Serif"/>
          <w:b/>
          <w:bCs/>
          <w:color w:val="000000"/>
          <w:lang w:val="en-US" w:eastAsia="ru-RU"/>
        </w:rPr>
        <w:t>IPRbooks</w:t>
      </w:r>
      <w:bookmarkEnd w:id="0"/>
      <w:r>
        <w:rPr>
          <w:rFonts w:ascii="Liberation Serif" w:hAnsi="Liberation Serif"/>
          <w:b/>
          <w:bCs/>
          <w:color w:val="000000"/>
          <w:lang w:eastAsia="ru-RU"/>
        </w:rPr>
        <w:t xml:space="preserve">. </w:t>
      </w:r>
      <w:hyperlink r:id="rId6">
        <w:r>
          <w:rPr>
            <w:rStyle w:val="ListLabel4"/>
            <w:rFonts w:ascii="Liberation Serif" w:hAnsi="Liberation Serif"/>
            <w:bCs/>
            <w:color w:val="0563C1"/>
            <w:u w:val="single"/>
            <w:lang w:val="en-US" w:eastAsia="ru-RU"/>
          </w:rPr>
          <w:t>www</w:t>
        </w:r>
        <w:r>
          <w:rPr>
            <w:rStyle w:val="ListLabel4"/>
            <w:rFonts w:ascii="Liberation Serif" w:hAnsi="Liberation Serif"/>
            <w:bCs/>
            <w:color w:val="0563C1"/>
            <w:u w:val="single"/>
            <w:lang w:eastAsia="ru-RU"/>
          </w:rPr>
          <w:t>.</w:t>
        </w:r>
        <w:r>
          <w:rPr>
            <w:rStyle w:val="ListLabel4"/>
            <w:rFonts w:ascii="Liberation Serif" w:hAnsi="Liberation Serif"/>
            <w:bCs/>
            <w:color w:val="0563C1"/>
            <w:u w:val="single"/>
            <w:lang w:val="en-US" w:eastAsia="ru-RU"/>
          </w:rPr>
          <w:t>iprbookshop</w:t>
        </w:r>
        <w:r>
          <w:rPr>
            <w:rStyle w:val="ListLabel4"/>
            <w:rFonts w:ascii="Liberation Serif" w:hAnsi="Liberation Serif"/>
            <w:bCs/>
            <w:color w:val="0563C1"/>
            <w:u w:val="single"/>
            <w:lang w:eastAsia="ru-RU"/>
          </w:rPr>
          <w:t>.</w:t>
        </w:r>
        <w:r>
          <w:rPr>
            <w:rStyle w:val="ListLabel4"/>
            <w:rFonts w:ascii="Liberation Serif" w:hAnsi="Liberation Serif"/>
            <w:bCs/>
            <w:color w:val="0563C1"/>
            <w:u w:val="single"/>
            <w:lang w:val="en-US" w:eastAsia="ru-RU"/>
          </w:rPr>
          <w:t>ru</w:t>
        </w:r>
      </w:hyperlink>
      <w:r>
        <w:rPr>
          <w:rFonts w:ascii="Liberation Serif" w:hAnsi="Liberation Serif"/>
          <w:bCs/>
          <w:color w:val="FF0000"/>
          <w:lang w:eastAsia="ru-RU"/>
        </w:rPr>
        <w:t xml:space="preserve">  </w:t>
      </w:r>
    </w:p>
    <w:p w:rsidR="006414C0" w:rsidRDefault="003869C2">
      <w:pPr>
        <w:tabs>
          <w:tab w:val="right" w:leader="underscore" w:pos="9639"/>
        </w:tabs>
        <w:spacing w:before="240" w:after="120"/>
        <w:jc w:val="both"/>
        <w:outlineLvl w:val="1"/>
      </w:pPr>
      <w:r>
        <w:rPr>
          <w:rFonts w:ascii="Liberation Serif" w:hAnsi="Liberation Serif"/>
          <w:b/>
          <w:bCs/>
        </w:rPr>
        <w:t xml:space="preserve">  г) Перечень программного обеспечения и информационных справоч</w:t>
      </w:r>
      <w:r>
        <w:rPr>
          <w:rFonts w:ascii="Liberation Serif" w:hAnsi="Liberation Serif"/>
        </w:rPr>
        <w:t>ных систем</w:t>
      </w:r>
    </w:p>
    <w:p w:rsidR="006414C0" w:rsidRDefault="003869C2">
      <w:pPr>
        <w:tabs>
          <w:tab w:val="right" w:leader="underscore" w:pos="9639"/>
        </w:tabs>
        <w:spacing w:before="240" w:after="120"/>
        <w:jc w:val="center"/>
        <w:outlineLvl w:val="1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Перечень лицензионного программного обеспечения </w:t>
      </w:r>
    </w:p>
    <w:p w:rsidR="006414C0" w:rsidRDefault="003869C2">
      <w:pPr>
        <w:shd w:val="clear" w:color="auto" w:fill="FFFFFF"/>
        <w:jc w:val="center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  <w:color w:val="000000"/>
          <w:highlight w:val="white"/>
          <w:lang w:eastAsia="ru-RU"/>
        </w:rPr>
        <w:t>2020-2021 уч.г.</w:t>
      </w:r>
    </w:p>
    <w:tbl>
      <w:tblPr>
        <w:tblW w:w="5000" w:type="pct"/>
        <w:tblInd w:w="-113" w:type="dxa"/>
        <w:tblLook w:val="0420" w:firstRow="1" w:lastRow="0" w:firstColumn="0" w:lastColumn="0" w:noHBand="0" w:noVBand="1"/>
      </w:tblPr>
      <w:tblGrid>
        <w:gridCol w:w="3841"/>
        <w:gridCol w:w="5797"/>
      </w:tblGrid>
      <w:tr w:rsidR="006414C0">
        <w:tc>
          <w:tcPr>
            <w:tcW w:w="3674" w:type="dxa"/>
            <w:shd w:val="clear" w:color="auto" w:fill="auto"/>
            <w:vAlign w:val="center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lastRenderedPageBreak/>
              <w:t>Наименование программного обеспечения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Назначение</w:t>
            </w:r>
          </w:p>
        </w:tc>
      </w:tr>
      <w:tr w:rsidR="006414C0">
        <w:tc>
          <w:tcPr>
            <w:tcW w:w="3674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Adobe Reader</w:t>
            </w:r>
          </w:p>
        </w:tc>
        <w:tc>
          <w:tcPr>
            <w:tcW w:w="5963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Программа для просмотра электронных документов</w:t>
            </w:r>
          </w:p>
        </w:tc>
      </w:tr>
      <w:tr w:rsidR="006414C0">
        <w:tc>
          <w:tcPr>
            <w:tcW w:w="3674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 xml:space="preserve">MathCad 14 </w:t>
            </w:r>
          </w:p>
        </w:tc>
        <w:tc>
          <w:tcPr>
            <w:tcW w:w="5963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Система компьютерной алгебры из класса систем автоматизированного проектирования, ориентированная на подготовку интерактивных документов с вычислениями и визуальным сопровождением</w:t>
            </w:r>
          </w:p>
        </w:tc>
      </w:tr>
      <w:tr w:rsidR="006414C0">
        <w:tc>
          <w:tcPr>
            <w:tcW w:w="3674" w:type="dxa"/>
            <w:shd w:val="clear" w:color="auto" w:fill="auto"/>
            <w:vAlign w:val="center"/>
          </w:tcPr>
          <w:p w:rsidR="006414C0" w:rsidRDefault="003869C2">
            <w:pPr>
              <w:keepNext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  <w:u w:val="single"/>
                <w:lang w:eastAsia="ru-RU"/>
              </w:rPr>
              <w:t xml:space="preserve">Платформа дистанционного обучения LМS </w:t>
            </w:r>
            <w:r>
              <w:rPr>
                <w:b/>
                <w:szCs w:val="20"/>
                <w:u w:val="single"/>
                <w:lang w:val="en-US" w:eastAsia="ru-RU"/>
              </w:rPr>
              <w:t>Moodle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eastAsia="Calibri" w:hAnsi="Liberation Serif"/>
                <w:u w:val="single"/>
                <w:lang w:eastAsia="ru-RU"/>
              </w:rPr>
              <w:t>Виртуальная обучающая среда</w:t>
            </w:r>
          </w:p>
        </w:tc>
      </w:tr>
      <w:tr w:rsidR="006414C0">
        <w:tc>
          <w:tcPr>
            <w:tcW w:w="3674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1С: Предприятие 8</w:t>
            </w:r>
          </w:p>
        </w:tc>
        <w:tc>
          <w:tcPr>
            <w:tcW w:w="5963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Система автоматизации деятельности на предприятии</w:t>
            </w:r>
          </w:p>
        </w:tc>
      </w:tr>
      <w:tr w:rsidR="006414C0">
        <w:tc>
          <w:tcPr>
            <w:tcW w:w="3674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Mozilla FireFox</w:t>
            </w:r>
          </w:p>
        </w:tc>
        <w:tc>
          <w:tcPr>
            <w:tcW w:w="5963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Браузер</w:t>
            </w:r>
          </w:p>
        </w:tc>
      </w:tr>
      <w:tr w:rsidR="006414C0">
        <w:tc>
          <w:tcPr>
            <w:tcW w:w="3674" w:type="dxa"/>
            <w:shd w:val="clear" w:color="auto" w:fill="auto"/>
          </w:tcPr>
          <w:p w:rsidR="006414C0" w:rsidRPr="003869C2" w:rsidRDefault="003869C2">
            <w:pPr>
              <w:keepNext/>
              <w:jc w:val="center"/>
              <w:rPr>
                <w:rFonts w:ascii="Liberation Serif" w:hAnsi="Liberation Serif"/>
                <w:u w:val="single"/>
                <w:lang w:val="en-US"/>
              </w:rPr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 xml:space="preserve">Microsoft Office 2013, </w:t>
            </w:r>
          </w:p>
          <w:p w:rsidR="006414C0" w:rsidRPr="003869C2" w:rsidRDefault="003869C2">
            <w:pPr>
              <w:keepNext/>
              <w:jc w:val="center"/>
              <w:rPr>
                <w:rFonts w:ascii="Liberation Serif" w:hAnsi="Liberation Serif"/>
                <w:u w:val="single"/>
                <w:lang w:val="en-US"/>
              </w:rPr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Microsoft Office Project 2013, Microsoft Office Visio 2013</w:t>
            </w:r>
          </w:p>
        </w:tc>
        <w:tc>
          <w:tcPr>
            <w:tcW w:w="5963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Пакет офисных программ</w:t>
            </w:r>
          </w:p>
        </w:tc>
      </w:tr>
      <w:tr w:rsidR="006414C0">
        <w:tc>
          <w:tcPr>
            <w:tcW w:w="3674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7-zip</w:t>
            </w:r>
          </w:p>
        </w:tc>
        <w:tc>
          <w:tcPr>
            <w:tcW w:w="5963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Архиватор</w:t>
            </w:r>
          </w:p>
        </w:tc>
      </w:tr>
      <w:tr w:rsidR="006414C0">
        <w:tc>
          <w:tcPr>
            <w:tcW w:w="3674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Microsoft Windows 7 Professional</w:t>
            </w:r>
          </w:p>
        </w:tc>
        <w:tc>
          <w:tcPr>
            <w:tcW w:w="5963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Операционная система</w:t>
            </w:r>
          </w:p>
        </w:tc>
      </w:tr>
      <w:tr w:rsidR="006414C0">
        <w:tc>
          <w:tcPr>
            <w:tcW w:w="3674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Kaspersky Endpoint Security</w:t>
            </w:r>
          </w:p>
        </w:tc>
        <w:tc>
          <w:tcPr>
            <w:tcW w:w="5963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Средство антивирусной защиты</w:t>
            </w:r>
          </w:p>
        </w:tc>
      </w:tr>
      <w:tr w:rsidR="006414C0">
        <w:tc>
          <w:tcPr>
            <w:tcW w:w="3674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KOMPAS-3D V13</w:t>
            </w:r>
          </w:p>
        </w:tc>
        <w:tc>
          <w:tcPr>
            <w:tcW w:w="5963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Создание трехмерных ассоциативных моделей отдельных элементов и сборных конструкций из них</w:t>
            </w:r>
          </w:p>
        </w:tc>
      </w:tr>
      <w:tr w:rsidR="006414C0">
        <w:tc>
          <w:tcPr>
            <w:tcW w:w="3674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Blender</w:t>
            </w:r>
          </w:p>
        </w:tc>
        <w:tc>
          <w:tcPr>
            <w:tcW w:w="5963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Средство создания трехмерной компьютерной графики</w:t>
            </w:r>
          </w:p>
        </w:tc>
      </w:tr>
      <w:tr w:rsidR="006414C0">
        <w:tc>
          <w:tcPr>
            <w:tcW w:w="3674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Cisco Packet Tracer</w:t>
            </w:r>
          </w:p>
        </w:tc>
        <w:tc>
          <w:tcPr>
            <w:tcW w:w="5963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Инструмент моделирования компьютерных сетей</w:t>
            </w:r>
          </w:p>
        </w:tc>
      </w:tr>
      <w:tr w:rsidR="006414C0">
        <w:tc>
          <w:tcPr>
            <w:tcW w:w="3674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Google Chrome</w:t>
            </w:r>
          </w:p>
        </w:tc>
        <w:tc>
          <w:tcPr>
            <w:tcW w:w="5963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Браузер</w:t>
            </w:r>
          </w:p>
        </w:tc>
      </w:tr>
      <w:tr w:rsidR="006414C0">
        <w:tc>
          <w:tcPr>
            <w:tcW w:w="3674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CodeBlocks</w:t>
            </w:r>
          </w:p>
        </w:tc>
        <w:tc>
          <w:tcPr>
            <w:tcW w:w="5963" w:type="dxa"/>
            <w:shd w:val="clear" w:color="auto" w:fill="auto"/>
          </w:tcPr>
          <w:p w:rsidR="006414C0" w:rsidRDefault="003869C2">
            <w:pPr>
              <w:keepNext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  <w:u w:val="single"/>
                <w:lang w:eastAsia="ru-RU"/>
              </w:rPr>
              <w:t>К</w:t>
            </w:r>
            <w:r>
              <w:rPr>
                <w:b/>
                <w:szCs w:val="20"/>
                <w:u w:val="single"/>
                <w:lang w:val="en-US" w:eastAsia="ru-RU"/>
              </w:rPr>
              <w:t>россплатформенная среда разработки</w:t>
            </w:r>
          </w:p>
        </w:tc>
      </w:tr>
      <w:tr w:rsidR="006414C0">
        <w:tc>
          <w:tcPr>
            <w:tcW w:w="3674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Eclipse</w:t>
            </w:r>
          </w:p>
        </w:tc>
        <w:tc>
          <w:tcPr>
            <w:tcW w:w="5963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Среда разработки</w:t>
            </w:r>
          </w:p>
        </w:tc>
      </w:tr>
      <w:tr w:rsidR="006414C0">
        <w:tc>
          <w:tcPr>
            <w:tcW w:w="3674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Far Manager</w:t>
            </w:r>
          </w:p>
        </w:tc>
        <w:tc>
          <w:tcPr>
            <w:tcW w:w="5963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Файловый менеджер</w:t>
            </w:r>
          </w:p>
        </w:tc>
      </w:tr>
      <w:tr w:rsidR="006414C0">
        <w:tc>
          <w:tcPr>
            <w:tcW w:w="3674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Lazarus</w:t>
            </w:r>
          </w:p>
        </w:tc>
        <w:tc>
          <w:tcPr>
            <w:tcW w:w="5963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Среда разработки</w:t>
            </w:r>
          </w:p>
        </w:tc>
      </w:tr>
      <w:tr w:rsidR="006414C0">
        <w:tc>
          <w:tcPr>
            <w:tcW w:w="3674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Notepad++</w:t>
            </w:r>
          </w:p>
        </w:tc>
        <w:tc>
          <w:tcPr>
            <w:tcW w:w="5963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Текстовый редактор</w:t>
            </w:r>
          </w:p>
        </w:tc>
      </w:tr>
      <w:tr w:rsidR="006414C0">
        <w:tc>
          <w:tcPr>
            <w:tcW w:w="3674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OpenOffice</w:t>
            </w:r>
          </w:p>
        </w:tc>
        <w:tc>
          <w:tcPr>
            <w:tcW w:w="5963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Пакет офисных программ</w:t>
            </w:r>
          </w:p>
        </w:tc>
      </w:tr>
      <w:tr w:rsidR="006414C0">
        <w:tc>
          <w:tcPr>
            <w:tcW w:w="3674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Opera</w:t>
            </w:r>
          </w:p>
        </w:tc>
        <w:tc>
          <w:tcPr>
            <w:tcW w:w="5963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Браузер</w:t>
            </w:r>
          </w:p>
        </w:tc>
      </w:tr>
      <w:tr w:rsidR="006414C0">
        <w:tc>
          <w:tcPr>
            <w:tcW w:w="3674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Paint .NET</w:t>
            </w:r>
          </w:p>
        </w:tc>
        <w:tc>
          <w:tcPr>
            <w:tcW w:w="5963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Растровый графический редактор</w:t>
            </w:r>
          </w:p>
        </w:tc>
      </w:tr>
      <w:tr w:rsidR="006414C0">
        <w:tc>
          <w:tcPr>
            <w:tcW w:w="3674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PascalABC.NET</w:t>
            </w:r>
          </w:p>
        </w:tc>
        <w:tc>
          <w:tcPr>
            <w:tcW w:w="5963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Среда разработки</w:t>
            </w:r>
          </w:p>
        </w:tc>
      </w:tr>
      <w:tr w:rsidR="006414C0">
        <w:tc>
          <w:tcPr>
            <w:tcW w:w="3674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PyCharm EDU</w:t>
            </w:r>
          </w:p>
        </w:tc>
        <w:tc>
          <w:tcPr>
            <w:tcW w:w="5963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Среда разработки</w:t>
            </w:r>
          </w:p>
        </w:tc>
      </w:tr>
      <w:tr w:rsidR="006414C0">
        <w:tc>
          <w:tcPr>
            <w:tcW w:w="3674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R</w:t>
            </w:r>
          </w:p>
        </w:tc>
        <w:tc>
          <w:tcPr>
            <w:tcW w:w="5963" w:type="dxa"/>
            <w:shd w:val="clear" w:color="auto" w:fill="auto"/>
          </w:tcPr>
          <w:p w:rsidR="006414C0" w:rsidRDefault="003869C2">
            <w:pPr>
              <w:keepNext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  <w:u w:val="single"/>
                <w:lang w:eastAsia="ru-RU"/>
              </w:rPr>
              <w:t>П</w:t>
            </w:r>
            <w:r>
              <w:rPr>
                <w:b/>
                <w:szCs w:val="20"/>
                <w:u w:val="single"/>
                <w:lang w:val="en-US" w:eastAsia="ru-RU"/>
              </w:rPr>
              <w:t>рограммная среда вычислений</w:t>
            </w:r>
          </w:p>
        </w:tc>
      </w:tr>
      <w:tr w:rsidR="006414C0">
        <w:tc>
          <w:tcPr>
            <w:tcW w:w="3674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Scilab</w:t>
            </w:r>
          </w:p>
        </w:tc>
        <w:tc>
          <w:tcPr>
            <w:tcW w:w="5963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Пакет прикладных математических программ</w:t>
            </w:r>
          </w:p>
        </w:tc>
      </w:tr>
      <w:tr w:rsidR="006414C0">
        <w:tc>
          <w:tcPr>
            <w:tcW w:w="3674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Sofa Stats</w:t>
            </w:r>
          </w:p>
        </w:tc>
        <w:tc>
          <w:tcPr>
            <w:tcW w:w="5963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Программное обеспечение для статистики, анализа и отчетности</w:t>
            </w:r>
          </w:p>
        </w:tc>
      </w:tr>
      <w:tr w:rsidR="006414C0">
        <w:tc>
          <w:tcPr>
            <w:tcW w:w="3674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VirtualBox</w:t>
            </w:r>
          </w:p>
        </w:tc>
        <w:tc>
          <w:tcPr>
            <w:tcW w:w="5963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Программный продукт виртуализации операционных систем</w:t>
            </w:r>
          </w:p>
        </w:tc>
      </w:tr>
      <w:tr w:rsidR="006414C0">
        <w:tc>
          <w:tcPr>
            <w:tcW w:w="3674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VLC Player</w:t>
            </w:r>
          </w:p>
        </w:tc>
        <w:tc>
          <w:tcPr>
            <w:tcW w:w="5963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Медиапроигрыватель</w:t>
            </w:r>
          </w:p>
        </w:tc>
      </w:tr>
      <w:tr w:rsidR="006414C0">
        <w:tc>
          <w:tcPr>
            <w:tcW w:w="3674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VMware (Player)</w:t>
            </w:r>
          </w:p>
        </w:tc>
        <w:tc>
          <w:tcPr>
            <w:tcW w:w="5963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Программный продукт виртуализации операционных систем</w:t>
            </w:r>
          </w:p>
        </w:tc>
      </w:tr>
      <w:tr w:rsidR="006414C0">
        <w:tc>
          <w:tcPr>
            <w:tcW w:w="3674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WinDjView</w:t>
            </w:r>
          </w:p>
        </w:tc>
        <w:tc>
          <w:tcPr>
            <w:tcW w:w="5963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Программа для просмотра файлов в формате DJV и DjVu</w:t>
            </w:r>
          </w:p>
        </w:tc>
      </w:tr>
      <w:tr w:rsidR="006414C0">
        <w:tc>
          <w:tcPr>
            <w:tcW w:w="3674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Maple 18</w:t>
            </w:r>
          </w:p>
        </w:tc>
        <w:tc>
          <w:tcPr>
            <w:tcW w:w="5963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Система компьютерной алгебры</w:t>
            </w:r>
          </w:p>
        </w:tc>
      </w:tr>
      <w:tr w:rsidR="006414C0">
        <w:tc>
          <w:tcPr>
            <w:tcW w:w="3674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MATLAB R2014a</w:t>
            </w:r>
          </w:p>
        </w:tc>
        <w:tc>
          <w:tcPr>
            <w:tcW w:w="5963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Пакет прикладных программ для решения задач технических вычислений</w:t>
            </w:r>
          </w:p>
        </w:tc>
      </w:tr>
      <w:tr w:rsidR="006414C0">
        <w:tc>
          <w:tcPr>
            <w:tcW w:w="3674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Microsoft Visual Studio</w:t>
            </w:r>
          </w:p>
        </w:tc>
        <w:tc>
          <w:tcPr>
            <w:tcW w:w="5963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Среда разработки</w:t>
            </w:r>
          </w:p>
        </w:tc>
      </w:tr>
      <w:tr w:rsidR="006414C0">
        <w:tc>
          <w:tcPr>
            <w:tcW w:w="3674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Oracle SQL Developer</w:t>
            </w:r>
          </w:p>
        </w:tc>
        <w:tc>
          <w:tcPr>
            <w:tcW w:w="5963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Среда разработки</w:t>
            </w:r>
          </w:p>
        </w:tc>
      </w:tr>
      <w:tr w:rsidR="006414C0">
        <w:tc>
          <w:tcPr>
            <w:tcW w:w="3674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VISSIM 6</w:t>
            </w:r>
          </w:p>
        </w:tc>
        <w:tc>
          <w:tcPr>
            <w:tcW w:w="5963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Программа имитационного моделирования дорожного движения</w:t>
            </w:r>
          </w:p>
        </w:tc>
      </w:tr>
      <w:tr w:rsidR="006414C0">
        <w:tc>
          <w:tcPr>
            <w:tcW w:w="3674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lastRenderedPageBreak/>
              <w:t>VISUM 14</w:t>
            </w:r>
          </w:p>
        </w:tc>
        <w:tc>
          <w:tcPr>
            <w:tcW w:w="5963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Система моделирования транспортных потоков</w:t>
            </w:r>
          </w:p>
        </w:tc>
      </w:tr>
      <w:tr w:rsidR="006414C0">
        <w:tc>
          <w:tcPr>
            <w:tcW w:w="3674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IBM SPSS Statistics 21</w:t>
            </w:r>
          </w:p>
        </w:tc>
        <w:tc>
          <w:tcPr>
            <w:tcW w:w="5963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Программа для статистической обработки данных</w:t>
            </w:r>
          </w:p>
        </w:tc>
      </w:tr>
      <w:tr w:rsidR="006414C0">
        <w:tc>
          <w:tcPr>
            <w:tcW w:w="3674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val="en-US" w:eastAsia="ru-RU"/>
              </w:rPr>
              <w:t>ObjectLand</w:t>
            </w:r>
          </w:p>
        </w:tc>
        <w:tc>
          <w:tcPr>
            <w:tcW w:w="5963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Геоинформационная система</w:t>
            </w:r>
          </w:p>
        </w:tc>
      </w:tr>
      <w:tr w:rsidR="006414C0">
        <w:tc>
          <w:tcPr>
            <w:tcW w:w="3674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КРЕДО ТОПОГРАФ</w:t>
            </w:r>
          </w:p>
        </w:tc>
        <w:tc>
          <w:tcPr>
            <w:tcW w:w="5963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Геоинформационная система</w:t>
            </w:r>
          </w:p>
        </w:tc>
      </w:tr>
      <w:tr w:rsidR="006414C0">
        <w:tc>
          <w:tcPr>
            <w:tcW w:w="3674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Полигон Про</w:t>
            </w:r>
          </w:p>
        </w:tc>
        <w:tc>
          <w:tcPr>
            <w:tcW w:w="5963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Программа для кадастровых работ</w:t>
            </w:r>
          </w:p>
        </w:tc>
      </w:tr>
      <w:tr w:rsidR="006414C0">
        <w:tc>
          <w:tcPr>
            <w:tcW w:w="3674" w:type="dxa"/>
            <w:shd w:val="clear" w:color="auto" w:fill="auto"/>
          </w:tcPr>
          <w:p w:rsidR="006414C0" w:rsidRPr="003869C2" w:rsidRDefault="003869C2">
            <w:pPr>
              <w:keepNext/>
              <w:jc w:val="center"/>
              <w:rPr>
                <w:rFonts w:ascii="Liberation Serif" w:hAnsi="Liberation Serif"/>
                <w:u w:val="single"/>
                <w:lang w:val="en-US"/>
              </w:rPr>
            </w:pPr>
            <w:r>
              <w:rPr>
                <w:b/>
                <w:szCs w:val="20"/>
                <w:u w:val="single"/>
                <w:lang w:val="en-US" w:eastAsia="ru-RU"/>
              </w:rPr>
              <w:t xml:space="preserve">Microsoft Security Assessment Tool. </w:t>
            </w:r>
            <w:r>
              <w:rPr>
                <w:b/>
                <w:szCs w:val="20"/>
                <w:u w:val="single"/>
                <w:lang w:eastAsia="ru-RU"/>
              </w:rPr>
              <w:t>Режим</w:t>
            </w:r>
            <w:r>
              <w:rPr>
                <w:b/>
                <w:szCs w:val="20"/>
                <w:u w:val="single"/>
                <w:lang w:val="en-US" w:eastAsia="ru-RU"/>
              </w:rPr>
              <w:t xml:space="preserve"> </w:t>
            </w:r>
            <w:r>
              <w:rPr>
                <w:b/>
                <w:szCs w:val="20"/>
                <w:u w:val="single"/>
                <w:lang w:eastAsia="ru-RU"/>
              </w:rPr>
              <w:t>доступа</w:t>
            </w:r>
            <w:r>
              <w:rPr>
                <w:b/>
                <w:szCs w:val="20"/>
                <w:u w:val="single"/>
                <w:lang w:val="en-US" w:eastAsia="ru-RU"/>
              </w:rPr>
              <w:t>: http://www.microsoft.com/ru-ru/download/details.aspx?id=12273 (Free)</w:t>
            </w:r>
          </w:p>
          <w:p w:rsidR="006414C0" w:rsidRDefault="003869C2">
            <w:pPr>
              <w:keepNext/>
              <w:jc w:val="center"/>
              <w:rPr>
                <w:rFonts w:ascii="Liberation Serif" w:hAnsi="Liberation Serif"/>
                <w:u w:val="single"/>
              </w:rPr>
            </w:pPr>
            <w:r>
              <w:rPr>
                <w:b/>
                <w:szCs w:val="20"/>
                <w:u w:val="single"/>
                <w:lang w:val="en-US" w:eastAsia="ru-RU"/>
              </w:rPr>
              <w:t xml:space="preserve">Windows Security Risk Management Guide Tools and Templates. </w:t>
            </w:r>
            <w:r>
              <w:rPr>
                <w:b/>
                <w:szCs w:val="20"/>
                <w:u w:val="single"/>
                <w:lang w:eastAsia="ru-RU"/>
              </w:rPr>
              <w:t>Режим доступа: http://www.microsoft.com/en-us/download/details.aspx?id=6232 (Free)</w:t>
            </w:r>
          </w:p>
        </w:tc>
        <w:tc>
          <w:tcPr>
            <w:tcW w:w="5963" w:type="dxa"/>
            <w:shd w:val="clear" w:color="auto" w:fill="auto"/>
          </w:tcPr>
          <w:p w:rsidR="006414C0" w:rsidRDefault="003869C2">
            <w:pPr>
              <w:keepNext/>
              <w:jc w:val="center"/>
            </w:pPr>
            <w:r>
              <w:rPr>
                <w:rFonts w:ascii="Liberation Serif" w:hAnsi="Liberation Serif"/>
                <w:u w:val="single"/>
                <w:lang w:eastAsia="ru-RU"/>
              </w:rPr>
              <w:t>Программы для информационной безопасности</w:t>
            </w:r>
            <w:bookmarkStart w:id="1" w:name="_GoBack1"/>
            <w:bookmarkEnd w:id="1"/>
          </w:p>
        </w:tc>
      </w:tr>
    </w:tbl>
    <w:p w:rsidR="006414C0" w:rsidRDefault="006414C0">
      <w:pPr>
        <w:shd w:val="clear" w:color="auto" w:fill="FFFFFF"/>
        <w:spacing w:line="360" w:lineRule="auto"/>
        <w:jc w:val="center"/>
        <w:textAlignment w:val="top"/>
        <w:rPr>
          <w:rFonts w:eastAsia="Calibri"/>
          <w:b/>
          <w:color w:val="000000"/>
          <w:lang w:eastAsia="ru-RU"/>
        </w:rPr>
      </w:pPr>
    </w:p>
    <w:p w:rsidR="006414C0" w:rsidRDefault="003869C2">
      <w:pPr>
        <w:shd w:val="clear" w:color="auto" w:fill="FFFFFF"/>
        <w:spacing w:line="360" w:lineRule="auto"/>
        <w:jc w:val="center"/>
        <w:textAlignment w:val="top"/>
      </w:pPr>
      <w:r>
        <w:rPr>
          <w:rFonts w:eastAsia="Calibri"/>
          <w:b/>
          <w:color w:val="000000"/>
          <w:lang w:eastAsia="ru-RU"/>
        </w:rPr>
        <w:t>Перечень электронно-библиотечных систем (ЭБС)</w:t>
      </w:r>
    </w:p>
    <w:p w:rsidR="006414C0" w:rsidRDefault="006414C0">
      <w:pPr>
        <w:ind w:firstLine="567"/>
        <w:jc w:val="both"/>
        <w:rPr>
          <w:rFonts w:ascii="Liberation Serif" w:hAnsi="Liberation Serif"/>
          <w:b/>
          <w:i/>
          <w:lang w:eastAsia="ru-RU"/>
        </w:rPr>
      </w:pPr>
    </w:p>
    <w:tbl>
      <w:tblPr>
        <w:tblW w:w="997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88"/>
        <w:gridCol w:w="7584"/>
      </w:tblGrid>
      <w:tr w:rsidR="006414C0"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14C0" w:rsidRDefault="003869C2">
            <w:pPr>
              <w:ind w:left="-96"/>
              <w:jc w:val="center"/>
            </w:pPr>
            <w:r>
              <w:rPr>
                <w:i/>
              </w:rPr>
              <w:t>Учебный год</w:t>
            </w: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14C0" w:rsidRDefault="003869C2">
            <w:pPr>
              <w:shd w:val="clear" w:color="auto" w:fill="FFFFFF"/>
              <w:jc w:val="center"/>
              <w:textAlignment w:val="top"/>
            </w:pPr>
            <w:r>
              <w:rPr>
                <w:rFonts w:eastAsia="Calibri"/>
                <w:i/>
                <w:lang w:eastAsia="ru-RU"/>
              </w:rPr>
              <w:t>Наименование ЭБС</w:t>
            </w:r>
          </w:p>
          <w:p w:rsidR="006414C0" w:rsidRDefault="006414C0">
            <w:pPr>
              <w:shd w:val="clear" w:color="auto" w:fill="FFFFFF"/>
              <w:jc w:val="center"/>
              <w:textAlignment w:val="top"/>
              <w:rPr>
                <w:rFonts w:eastAsia="Calibri"/>
                <w:i/>
                <w:lang w:eastAsia="ru-RU"/>
              </w:rPr>
            </w:pPr>
          </w:p>
        </w:tc>
      </w:tr>
      <w:tr w:rsidR="006414C0">
        <w:tc>
          <w:tcPr>
            <w:tcW w:w="23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14C0" w:rsidRDefault="006414C0">
            <w:pPr>
              <w:ind w:left="-96"/>
              <w:jc w:val="center"/>
              <w:rPr>
                <w:rFonts w:eastAsia="Calibri"/>
                <w:b/>
              </w:rPr>
            </w:pPr>
          </w:p>
          <w:p w:rsidR="006414C0" w:rsidRDefault="003869C2">
            <w:pPr>
              <w:ind w:left="-96"/>
              <w:jc w:val="center"/>
            </w:pPr>
            <w:r>
              <w:rPr>
                <w:rFonts w:eastAsia="Calibri"/>
                <w:b/>
              </w:rPr>
              <w:t>2020/2021</w:t>
            </w: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14C0" w:rsidRDefault="003869C2">
            <w:pPr>
              <w:shd w:val="clear" w:color="auto" w:fill="FFFFFF"/>
              <w:textAlignment w:val="top"/>
            </w:pPr>
            <w:r>
              <w:rPr>
                <w:rFonts w:eastAsia="Calibri"/>
                <w:b/>
                <w:lang w:eastAsia="ru-RU"/>
              </w:rPr>
              <w:t>Электронная библиотека «Астраханский государственный университет» собственной генерации на платформе ЭБС «Электронный Читальный зал – БиблиоТех».</w:t>
            </w:r>
            <w:r>
              <w:rPr>
                <w:rFonts w:eastAsia="Calibri"/>
                <w:lang w:eastAsia="ru-RU"/>
              </w:rPr>
              <w:t xml:space="preserve"> </w:t>
            </w:r>
            <w:hyperlink r:id="rId7">
              <w:r>
                <w:rPr>
                  <w:rStyle w:val="ListLabel1"/>
                  <w:bCs/>
                  <w:color w:val="0000FF"/>
                  <w:u w:val="single"/>
                  <w:lang w:val="en-US" w:eastAsia="ru-RU"/>
                </w:rPr>
                <w:t>https</w:t>
              </w:r>
              <w:r>
                <w:rPr>
                  <w:rStyle w:val="ListLabel1"/>
                  <w:bCs/>
                  <w:color w:val="0000FF"/>
                  <w:u w:val="single"/>
                  <w:lang w:eastAsia="ru-RU"/>
                </w:rPr>
                <w:t>://</w:t>
              </w:r>
              <w:r>
                <w:rPr>
                  <w:rStyle w:val="ListLabel1"/>
                  <w:bCs/>
                  <w:color w:val="0000FF"/>
                  <w:u w:val="single"/>
                  <w:lang w:val="en-US" w:eastAsia="ru-RU"/>
                </w:rPr>
                <w:t>biblio</w:t>
              </w:r>
              <w:r>
                <w:rPr>
                  <w:rStyle w:val="ListLabel1"/>
                  <w:bCs/>
                  <w:color w:val="0000FF"/>
                  <w:u w:val="single"/>
                  <w:lang w:eastAsia="ru-RU"/>
                </w:rPr>
                <w:t>.</w:t>
              </w:r>
              <w:r>
                <w:rPr>
                  <w:rStyle w:val="ListLabel1"/>
                  <w:bCs/>
                  <w:color w:val="0000FF"/>
                  <w:u w:val="single"/>
                  <w:lang w:val="en-US" w:eastAsia="ru-RU"/>
                </w:rPr>
                <w:t>asu</w:t>
              </w:r>
              <w:r>
                <w:rPr>
                  <w:rStyle w:val="ListLabel1"/>
                  <w:bCs/>
                  <w:color w:val="0000FF"/>
                  <w:u w:val="single"/>
                  <w:lang w:eastAsia="ru-RU"/>
                </w:rPr>
                <w:t>.</w:t>
              </w:r>
              <w:r>
                <w:rPr>
                  <w:rStyle w:val="ListLabel1"/>
                  <w:bCs/>
                  <w:color w:val="0000FF"/>
                  <w:u w:val="single"/>
                  <w:lang w:val="en-US" w:eastAsia="ru-RU"/>
                </w:rPr>
                <w:t>edu</w:t>
              </w:r>
              <w:r>
                <w:rPr>
                  <w:rStyle w:val="ListLabel1"/>
                  <w:bCs/>
                  <w:color w:val="0000FF"/>
                  <w:u w:val="single"/>
                  <w:lang w:eastAsia="ru-RU"/>
                </w:rPr>
                <w:t>.</w:t>
              </w:r>
              <w:r>
                <w:rPr>
                  <w:rStyle w:val="ListLabel1"/>
                  <w:bCs/>
                  <w:color w:val="0000FF"/>
                  <w:u w:val="single"/>
                  <w:lang w:val="en-US" w:eastAsia="ru-RU"/>
                </w:rPr>
                <w:t>ru</w:t>
              </w:r>
            </w:hyperlink>
          </w:p>
          <w:p w:rsidR="006414C0" w:rsidRDefault="003869C2">
            <w:pPr>
              <w:shd w:val="clear" w:color="auto" w:fill="FFFFFF"/>
              <w:textAlignment w:val="top"/>
            </w:pPr>
            <w:r>
              <w:rPr>
                <w:i/>
                <w:lang w:eastAsia="ru-RU"/>
              </w:rPr>
              <w:t>Учетная запись образовательного портала АГУ</w:t>
            </w:r>
          </w:p>
          <w:p w:rsidR="006414C0" w:rsidRDefault="006414C0">
            <w:pPr>
              <w:shd w:val="clear" w:color="auto" w:fill="FFFFFF"/>
              <w:textAlignment w:val="top"/>
              <w:rPr>
                <w:rFonts w:eastAsia="Calibri"/>
                <w:lang w:eastAsia="ru-RU"/>
              </w:rPr>
            </w:pPr>
          </w:p>
          <w:p w:rsidR="006414C0" w:rsidRDefault="006414C0">
            <w:pPr>
              <w:shd w:val="clear" w:color="auto" w:fill="FFFFFF"/>
              <w:textAlignment w:val="top"/>
              <w:rPr>
                <w:rFonts w:eastAsia="Calibri"/>
                <w:lang w:eastAsia="ru-RU"/>
              </w:rPr>
            </w:pPr>
          </w:p>
        </w:tc>
      </w:tr>
      <w:tr w:rsidR="006414C0">
        <w:tc>
          <w:tcPr>
            <w:tcW w:w="23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14C0" w:rsidRDefault="006414C0">
            <w:pPr>
              <w:ind w:left="-96"/>
              <w:jc w:val="center"/>
              <w:rPr>
                <w:rFonts w:eastAsia="Calibri"/>
              </w:rPr>
            </w:pP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14C0" w:rsidRDefault="003869C2">
            <w:pPr>
              <w:shd w:val="clear" w:color="auto" w:fill="FFFFFF"/>
              <w:jc w:val="both"/>
              <w:textAlignment w:val="top"/>
            </w:pPr>
            <w:r>
              <w:rPr>
                <w:rFonts w:eastAsia="Calibri"/>
                <w:b/>
                <w:lang w:eastAsia="ru-RU"/>
              </w:rPr>
              <w:t xml:space="preserve">Электронно-библиотечная система (ЭБС) ООО «Политехресурс» «Консультант студента». </w:t>
            </w:r>
            <w:r>
              <w:rPr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:rsidR="006414C0" w:rsidRDefault="003869C2">
            <w:pPr>
              <w:shd w:val="clear" w:color="auto" w:fill="FFFFFF"/>
              <w:jc w:val="both"/>
              <w:textAlignment w:val="top"/>
            </w:pPr>
            <w:r>
              <w:rPr>
                <w:rFonts w:eastAsia="Calibri"/>
                <w:b/>
                <w:lang w:eastAsia="ru-RU"/>
              </w:rPr>
              <w:t xml:space="preserve"> </w:t>
            </w:r>
            <w:hyperlink r:id="rId8" w:tgtFrame="_blank">
              <w:r>
                <w:rPr>
                  <w:rStyle w:val="ListLabel3"/>
                  <w:bCs/>
                  <w:color w:val="0000FF"/>
                  <w:u w:val="single"/>
                  <w:lang w:eastAsia="ru-RU"/>
                </w:rPr>
                <w:t>www.studentlibrary.ru</w:t>
              </w:r>
            </w:hyperlink>
            <w:r>
              <w:rPr>
                <w:bCs/>
                <w:lang w:eastAsia="ru-RU"/>
              </w:rPr>
              <w:t xml:space="preserve">. </w:t>
            </w:r>
            <w:r>
              <w:rPr>
                <w:i/>
                <w:lang w:eastAsia="ru-RU"/>
              </w:rPr>
              <w:t>Регистрация с компьютеров АГУ</w:t>
            </w:r>
          </w:p>
          <w:p w:rsidR="006414C0" w:rsidRDefault="006414C0">
            <w:pPr>
              <w:shd w:val="clear" w:color="auto" w:fill="FFFFFF"/>
              <w:jc w:val="both"/>
              <w:textAlignment w:val="top"/>
              <w:rPr>
                <w:rFonts w:eastAsia="Calibri"/>
                <w:b/>
                <w:lang w:eastAsia="ru-RU"/>
              </w:rPr>
            </w:pPr>
          </w:p>
          <w:p w:rsidR="006414C0" w:rsidRDefault="006414C0">
            <w:pPr>
              <w:shd w:val="clear" w:color="auto" w:fill="FFFFFF"/>
              <w:jc w:val="both"/>
              <w:textAlignment w:val="top"/>
              <w:rPr>
                <w:rFonts w:eastAsia="Calibri"/>
                <w:b/>
                <w:lang w:eastAsia="ru-RU"/>
              </w:rPr>
            </w:pPr>
          </w:p>
        </w:tc>
      </w:tr>
      <w:tr w:rsidR="006414C0">
        <w:tc>
          <w:tcPr>
            <w:tcW w:w="23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14C0" w:rsidRDefault="006414C0">
            <w:pPr>
              <w:ind w:left="-96"/>
              <w:jc w:val="center"/>
              <w:rPr>
                <w:rFonts w:eastAsia="Calibri"/>
              </w:rPr>
            </w:pP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14C0" w:rsidRDefault="003869C2">
            <w:pPr>
              <w:shd w:val="clear" w:color="auto" w:fill="FFFFFF"/>
              <w:jc w:val="both"/>
              <w:textAlignment w:val="top"/>
            </w:pPr>
            <w:r>
              <w:rPr>
                <w:b/>
                <w:lang w:eastAsia="ru-RU"/>
              </w:rPr>
              <w:t xml:space="preserve">Электронная библиотечная система издательства ЮРАЙТ, раздел «Легендарные книги». </w:t>
            </w:r>
            <w:hyperlink r:id="rId9">
              <w:r>
                <w:rPr>
                  <w:rStyle w:val="ListLabel4"/>
                  <w:color w:val="0563C1"/>
                  <w:u w:val="single"/>
                  <w:lang w:val="en-US" w:eastAsia="ru-RU"/>
                </w:rPr>
                <w:t>www</w:t>
              </w:r>
              <w:r>
                <w:rPr>
                  <w:rStyle w:val="ListLabel4"/>
                  <w:color w:val="0563C1"/>
                  <w:u w:val="single"/>
                  <w:lang w:eastAsia="ru-RU"/>
                </w:rPr>
                <w:t>.</w:t>
              </w:r>
              <w:r>
                <w:rPr>
                  <w:rStyle w:val="ListLabel4"/>
                  <w:color w:val="0563C1"/>
                  <w:u w:val="single"/>
                  <w:lang w:val="en-US" w:eastAsia="ru-RU"/>
                </w:rPr>
                <w:t>biblio</w:t>
              </w:r>
              <w:r>
                <w:rPr>
                  <w:rStyle w:val="ListLabel4"/>
                  <w:color w:val="0563C1"/>
                  <w:u w:val="single"/>
                  <w:lang w:eastAsia="ru-RU"/>
                </w:rPr>
                <w:t>-</w:t>
              </w:r>
              <w:r>
                <w:rPr>
                  <w:rStyle w:val="ListLabel4"/>
                  <w:color w:val="0563C1"/>
                  <w:u w:val="single"/>
                  <w:lang w:val="en-US" w:eastAsia="ru-RU"/>
                </w:rPr>
                <w:t>online</w:t>
              </w:r>
              <w:r>
                <w:rPr>
                  <w:rStyle w:val="ListLabel4"/>
                  <w:color w:val="0563C1"/>
                  <w:u w:val="single"/>
                  <w:lang w:eastAsia="ru-RU"/>
                </w:rPr>
                <w:t>.</w:t>
              </w:r>
              <w:r>
                <w:rPr>
                  <w:rStyle w:val="ListLabel4"/>
                  <w:color w:val="0563C1"/>
                  <w:u w:val="single"/>
                  <w:lang w:val="en-US" w:eastAsia="ru-RU"/>
                </w:rPr>
                <w:t>ru</w:t>
              </w:r>
            </w:hyperlink>
            <w:r>
              <w:rPr>
                <w:color w:val="0563C1"/>
                <w:lang w:eastAsia="ru-RU"/>
              </w:rPr>
              <w:t xml:space="preserve">, </w:t>
            </w:r>
            <w:hyperlink r:id="rId10">
              <w:r>
                <w:rPr>
                  <w:rStyle w:val="-"/>
                </w:rPr>
                <w:t>https://urait.ru/</w:t>
              </w:r>
            </w:hyperlink>
            <w:r>
              <w:rPr>
                <w:b/>
                <w:color w:val="FF0000"/>
                <w:sz w:val="28"/>
                <w:lang w:eastAsia="ru-RU"/>
              </w:rPr>
              <w:t xml:space="preserve"> </w:t>
            </w:r>
          </w:p>
          <w:p w:rsidR="006414C0" w:rsidRDefault="006414C0">
            <w:pPr>
              <w:shd w:val="clear" w:color="auto" w:fill="FFFFFF"/>
              <w:jc w:val="both"/>
              <w:textAlignment w:val="top"/>
              <w:rPr>
                <w:rFonts w:eastAsia="Calibri"/>
                <w:b/>
                <w:lang w:eastAsia="ru-RU"/>
              </w:rPr>
            </w:pPr>
          </w:p>
        </w:tc>
      </w:tr>
      <w:tr w:rsidR="006414C0">
        <w:tc>
          <w:tcPr>
            <w:tcW w:w="23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14C0" w:rsidRDefault="006414C0">
            <w:pPr>
              <w:ind w:left="-96"/>
              <w:jc w:val="center"/>
              <w:rPr>
                <w:rFonts w:eastAsia="Calibri"/>
              </w:rPr>
            </w:pP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14C0" w:rsidRDefault="003869C2">
            <w:pPr>
              <w:shd w:val="clear" w:color="auto" w:fill="FFFFFF"/>
              <w:jc w:val="both"/>
              <w:textAlignment w:val="top"/>
            </w:pPr>
            <w:r>
              <w:rPr>
                <w:b/>
                <w:lang w:eastAsia="ru-RU"/>
              </w:rPr>
              <w:t xml:space="preserve">Электронная библиотечная система </w:t>
            </w:r>
            <w:r>
              <w:rPr>
                <w:b/>
                <w:lang w:val="en-US" w:eastAsia="ru-RU"/>
              </w:rPr>
              <w:t>IPRbooks</w:t>
            </w:r>
            <w:r>
              <w:rPr>
                <w:b/>
                <w:lang w:eastAsia="ru-RU"/>
              </w:rPr>
              <w:t xml:space="preserve">. </w:t>
            </w:r>
            <w:hyperlink r:id="rId11">
              <w:r>
                <w:rPr>
                  <w:rStyle w:val="ListLabel4"/>
                  <w:color w:val="0563C1"/>
                  <w:u w:val="single"/>
                  <w:lang w:val="en-US" w:eastAsia="ru-RU"/>
                </w:rPr>
                <w:t>www</w:t>
              </w:r>
              <w:r>
                <w:rPr>
                  <w:rStyle w:val="ListLabel4"/>
                  <w:color w:val="0563C1"/>
                  <w:u w:val="single"/>
                  <w:lang w:eastAsia="ru-RU"/>
                </w:rPr>
                <w:t>.</w:t>
              </w:r>
              <w:r>
                <w:rPr>
                  <w:rStyle w:val="ListLabel4"/>
                  <w:color w:val="0563C1"/>
                  <w:u w:val="single"/>
                  <w:lang w:val="en-US" w:eastAsia="ru-RU"/>
                </w:rPr>
                <w:t>iprbookshop</w:t>
              </w:r>
              <w:r>
                <w:rPr>
                  <w:rStyle w:val="ListLabel4"/>
                  <w:color w:val="0563C1"/>
                  <w:u w:val="single"/>
                  <w:lang w:eastAsia="ru-RU"/>
                </w:rPr>
                <w:t>.</w:t>
              </w:r>
              <w:r>
                <w:rPr>
                  <w:rStyle w:val="ListLabel4"/>
                  <w:color w:val="0563C1"/>
                  <w:u w:val="single"/>
                  <w:lang w:val="en-US" w:eastAsia="ru-RU"/>
                </w:rPr>
                <w:t>ru</w:t>
              </w:r>
            </w:hyperlink>
            <w:r>
              <w:rPr>
                <w:color w:val="FF0000"/>
                <w:lang w:eastAsia="ru-RU"/>
              </w:rPr>
              <w:t xml:space="preserve"> </w:t>
            </w:r>
          </w:p>
        </w:tc>
      </w:tr>
    </w:tbl>
    <w:p w:rsidR="006414C0" w:rsidRDefault="006414C0">
      <w:pPr>
        <w:shd w:val="clear" w:color="auto" w:fill="FFFFFF"/>
        <w:spacing w:after="160" w:line="259" w:lineRule="auto"/>
        <w:ind w:firstLine="567"/>
        <w:jc w:val="center"/>
        <w:rPr>
          <w:rFonts w:eastAsia="Calibri"/>
          <w:b/>
          <w:bCs/>
        </w:rPr>
      </w:pPr>
    </w:p>
    <w:p w:rsidR="006414C0" w:rsidRDefault="003869C2">
      <w:pPr>
        <w:shd w:val="clear" w:color="auto" w:fill="FFFFFF"/>
        <w:spacing w:after="160" w:line="259" w:lineRule="auto"/>
        <w:ind w:firstLine="567"/>
        <w:jc w:val="center"/>
      </w:pPr>
      <w:r>
        <w:rPr>
          <w:rFonts w:eastAsia="Calibri"/>
          <w:b/>
          <w:bCs/>
          <w:color w:val="000000"/>
        </w:rPr>
        <w:t>Перечень современных профессиональных баз данных, информационных справочных систем</w:t>
      </w:r>
    </w:p>
    <w:tbl>
      <w:tblPr>
        <w:tblW w:w="997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44"/>
        <w:gridCol w:w="8328"/>
      </w:tblGrid>
      <w:tr w:rsidR="006414C0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14C0" w:rsidRDefault="003869C2">
            <w:pPr>
              <w:ind w:left="-96"/>
              <w:jc w:val="center"/>
            </w:pPr>
            <w:r>
              <w:rPr>
                <w:i/>
              </w:rPr>
              <w:t>Учебный год</w:t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14C0" w:rsidRDefault="003869C2">
            <w:pPr>
              <w:shd w:val="clear" w:color="auto" w:fill="FFFFFF"/>
              <w:jc w:val="center"/>
              <w:textAlignment w:val="top"/>
            </w:pPr>
            <w:r>
              <w:rPr>
                <w:rFonts w:eastAsia="Calibri"/>
                <w:i/>
                <w:lang w:eastAsia="ru-RU"/>
              </w:rPr>
              <w:t>Наименование</w:t>
            </w:r>
            <w:r>
              <w:rPr>
                <w:rFonts w:eastAsia="Calibri"/>
                <w:bCs/>
                <w:i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6414C0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14C0" w:rsidRDefault="006414C0">
            <w:pPr>
              <w:ind w:left="-96"/>
              <w:jc w:val="center"/>
              <w:rPr>
                <w:rFonts w:eastAsia="Calibri"/>
                <w:b/>
              </w:rPr>
            </w:pPr>
          </w:p>
          <w:p w:rsidR="006414C0" w:rsidRDefault="003869C2">
            <w:pPr>
              <w:ind w:left="-96"/>
              <w:jc w:val="center"/>
            </w:pPr>
            <w:r>
              <w:rPr>
                <w:rFonts w:eastAsia="Calibri"/>
                <w:b/>
              </w:rPr>
              <w:t>2020/2021</w:t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14C0" w:rsidRDefault="003869C2">
            <w:pPr>
              <w:shd w:val="clear" w:color="auto" w:fill="FFFFFF"/>
              <w:textAlignment w:val="top"/>
            </w:pPr>
            <w:r>
              <w:rPr>
                <w:lang w:eastAsia="ru-RU"/>
              </w:rPr>
              <w:t xml:space="preserve">Электронный каталог Научной библиотеки АГУ на базе </w:t>
            </w:r>
            <w:r>
              <w:rPr>
                <w:lang w:val="en-US" w:eastAsia="ru-RU"/>
              </w:rPr>
              <w:t>MARK</w:t>
            </w:r>
            <w:r>
              <w:rPr>
                <w:lang w:eastAsia="ru-RU"/>
              </w:rPr>
              <w:t xml:space="preserve"> </w:t>
            </w:r>
            <w:r>
              <w:rPr>
                <w:lang w:val="en-US" w:eastAsia="ru-RU"/>
              </w:rPr>
              <w:t>SQL</w:t>
            </w:r>
            <w:r>
              <w:rPr>
                <w:lang w:eastAsia="ru-RU"/>
              </w:rPr>
              <w:t xml:space="preserve"> НПО «Информ-систем».</w:t>
            </w:r>
          </w:p>
          <w:p w:rsidR="006414C0" w:rsidRDefault="003869C2">
            <w:pPr>
              <w:shd w:val="clear" w:color="auto" w:fill="FFFFFF"/>
              <w:textAlignment w:val="top"/>
            </w:pPr>
            <w:hyperlink r:id="rId12">
              <w:r>
                <w:rPr>
                  <w:rStyle w:val="ListLabel1"/>
                  <w:color w:val="0000FF"/>
                  <w:u w:val="single"/>
                  <w:lang w:val="en-US" w:eastAsia="ru-RU"/>
                </w:rPr>
                <w:t>https</w:t>
              </w:r>
              <w:r>
                <w:rPr>
                  <w:rStyle w:val="ListLabel1"/>
                  <w:color w:val="0000FF"/>
                  <w:u w:val="single"/>
                  <w:lang w:eastAsia="ru-RU"/>
                </w:rPr>
                <w:t>://</w:t>
              </w:r>
              <w:r>
                <w:rPr>
                  <w:rStyle w:val="ListLabel1"/>
                  <w:color w:val="0000FF"/>
                  <w:u w:val="single"/>
                  <w:lang w:val="en-US" w:eastAsia="ru-RU"/>
                </w:rPr>
                <w:t>library</w:t>
              </w:r>
              <w:r>
                <w:rPr>
                  <w:rStyle w:val="ListLabel1"/>
                  <w:color w:val="0000FF"/>
                  <w:u w:val="single"/>
                  <w:lang w:eastAsia="ru-RU"/>
                </w:rPr>
                <w:t>.</w:t>
              </w:r>
              <w:r>
                <w:rPr>
                  <w:rStyle w:val="ListLabel1"/>
                  <w:color w:val="0000FF"/>
                  <w:u w:val="single"/>
                  <w:lang w:val="en-US" w:eastAsia="ru-RU"/>
                </w:rPr>
                <w:t>asu</w:t>
              </w:r>
              <w:r>
                <w:rPr>
                  <w:rStyle w:val="ListLabel1"/>
                  <w:color w:val="0000FF"/>
                  <w:u w:val="single"/>
                  <w:lang w:eastAsia="ru-RU"/>
                </w:rPr>
                <w:t>.</w:t>
              </w:r>
              <w:r>
                <w:rPr>
                  <w:rStyle w:val="ListLabel1"/>
                  <w:color w:val="0000FF"/>
                  <w:u w:val="single"/>
                  <w:lang w:val="en-US" w:eastAsia="ru-RU"/>
                </w:rPr>
                <w:t>edu</w:t>
              </w:r>
              <w:r>
                <w:rPr>
                  <w:rStyle w:val="ListLabel1"/>
                  <w:color w:val="0000FF"/>
                  <w:u w:val="single"/>
                  <w:lang w:eastAsia="ru-RU"/>
                </w:rPr>
                <w:t>.</w:t>
              </w:r>
              <w:r>
                <w:rPr>
                  <w:rStyle w:val="ListLabel1"/>
                  <w:color w:val="0000FF"/>
                  <w:u w:val="single"/>
                  <w:lang w:val="en-US" w:eastAsia="ru-RU"/>
                </w:rPr>
                <w:t>ru</w:t>
              </w:r>
            </w:hyperlink>
          </w:p>
          <w:p w:rsidR="006414C0" w:rsidRDefault="006414C0">
            <w:pPr>
              <w:shd w:val="clear" w:color="auto" w:fill="FFFFFF"/>
              <w:textAlignment w:val="top"/>
              <w:rPr>
                <w:rFonts w:ascii="Calibri" w:eastAsia="Calibri" w:hAnsi="Calibri"/>
              </w:rPr>
            </w:pPr>
          </w:p>
        </w:tc>
      </w:tr>
      <w:tr w:rsidR="006414C0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14C0" w:rsidRDefault="006414C0">
            <w:pPr>
              <w:ind w:left="-96"/>
              <w:jc w:val="center"/>
              <w:rPr>
                <w:rFonts w:eastAsia="Calibri"/>
                <w:b/>
              </w:rPr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14C0" w:rsidRDefault="003869C2">
            <w:pPr>
              <w:shd w:val="clear" w:color="auto" w:fill="FFFFFF"/>
              <w:textAlignment w:val="top"/>
            </w:pPr>
            <w:r>
              <w:rPr>
                <w:lang w:eastAsia="ru-RU"/>
              </w:rPr>
              <w:t xml:space="preserve">Электронный каталог «Научные журналы АГУ»: </w:t>
            </w:r>
            <w:hyperlink r:id="rId13">
              <w:r>
                <w:rPr>
                  <w:rStyle w:val="ListLabel3"/>
                  <w:color w:val="0563C1"/>
                  <w:u w:val="single"/>
                  <w:lang w:eastAsia="ru-RU"/>
                </w:rPr>
                <w:t>http://journal.asu.edu.ru/</w:t>
              </w:r>
            </w:hyperlink>
          </w:p>
        </w:tc>
      </w:tr>
      <w:tr w:rsidR="006414C0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14C0" w:rsidRDefault="006414C0">
            <w:pPr>
              <w:ind w:left="-96"/>
              <w:jc w:val="center"/>
              <w:rPr>
                <w:rFonts w:eastAsia="Calibri"/>
              </w:rPr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14C0" w:rsidRDefault="003869C2">
            <w:pPr>
              <w:shd w:val="clear" w:color="auto" w:fill="FFFFFF"/>
              <w:textAlignment w:val="top"/>
            </w:pPr>
            <w:hyperlink r:id="rId14">
              <w:r>
                <w:rPr>
                  <w:rStyle w:val="ListLabel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>
              <w:rPr>
                <w:lang w:eastAsia="ru-RU"/>
              </w:rPr>
              <w:t xml:space="preserve">. </w:t>
            </w:r>
            <w:hyperlink r:id="rId15">
              <w:r>
                <w:rPr>
                  <w:rStyle w:val="ListLabel3"/>
                  <w:color w:val="0563C1"/>
                  <w:u w:val="single"/>
                  <w:lang w:eastAsia="ru-RU"/>
                </w:rPr>
                <w:t>http://dlib.eastview.com</w:t>
              </w:r>
            </w:hyperlink>
            <w:r>
              <w:rPr>
                <w:lang w:eastAsia="ru-RU"/>
              </w:rPr>
              <w:t xml:space="preserve"> </w:t>
            </w:r>
          </w:p>
          <w:p w:rsidR="006414C0" w:rsidRDefault="003869C2">
            <w:pPr>
              <w:widowControl w:val="0"/>
            </w:pPr>
            <w:r>
              <w:rPr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AstrGU </w:t>
            </w:r>
            <w:r>
              <w:rPr>
                <w:i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Пароль: AstrGU</w:t>
            </w:r>
          </w:p>
        </w:tc>
      </w:tr>
      <w:tr w:rsidR="006414C0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14C0" w:rsidRDefault="006414C0">
            <w:pPr>
              <w:ind w:left="-96"/>
              <w:jc w:val="center"/>
              <w:rPr>
                <w:rFonts w:eastAsia="Calibri"/>
              </w:rPr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14C0" w:rsidRDefault="003869C2">
            <w:pPr>
              <w:shd w:val="clear" w:color="auto" w:fill="FFFFFF"/>
              <w:textAlignment w:val="top"/>
            </w:pPr>
            <w:hyperlink r:id="rId16">
              <w:r>
                <w:rPr>
                  <w:rStyle w:val="ListLabel3"/>
                  <w:color w:val="0563C1"/>
                  <w:u w:val="single"/>
                  <w:lang w:eastAsia="ru-RU"/>
                </w:rPr>
                <w:t>Электронно-библиотечная</w:t>
              </w:r>
            </w:hyperlink>
            <w:r>
              <w:rPr>
                <w:lang w:eastAsia="ru-RU"/>
              </w:rPr>
              <w:t xml:space="preserve"> система </w:t>
            </w:r>
            <w:r>
              <w:rPr>
                <w:lang w:val="en-US" w:eastAsia="ru-RU"/>
              </w:rPr>
              <w:t>elibrary</w:t>
            </w:r>
            <w:r>
              <w:rPr>
                <w:lang w:eastAsia="ru-RU"/>
              </w:rPr>
              <w:t xml:space="preserve">. </w:t>
            </w:r>
            <w:hyperlink r:id="rId17">
              <w:r>
                <w:rPr>
                  <w:rStyle w:val="ListLabel5"/>
                  <w:color w:val="0563C1"/>
                  <w:u w:val="single"/>
                  <w:lang w:eastAsia="ru-RU"/>
                </w:rPr>
                <w:t>http://</w:t>
              </w:r>
              <w:r>
                <w:rPr>
                  <w:rStyle w:val="ListLabel5"/>
                  <w:color w:val="0563C1"/>
                  <w:u w:val="single"/>
                  <w:lang w:val="en-US" w:eastAsia="ru-RU"/>
                </w:rPr>
                <w:t>elibrary</w:t>
              </w:r>
              <w:r>
                <w:rPr>
                  <w:rStyle w:val="ListLabel5"/>
                  <w:color w:val="0563C1"/>
                  <w:u w:val="single"/>
                  <w:lang w:eastAsia="ru-RU"/>
                </w:rPr>
                <w:t>.</w:t>
              </w:r>
              <w:r>
                <w:rPr>
                  <w:rStyle w:val="ListLabel5"/>
                  <w:color w:val="0563C1"/>
                  <w:u w:val="single"/>
                  <w:lang w:val="en-US" w:eastAsia="ru-RU"/>
                </w:rPr>
                <w:t>ru</w:t>
              </w:r>
            </w:hyperlink>
            <w:r>
              <w:rPr>
                <w:lang w:eastAsia="ru-RU"/>
              </w:rPr>
              <w:t xml:space="preserve"> </w:t>
            </w:r>
          </w:p>
        </w:tc>
      </w:tr>
      <w:tr w:rsidR="006414C0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14C0" w:rsidRDefault="006414C0">
            <w:pPr>
              <w:ind w:left="-96"/>
              <w:jc w:val="center"/>
              <w:rPr>
                <w:rFonts w:eastAsia="Calibri"/>
              </w:rPr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14C0" w:rsidRDefault="003869C2">
            <w:pPr>
              <w:widowControl w:val="0"/>
              <w:shd w:val="clear" w:color="auto" w:fill="FFFFFF"/>
              <w:tabs>
                <w:tab w:val="left" w:pos="993"/>
              </w:tabs>
              <w:jc w:val="both"/>
            </w:pPr>
            <w:r>
              <w:rPr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:rsidR="006414C0" w:rsidRDefault="003869C2">
            <w:pPr>
              <w:widowControl w:val="0"/>
            </w:pPr>
            <w:hyperlink r:id="rId18">
              <w:r>
                <w:rPr>
                  <w:rStyle w:val="ListLabel6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>
                <w:rPr>
                  <w:rStyle w:val="ListLabel6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>
                <w:rPr>
                  <w:rStyle w:val="ListLabel6"/>
                  <w:color w:val="0000FF"/>
                  <w:sz w:val="20"/>
                  <w:szCs w:val="20"/>
                  <w:u w:val="single"/>
                  <w:lang w:val="en-US" w:eastAsia="ru-RU"/>
                </w:rPr>
                <w:t>mars</w:t>
              </w:r>
              <w:r>
                <w:rPr>
                  <w:rStyle w:val="ListLabel6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>
                <w:rPr>
                  <w:rStyle w:val="ListLabel6"/>
                  <w:color w:val="0000FF"/>
                  <w:sz w:val="20"/>
                  <w:szCs w:val="20"/>
                  <w:u w:val="single"/>
                  <w:lang w:val="en-US" w:eastAsia="ru-RU"/>
                </w:rPr>
                <w:t>arbicon</w:t>
              </w:r>
              <w:r>
                <w:rPr>
                  <w:rStyle w:val="ListLabel6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>
                <w:rPr>
                  <w:rStyle w:val="ListLabel6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6414C0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14C0" w:rsidRDefault="006414C0">
            <w:pPr>
              <w:ind w:left="-96"/>
              <w:jc w:val="center"/>
              <w:rPr>
                <w:rFonts w:eastAsia="Calibri"/>
              </w:rPr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14C0" w:rsidRDefault="003869C2">
            <w:pPr>
              <w:widowControl w:val="0"/>
              <w:shd w:val="clear" w:color="auto" w:fill="FFFFFF"/>
              <w:tabs>
                <w:tab w:val="left" w:pos="993"/>
              </w:tabs>
              <w:jc w:val="both"/>
            </w:pPr>
            <w:r>
              <w:rPr>
                <w:lang w:eastAsia="ru-RU"/>
              </w:rPr>
              <w:t xml:space="preserve">+Электронные версии периодических изданий, размещенные на сайте информационных ресурсов </w:t>
            </w:r>
            <w:hyperlink r:id="rId19">
              <w:r>
                <w:rPr>
                  <w:rStyle w:val="-"/>
                  <w:lang w:val="en-US" w:eastAsia="ru-RU"/>
                </w:rPr>
                <w:t>www</w:t>
              </w:r>
              <w:r>
                <w:rPr>
                  <w:rStyle w:val="-"/>
                  <w:lang w:eastAsia="ru-RU"/>
                </w:rPr>
                <w:t>.</w:t>
              </w:r>
              <w:r>
                <w:rPr>
                  <w:rStyle w:val="-"/>
                  <w:lang w:val="en-US" w:eastAsia="ru-RU"/>
                </w:rPr>
                <w:t>polpred</w:t>
              </w:r>
              <w:r>
                <w:rPr>
                  <w:rStyle w:val="-"/>
                  <w:lang w:eastAsia="ru-RU"/>
                </w:rPr>
                <w:t>.</w:t>
              </w:r>
              <w:r>
                <w:rPr>
                  <w:rStyle w:val="-"/>
                  <w:lang w:val="en-US" w:eastAsia="ru-RU"/>
                </w:rPr>
                <w:t>com</w:t>
              </w:r>
            </w:hyperlink>
            <w:r>
              <w:rPr>
                <w:lang w:eastAsia="ru-RU"/>
              </w:rPr>
              <w:t xml:space="preserve"> </w:t>
            </w:r>
          </w:p>
        </w:tc>
      </w:tr>
      <w:tr w:rsidR="006414C0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14C0" w:rsidRDefault="006414C0">
            <w:pPr>
              <w:ind w:left="-96"/>
              <w:jc w:val="center"/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14C0" w:rsidRDefault="003869C2">
            <w:pPr>
              <w:shd w:val="clear" w:color="auto" w:fill="FFFFFF"/>
              <w:textAlignment w:val="top"/>
            </w:pPr>
            <w:r>
              <w:rPr>
                <w:lang w:eastAsia="ru-RU"/>
              </w:rPr>
              <w:t xml:space="preserve">Справочная правовая система КонсультантПлюс. </w:t>
            </w:r>
          </w:p>
          <w:p w:rsidR="006414C0" w:rsidRDefault="003869C2">
            <w:pPr>
              <w:shd w:val="clear" w:color="auto" w:fill="FFFFFF"/>
              <w:textAlignment w:val="top"/>
            </w:pPr>
            <w:r>
              <w:rPr>
                <w:sz w:val="20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6414C0" w:rsidRDefault="003869C2">
            <w:pPr>
              <w:shd w:val="clear" w:color="auto" w:fill="FFFFFF"/>
              <w:textAlignment w:val="top"/>
            </w:pPr>
            <w:hyperlink r:id="rId20">
              <w:r>
                <w:rPr>
                  <w:rStyle w:val="ListLabel7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</w:t>
              </w:r>
            </w:hyperlink>
          </w:p>
        </w:tc>
      </w:tr>
      <w:tr w:rsidR="006414C0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14C0" w:rsidRDefault="006414C0">
            <w:pPr>
              <w:ind w:left="-96"/>
              <w:jc w:val="center"/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14C0" w:rsidRDefault="003869C2">
            <w:pPr>
              <w:widowControl w:val="0"/>
              <w:shd w:val="clear" w:color="auto" w:fill="FFFFFF"/>
              <w:tabs>
                <w:tab w:val="left" w:pos="993"/>
              </w:tabs>
              <w:jc w:val="both"/>
            </w:pPr>
            <w:r>
              <w:rPr>
                <w:lang w:eastAsia="ru-RU"/>
              </w:rPr>
              <w:t xml:space="preserve">Информационно-правовое обеспечение «Система ГАРАНТ». </w:t>
            </w:r>
          </w:p>
          <w:p w:rsidR="006414C0" w:rsidRDefault="003869C2">
            <w:pPr>
              <w:widowControl w:val="0"/>
              <w:shd w:val="clear" w:color="auto" w:fill="FFFFFF"/>
              <w:tabs>
                <w:tab w:val="left" w:pos="993"/>
              </w:tabs>
              <w:jc w:val="both"/>
            </w:pPr>
            <w:r>
              <w:rPr>
                <w:sz w:val="20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:rsidR="006414C0" w:rsidRDefault="003869C2">
            <w:pPr>
              <w:shd w:val="clear" w:color="auto" w:fill="FFFFFF"/>
              <w:textAlignment w:val="top"/>
            </w:pPr>
            <w:r>
              <w:rPr>
                <w:sz w:val="20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:rsidR="006414C0" w:rsidRDefault="003869C2">
            <w:pPr>
              <w:shd w:val="clear" w:color="auto" w:fill="FFFFFF"/>
              <w:textAlignment w:val="top"/>
            </w:pPr>
            <w:hyperlink r:id="rId21">
              <w:r>
                <w:rPr>
                  <w:rStyle w:val="ListLabel7"/>
                  <w:color w:val="0000FF"/>
                  <w:sz w:val="20"/>
                  <w:szCs w:val="20"/>
                  <w:u w:val="single"/>
                  <w:lang w:eastAsia="ru-RU"/>
                </w:rPr>
                <w:t>http://garant-astrakhan.ru</w:t>
              </w:r>
            </w:hyperlink>
          </w:p>
        </w:tc>
      </w:tr>
      <w:tr w:rsidR="006414C0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14C0" w:rsidRDefault="006414C0">
            <w:pPr>
              <w:ind w:left="-96"/>
              <w:jc w:val="center"/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14C0" w:rsidRDefault="003869C2">
            <w:pPr>
              <w:shd w:val="clear" w:color="auto" w:fill="FFFFFF"/>
              <w:textAlignment w:val="top"/>
            </w:pPr>
            <w:r>
              <w:t xml:space="preserve">Единое окно доступа к образовательным ресурсам </w:t>
            </w:r>
            <w:hyperlink r:id="rId22">
              <w:r>
                <w:rPr>
                  <w:rStyle w:val="-"/>
                </w:rPr>
                <w:t>http://window.edu.ru</w:t>
              </w:r>
            </w:hyperlink>
          </w:p>
        </w:tc>
      </w:tr>
      <w:tr w:rsidR="006414C0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14C0" w:rsidRDefault="006414C0">
            <w:pPr>
              <w:ind w:left="-96"/>
              <w:jc w:val="center"/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14C0" w:rsidRDefault="003869C2">
            <w:pPr>
              <w:shd w:val="clear" w:color="auto" w:fill="FFFFFF"/>
              <w:textAlignment w:val="top"/>
            </w:pPr>
            <w:r>
              <w:t xml:space="preserve">Министерство науки и высшего образования Российской Федерации </w:t>
            </w:r>
            <w:hyperlink r:id="rId23">
              <w:r>
                <w:rPr>
                  <w:rStyle w:val="-"/>
                </w:rPr>
                <w:t>https://minobrnauki.gov.ru/</w:t>
              </w:r>
            </w:hyperlink>
          </w:p>
        </w:tc>
      </w:tr>
      <w:tr w:rsidR="006414C0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14C0" w:rsidRDefault="006414C0">
            <w:pPr>
              <w:ind w:left="-96"/>
              <w:jc w:val="center"/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14C0" w:rsidRDefault="003869C2">
            <w:pPr>
              <w:shd w:val="clear" w:color="auto" w:fill="FFFFFF"/>
              <w:textAlignment w:val="top"/>
            </w:pPr>
            <w:r>
              <w:t xml:space="preserve">Министерство просвещения Российской Федерации </w:t>
            </w:r>
            <w:hyperlink r:id="rId24">
              <w:r>
                <w:rPr>
                  <w:rStyle w:val="-"/>
                </w:rPr>
                <w:t>https://edu.gov.ru</w:t>
              </w:r>
            </w:hyperlink>
          </w:p>
          <w:p w:rsidR="006414C0" w:rsidRDefault="006414C0">
            <w:pPr>
              <w:shd w:val="clear" w:color="auto" w:fill="FFFFFF"/>
              <w:textAlignment w:val="top"/>
            </w:pPr>
          </w:p>
        </w:tc>
      </w:tr>
      <w:tr w:rsidR="006414C0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14C0" w:rsidRDefault="006414C0">
            <w:pPr>
              <w:ind w:left="-96"/>
              <w:jc w:val="center"/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14C0" w:rsidRDefault="003869C2">
            <w:pPr>
              <w:shd w:val="clear" w:color="auto" w:fill="FFFFFF"/>
              <w:textAlignment w:val="top"/>
            </w:pPr>
            <w:r>
              <w:t xml:space="preserve">Официальный информационный портал ЕГЭ </w:t>
            </w:r>
            <w:hyperlink r:id="rId25">
              <w:r>
                <w:rPr>
                  <w:rStyle w:val="-"/>
                </w:rPr>
                <w:t>http://www.ege.edu.ru</w:t>
              </w:r>
            </w:hyperlink>
          </w:p>
          <w:p w:rsidR="006414C0" w:rsidRDefault="006414C0">
            <w:pPr>
              <w:shd w:val="clear" w:color="auto" w:fill="FFFFFF"/>
              <w:textAlignment w:val="top"/>
              <w:rPr>
                <w:lang w:eastAsia="ru-RU"/>
              </w:rPr>
            </w:pPr>
          </w:p>
        </w:tc>
      </w:tr>
      <w:tr w:rsidR="006414C0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14C0" w:rsidRDefault="006414C0">
            <w:pPr>
              <w:ind w:left="-96"/>
              <w:jc w:val="center"/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14C0" w:rsidRDefault="003869C2">
            <w:pPr>
              <w:shd w:val="clear" w:color="auto" w:fill="FFFFFF"/>
              <w:textAlignment w:val="top"/>
            </w:pPr>
            <w:r>
              <w:t xml:space="preserve">Федеральное агентство по делам молодежи (Росмолодежь) </w:t>
            </w:r>
            <w:hyperlink r:id="rId26">
              <w:r>
                <w:rPr>
                  <w:rStyle w:val="-"/>
                </w:rPr>
                <w:t>https://fadm.gov.ru</w:t>
              </w:r>
            </w:hyperlink>
          </w:p>
        </w:tc>
      </w:tr>
      <w:tr w:rsidR="006414C0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14C0" w:rsidRDefault="006414C0">
            <w:pPr>
              <w:ind w:left="-96"/>
              <w:jc w:val="center"/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14C0" w:rsidRDefault="003869C2">
            <w:pPr>
              <w:shd w:val="clear" w:color="auto" w:fill="FFFFFF"/>
              <w:textAlignment w:val="top"/>
            </w:pPr>
            <w:r>
              <w:t xml:space="preserve">Федеральная служба по надзору в сфере образования и науки (Рособрнадзор) </w:t>
            </w:r>
            <w:hyperlink r:id="rId27">
              <w:r>
                <w:rPr>
                  <w:rStyle w:val="-"/>
                </w:rPr>
                <w:t>http://obrnadzor.gov.ru</w:t>
              </w:r>
            </w:hyperlink>
          </w:p>
        </w:tc>
      </w:tr>
      <w:tr w:rsidR="006414C0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14C0" w:rsidRDefault="006414C0">
            <w:pPr>
              <w:ind w:left="-96"/>
              <w:jc w:val="center"/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14C0" w:rsidRDefault="003869C2">
            <w:pPr>
              <w:shd w:val="clear" w:color="auto" w:fill="FFFFFF"/>
              <w:textAlignment w:val="top"/>
            </w:pPr>
            <w:r>
              <w:t xml:space="preserve">Сайт государственной программы Российской Федерации «Доступная среда» </w:t>
            </w:r>
            <w:hyperlink r:id="rId28">
              <w:r>
                <w:rPr>
                  <w:rStyle w:val="-"/>
                </w:rPr>
                <w:t>http://zhit-vmeste.ru</w:t>
              </w:r>
            </w:hyperlink>
          </w:p>
        </w:tc>
      </w:tr>
      <w:tr w:rsidR="006414C0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14C0" w:rsidRDefault="006414C0">
            <w:pPr>
              <w:ind w:left="-96"/>
              <w:jc w:val="center"/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14C0" w:rsidRDefault="003869C2">
            <w:pPr>
              <w:shd w:val="clear" w:color="auto" w:fill="FFFFFF"/>
              <w:tabs>
                <w:tab w:val="left" w:pos="4575"/>
              </w:tabs>
              <w:textAlignment w:val="top"/>
            </w:pPr>
            <w:r>
              <w:t xml:space="preserve">Российское движение школьников </w:t>
            </w:r>
            <w:hyperlink r:id="rId29">
              <w:r>
                <w:rPr>
                  <w:rStyle w:val="-"/>
                </w:rPr>
                <w:t>https://рдш.рф</w:t>
              </w:r>
            </w:hyperlink>
          </w:p>
          <w:p w:rsidR="006414C0" w:rsidRDefault="006414C0">
            <w:pPr>
              <w:shd w:val="clear" w:color="auto" w:fill="FFFFFF"/>
              <w:tabs>
                <w:tab w:val="left" w:pos="4575"/>
              </w:tabs>
              <w:textAlignment w:val="top"/>
              <w:rPr>
                <w:lang w:eastAsia="ru-RU"/>
              </w:rPr>
            </w:pPr>
          </w:p>
        </w:tc>
      </w:tr>
      <w:tr w:rsidR="006414C0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14C0" w:rsidRDefault="006414C0">
            <w:pPr>
              <w:ind w:left="-96"/>
              <w:jc w:val="center"/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14C0" w:rsidRDefault="003869C2">
            <w:pPr>
              <w:shd w:val="clear" w:color="auto" w:fill="FFFFFF"/>
              <w:tabs>
                <w:tab w:val="left" w:pos="4575"/>
              </w:tabs>
              <w:textAlignment w:val="top"/>
            </w:pPr>
            <w:r>
              <w:t xml:space="preserve">Официальный сайт сетевой академии cisco: </w:t>
            </w:r>
            <w:hyperlink r:id="rId30">
              <w:r>
                <w:rPr>
                  <w:rStyle w:val="-"/>
                </w:rPr>
                <w:t>www.netacad.com</w:t>
              </w:r>
            </w:hyperlink>
          </w:p>
        </w:tc>
      </w:tr>
    </w:tbl>
    <w:p w:rsidR="006414C0" w:rsidRDefault="006414C0">
      <w:pPr>
        <w:shd w:val="clear" w:color="auto" w:fill="FFFFFF"/>
        <w:jc w:val="both"/>
        <w:rPr>
          <w:rFonts w:ascii="yandex-sans;Times New Roman" w:hAnsi="yandex-sans;Times New Roman" w:cs="yandex-sans;Times New Roman"/>
          <w:color w:val="000000"/>
          <w:sz w:val="23"/>
          <w:szCs w:val="23"/>
          <w:highlight w:val="white"/>
        </w:rPr>
      </w:pPr>
    </w:p>
    <w:p w:rsidR="006414C0" w:rsidRDefault="003869C2">
      <w:pPr>
        <w:shd w:val="clear" w:color="auto" w:fill="FFFFFF"/>
        <w:jc w:val="center"/>
      </w:pPr>
      <w:r>
        <w:rPr>
          <w:rFonts w:cs="yandex-sans;Times New Roman"/>
          <w:b/>
          <w:bCs/>
          <w:color w:val="000000"/>
          <w:szCs w:val="23"/>
          <w:highlight w:val="white"/>
        </w:rPr>
        <w:t>Перечень международных реферативных баз данных научных изданий</w:t>
      </w:r>
    </w:p>
    <w:p w:rsidR="006414C0" w:rsidRDefault="006414C0">
      <w:pPr>
        <w:shd w:val="clear" w:color="auto" w:fill="FFFFFF"/>
        <w:jc w:val="center"/>
        <w:rPr>
          <w:b/>
          <w:bCs/>
        </w:rPr>
      </w:pPr>
    </w:p>
    <w:tbl>
      <w:tblPr>
        <w:tblW w:w="997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44"/>
        <w:gridCol w:w="8328"/>
      </w:tblGrid>
      <w:tr w:rsidR="006414C0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14C0" w:rsidRDefault="003869C2">
            <w:pPr>
              <w:jc w:val="center"/>
            </w:pPr>
            <w:r>
              <w:rPr>
                <w:i/>
              </w:rPr>
              <w:t>Учебный год</w:t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14C0" w:rsidRDefault="003869C2">
            <w:pPr>
              <w:shd w:val="clear" w:color="auto" w:fill="FFFFFF"/>
              <w:jc w:val="center"/>
              <w:textAlignment w:val="top"/>
            </w:pPr>
            <w:r>
              <w:rPr>
                <w:i/>
                <w:lang w:eastAsia="ru-RU"/>
              </w:rPr>
              <w:t>Наименование</w:t>
            </w:r>
            <w:r>
              <w:rPr>
                <w:bCs/>
                <w:i/>
              </w:rPr>
              <w:t xml:space="preserve"> международных реферативных баз данных научных изданий</w:t>
            </w:r>
          </w:p>
        </w:tc>
      </w:tr>
      <w:tr w:rsidR="006414C0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14C0" w:rsidRDefault="003869C2">
            <w:pPr>
              <w:jc w:val="center"/>
            </w:pPr>
            <w:r>
              <w:rPr>
                <w:b/>
              </w:rPr>
              <w:t>2020-2021</w:t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14C0" w:rsidRDefault="003869C2">
            <w:pPr>
              <w:jc w:val="both"/>
            </w:pPr>
            <w:r>
              <w:rPr>
                <w:lang w:eastAsia="ru-RU"/>
              </w:rPr>
              <w:t>Зарубежный электронный ресурс Издательства Springer</w:t>
            </w:r>
            <w:r>
              <w:rPr>
                <w:lang w:val="en-US" w:eastAsia="ru-RU"/>
              </w:rPr>
              <w:t>Nature</w:t>
            </w:r>
            <w:r>
              <w:rPr>
                <w:lang w:eastAsia="ru-RU"/>
              </w:rPr>
              <w:t xml:space="preserve">. </w:t>
            </w:r>
          </w:p>
          <w:p w:rsidR="006414C0" w:rsidRDefault="006414C0">
            <w:pPr>
              <w:jc w:val="both"/>
              <w:rPr>
                <w:lang w:eastAsia="ru-RU"/>
              </w:rPr>
            </w:pPr>
          </w:p>
        </w:tc>
      </w:tr>
      <w:tr w:rsidR="006414C0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14C0" w:rsidRDefault="006414C0">
            <w:pPr>
              <w:jc w:val="center"/>
              <w:rPr>
                <w:b/>
              </w:rPr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14C0" w:rsidRDefault="003869C2">
            <w:pPr>
              <w:jc w:val="both"/>
            </w:pPr>
            <w:r>
              <w:rPr>
                <w:lang w:eastAsia="ru-RU"/>
              </w:rPr>
              <w:t>Зарубежный электронный ресурс</w:t>
            </w:r>
            <w:r>
              <w:t xml:space="preserve"> Elsevier ScienceDirect</w:t>
            </w:r>
          </w:p>
        </w:tc>
      </w:tr>
      <w:tr w:rsidR="006414C0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14C0" w:rsidRDefault="006414C0">
            <w:pPr>
              <w:jc w:val="center"/>
              <w:rPr>
                <w:b/>
              </w:rPr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14C0" w:rsidRDefault="003869C2">
            <w:pPr>
              <w:jc w:val="both"/>
            </w:pPr>
            <w:r>
              <w:rPr>
                <w:lang w:eastAsia="ru-RU"/>
              </w:rPr>
              <w:t>Зарубежный электронный ресурс</w:t>
            </w:r>
            <w:r>
              <w:t xml:space="preserve"> Elsevier Scopus</w:t>
            </w:r>
          </w:p>
        </w:tc>
      </w:tr>
      <w:tr w:rsidR="006414C0" w:rsidRPr="003869C2"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14C0" w:rsidRDefault="006414C0">
            <w:pPr>
              <w:jc w:val="center"/>
              <w:rPr>
                <w:b/>
              </w:rPr>
            </w:pP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14C0" w:rsidRPr="003869C2" w:rsidRDefault="003869C2">
            <w:pPr>
              <w:jc w:val="both"/>
              <w:rPr>
                <w:lang w:val="en-US"/>
              </w:rPr>
            </w:pPr>
            <w:r>
              <w:rPr>
                <w:lang w:eastAsia="ru-RU"/>
              </w:rPr>
              <w:t>Зарубежный</w:t>
            </w:r>
            <w:r>
              <w:rPr>
                <w:lang w:val="en-US" w:eastAsia="ru-RU"/>
              </w:rPr>
              <w:t xml:space="preserve"> </w:t>
            </w:r>
            <w:r>
              <w:rPr>
                <w:lang w:eastAsia="ru-RU"/>
              </w:rPr>
              <w:t>электронный</w:t>
            </w:r>
            <w:r>
              <w:rPr>
                <w:lang w:val="en-US" w:eastAsia="ru-RU"/>
              </w:rPr>
              <w:t xml:space="preserve"> </w:t>
            </w:r>
            <w:r>
              <w:rPr>
                <w:lang w:eastAsia="ru-RU"/>
              </w:rPr>
              <w:t>ресурс</w:t>
            </w:r>
            <w:r>
              <w:rPr>
                <w:lang w:val="en-US" w:eastAsia="ru-RU"/>
              </w:rPr>
              <w:t xml:space="preserve"> </w:t>
            </w:r>
            <w:r>
              <w:rPr>
                <w:lang w:val="en-US"/>
              </w:rPr>
              <w:t>Clarivate Analytics – Web of Science Core Collection</w:t>
            </w:r>
            <w:r>
              <w:rPr>
                <w:lang w:val="en-US" w:eastAsia="ru-RU"/>
              </w:rPr>
              <w:t xml:space="preserve">  </w:t>
            </w:r>
          </w:p>
          <w:p w:rsidR="006414C0" w:rsidRDefault="006414C0">
            <w:pPr>
              <w:jc w:val="both"/>
              <w:rPr>
                <w:lang w:val="en-US" w:eastAsia="ru-RU"/>
              </w:rPr>
            </w:pPr>
          </w:p>
        </w:tc>
      </w:tr>
    </w:tbl>
    <w:p w:rsidR="006414C0" w:rsidRPr="003869C2" w:rsidRDefault="006414C0">
      <w:pPr>
        <w:shd w:val="clear" w:color="auto" w:fill="FFFFFF"/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  <w:lang w:val="en-US"/>
        </w:rPr>
      </w:pPr>
    </w:p>
    <w:p w:rsidR="006414C0" w:rsidRDefault="003869C2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>
        <w:rPr>
          <w:b/>
          <w:bCs/>
        </w:rPr>
        <w:t>7. МАТЕРИАЛЬНО-ТЕХНИЧЕСКОЕ ОБЕСПЕЧЕНИЕ ПОДГОТОВКИ НКР (ДИССЕРТАЦИИ)</w:t>
      </w:r>
    </w:p>
    <w:p w:rsidR="006414C0" w:rsidRDefault="003869C2">
      <w:pPr>
        <w:widowControl w:val="0"/>
        <w:ind w:firstLine="709"/>
        <w:jc w:val="both"/>
      </w:pPr>
      <w:r>
        <w:t>Университет располагает информационно</w:t>
      </w:r>
      <w:r>
        <w:rPr>
          <w:rFonts w:ascii="Times" w:hAnsi="Times" w:cs="Times"/>
        </w:rPr>
        <w:t>-</w:t>
      </w:r>
      <w:r>
        <w:t>библиотечным центром</w:t>
      </w:r>
      <w:r>
        <w:rPr>
          <w:rFonts w:ascii="Times" w:hAnsi="Times" w:cs="Times"/>
        </w:rPr>
        <w:t>,</w:t>
      </w:r>
      <w:r>
        <w:t xml:space="preserve"> обладающим научными изданиями по проблемам педагогической науки и технологиям педагогической деятельности</w:t>
      </w:r>
      <w:r>
        <w:rPr>
          <w:rFonts w:ascii="Times" w:hAnsi="Times" w:cs="Times"/>
        </w:rPr>
        <w:t>,</w:t>
      </w:r>
      <w:r>
        <w:t xml:space="preserve"> к которой обеспечен доступ каждому обучающемуся</w:t>
      </w:r>
      <w:r>
        <w:rPr>
          <w:rFonts w:ascii="Times" w:hAnsi="Times" w:cs="Times"/>
        </w:rPr>
        <w:t>.</w:t>
      </w:r>
    </w:p>
    <w:p w:rsidR="006414C0" w:rsidRDefault="003869C2">
      <w:pPr>
        <w:widowControl w:val="0"/>
        <w:ind w:firstLine="709"/>
        <w:jc w:val="both"/>
      </w:pPr>
      <w:r>
        <w:t>В библиотеке и компьютерных классах университета имеется возможность осуществления одновременного индивидуального доступа к системе обучающихся</w:t>
      </w:r>
      <w:r>
        <w:rPr>
          <w:rFonts w:ascii="Times" w:hAnsi="Times" w:cs="Times"/>
        </w:rPr>
        <w:t>.</w:t>
      </w:r>
      <w:r>
        <w:t xml:space="preserve"> Имеется доступ к современным профессиональным базам данных</w:t>
      </w:r>
      <w:r>
        <w:rPr>
          <w:rFonts w:ascii="Times" w:hAnsi="Times" w:cs="Times"/>
        </w:rPr>
        <w:t>,</w:t>
      </w:r>
      <w:r>
        <w:t xml:space="preserve"> информационным справочным и поисковым системам</w:t>
      </w:r>
      <w:r>
        <w:rPr>
          <w:rFonts w:ascii="Times" w:hAnsi="Times" w:cs="Times"/>
        </w:rPr>
        <w:t>.</w:t>
      </w:r>
    </w:p>
    <w:p w:rsidR="006414C0" w:rsidRDefault="003869C2">
      <w:pPr>
        <w:widowControl w:val="0"/>
        <w:ind w:firstLine="709"/>
        <w:jc w:val="both"/>
      </w:pPr>
      <w:r>
        <w:t>Библиотечный фонд укомплектован печатными изданиями научной литературы и специализированных периодических изданий</w:t>
      </w:r>
      <w:r>
        <w:rPr>
          <w:rFonts w:ascii="Times" w:hAnsi="Times" w:cs="Times"/>
        </w:rPr>
        <w:t>,</w:t>
      </w:r>
      <w:r>
        <w:t xml:space="preserve"> а также официальными</w:t>
      </w:r>
      <w:r>
        <w:rPr>
          <w:rFonts w:ascii="Times" w:hAnsi="Times" w:cs="Times"/>
        </w:rPr>
        <w:t>,</w:t>
      </w:r>
      <w:r>
        <w:t xml:space="preserve"> справочно</w:t>
      </w:r>
      <w:r>
        <w:rPr>
          <w:rFonts w:ascii="Times" w:hAnsi="Times" w:cs="Times"/>
        </w:rPr>
        <w:t>-</w:t>
      </w:r>
      <w:r>
        <w:t>библиографическими изданиями</w:t>
      </w:r>
      <w:r>
        <w:rPr>
          <w:rFonts w:ascii="Times" w:hAnsi="Times" w:cs="Times"/>
        </w:rPr>
        <w:t>,</w:t>
      </w:r>
      <w:r>
        <w:t xml:space="preserve"> необходимыми для осуществления педагогической деятельности по направлению </w:t>
      </w:r>
      <w:r>
        <w:rPr>
          <w:rFonts w:ascii="Times" w:hAnsi="Times" w:cs="Times"/>
        </w:rPr>
        <w:t>«</w:t>
      </w:r>
      <w:r>
        <w:t>Образование и педагогические науки</w:t>
      </w:r>
      <w:r>
        <w:rPr>
          <w:rFonts w:ascii="Times" w:hAnsi="Times" w:cs="Times"/>
        </w:rPr>
        <w:t>».</w:t>
      </w:r>
    </w:p>
    <w:p w:rsidR="006414C0" w:rsidRDefault="003869C2">
      <w:pPr>
        <w:widowControl w:val="0"/>
        <w:ind w:firstLine="709"/>
        <w:jc w:val="both"/>
      </w:pPr>
      <w:r>
        <w:t xml:space="preserve">Компьютерные классы имеют необходимый комплекс программных средств и обеспечивают предоставление необходимого рабочего времени для подготовки различных проектов и заданий по направлению </w:t>
      </w:r>
    </w:p>
    <w:p w:rsidR="006414C0" w:rsidRDefault="003869C2">
      <w:pPr>
        <w:tabs>
          <w:tab w:val="right" w:leader="underscore" w:pos="9639"/>
        </w:tabs>
        <w:ind w:firstLine="567"/>
        <w:jc w:val="both"/>
        <w:outlineLvl w:val="1"/>
      </w:pPr>
      <w:r>
        <w:rPr>
          <w:rFonts w:cs="Calibri"/>
          <w:bCs/>
          <w:lang w:eastAsia="ar-SA"/>
        </w:rPr>
        <w:t>При необходимости программа НКР может быть адаптирована для обеспечения образовательного процесса инвалидов и лиц с ограниченными возможностями здоровья, в том числе для обучения с применением дистанционных образовательных технологий. Для этого требуется заявление аспиранта (его законного представителя) и заключение психолого-медико-педагогической комисс</w:t>
      </w:r>
      <w:bookmarkStart w:id="2" w:name="_GoBack"/>
      <w:bookmarkEnd w:id="2"/>
      <w:r>
        <w:rPr>
          <w:rFonts w:cs="Calibri"/>
          <w:bCs/>
          <w:lang w:eastAsia="ar-SA"/>
        </w:rPr>
        <w:t>ии (ПМПК).</w:t>
      </w:r>
    </w:p>
    <w:p w:rsidR="006414C0" w:rsidRDefault="006414C0">
      <w:pPr>
        <w:pStyle w:val="22"/>
        <w:spacing w:after="0" w:line="240" w:lineRule="auto"/>
        <w:ind w:left="708"/>
        <w:jc w:val="both"/>
        <w:rPr>
          <w:spacing w:val="2"/>
        </w:rPr>
      </w:pPr>
    </w:p>
    <w:p w:rsidR="006414C0" w:rsidRDefault="006414C0">
      <w:pPr>
        <w:pStyle w:val="22"/>
        <w:spacing w:after="0" w:line="240" w:lineRule="auto"/>
        <w:jc w:val="both"/>
      </w:pPr>
    </w:p>
    <w:sectPr w:rsidR="006414C0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atoWeb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yandex-sans;Times New Roman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53ACC"/>
    <w:multiLevelType w:val="multilevel"/>
    <w:tmpl w:val="C13CCF5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1" w15:restartNumberingAfterBreak="0">
    <w:nsid w:val="7FE65FBB"/>
    <w:multiLevelType w:val="multilevel"/>
    <w:tmpl w:val="8EC8FF2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C0"/>
    <w:rsid w:val="00022336"/>
    <w:rsid w:val="00043950"/>
    <w:rsid w:val="002A727C"/>
    <w:rsid w:val="003869C2"/>
    <w:rsid w:val="0060705C"/>
    <w:rsid w:val="006414C0"/>
    <w:rsid w:val="00685817"/>
    <w:rsid w:val="00756872"/>
    <w:rsid w:val="008313F9"/>
    <w:rsid w:val="009A0F7E"/>
    <w:rsid w:val="00B946F6"/>
    <w:rsid w:val="00CA2043"/>
    <w:rsid w:val="00FA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AE78"/>
  <w15:docId w15:val="{6D770BDB-5C9F-465F-A0A0-E88AAF61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b w:val="0"/>
      <w:i/>
      <w:sz w:val="2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  <w:color w:val="000000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b/>
      <w:i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  <w:color w:val="000000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lang w:val="ru-RU" w:bidi="ru-RU"/>
    </w:rPr>
  </w:style>
  <w:style w:type="character" w:customStyle="1" w:styleId="WW8Num15z1">
    <w:name w:val="WW8Num15z1"/>
    <w:qFormat/>
    <w:rPr>
      <w:rFonts w:ascii="Times New Roman" w:eastAsia="Times New Roman" w:hAnsi="Times New Roman" w:cs="Times New Roman"/>
      <w:b/>
      <w:bCs/>
      <w:spacing w:val="-2"/>
      <w:w w:val="100"/>
      <w:sz w:val="28"/>
      <w:szCs w:val="28"/>
      <w:lang w:val="ru-RU" w:bidi="ru-RU"/>
    </w:rPr>
  </w:style>
  <w:style w:type="character" w:customStyle="1" w:styleId="WW8Num16z0">
    <w:name w:val="WW8Num16z0"/>
    <w:qFormat/>
    <w:rPr>
      <w:rFonts w:ascii="Symbol" w:eastAsia="Symbol" w:hAnsi="Symbol" w:cs="Symbol"/>
      <w:w w:val="100"/>
      <w:sz w:val="24"/>
      <w:szCs w:val="24"/>
      <w:lang w:val="ru-RU" w:bidi="ru-RU"/>
    </w:rPr>
  </w:style>
  <w:style w:type="character" w:customStyle="1" w:styleId="WW8Num16z1">
    <w:name w:val="WW8Num16z1"/>
    <w:qFormat/>
    <w:rPr>
      <w:lang w:val="ru-RU" w:bidi="ru-RU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eastAsia="Symbol" w:hAnsi="Symbol" w:cs="Symbol"/>
      <w:w w:val="100"/>
      <w:sz w:val="28"/>
      <w:szCs w:val="28"/>
      <w:lang w:val="ru-RU" w:bidi="ru-RU"/>
    </w:rPr>
  </w:style>
  <w:style w:type="character" w:customStyle="1" w:styleId="WW8Num18z2">
    <w:name w:val="WW8Num18z2"/>
    <w:qFormat/>
    <w:rPr>
      <w:lang w:val="ru-RU" w:bidi="ru-RU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b/>
    </w:rPr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spacing w:val="-14"/>
      <w:w w:val="99"/>
      <w:sz w:val="24"/>
      <w:szCs w:val="24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  <w:color w:val="000000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Times New Roman" w:eastAsia="Times New Roman" w:hAnsi="Times New Roman" w:cs="Times New Roman"/>
      <w:spacing w:val="-1"/>
      <w:w w:val="100"/>
      <w:sz w:val="28"/>
      <w:szCs w:val="28"/>
      <w:lang w:val="ru-RU" w:bidi="ru-RU"/>
    </w:rPr>
  </w:style>
  <w:style w:type="character" w:customStyle="1" w:styleId="WW8Num30z1">
    <w:name w:val="WW8Num30z1"/>
    <w:qFormat/>
    <w:rPr>
      <w:rFonts w:ascii="Times New Roman" w:eastAsia="Times New Roman" w:hAnsi="Times New Roman" w:cs="Times New Roman"/>
      <w:b/>
      <w:bCs/>
      <w:spacing w:val="-35"/>
      <w:w w:val="100"/>
      <w:sz w:val="28"/>
      <w:szCs w:val="28"/>
      <w:lang w:val="ru-RU" w:bidi="ru-RU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  <w:b/>
      <w:bCs/>
      <w:spacing w:val="-4"/>
      <w:w w:val="100"/>
      <w:sz w:val="28"/>
      <w:szCs w:val="28"/>
      <w:lang w:val="ru-RU" w:bidi="ru-RU"/>
    </w:rPr>
  </w:style>
  <w:style w:type="character" w:customStyle="1" w:styleId="WW8Num30z3">
    <w:name w:val="WW8Num30z3"/>
    <w:qFormat/>
    <w:rPr>
      <w:lang w:val="ru-RU" w:bidi="ru-RU"/>
    </w:rPr>
  </w:style>
  <w:style w:type="character" w:customStyle="1" w:styleId="WW8Num31z0">
    <w:name w:val="WW8Num31z0"/>
    <w:qFormat/>
    <w:rPr>
      <w:rFonts w:ascii="Symbol" w:hAnsi="Symbol" w:cs="Times New Roman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b/>
      <w:bCs/>
      <w:w w:val="100"/>
      <w:sz w:val="24"/>
      <w:szCs w:val="24"/>
      <w:lang w:val="ru-RU" w:bidi="ru-RU"/>
    </w:rPr>
  </w:style>
  <w:style w:type="character" w:customStyle="1" w:styleId="WW8Num32z1">
    <w:name w:val="WW8Num32z1"/>
    <w:qFormat/>
    <w:rPr>
      <w:rFonts w:ascii="Times New Roman" w:eastAsia="Times New Roman" w:hAnsi="Times New Roman" w:cs="Times New Roman"/>
      <w:spacing w:val="-30"/>
      <w:w w:val="100"/>
      <w:sz w:val="24"/>
      <w:szCs w:val="24"/>
      <w:lang w:val="ru-RU" w:bidi="ru-RU"/>
    </w:rPr>
  </w:style>
  <w:style w:type="character" w:customStyle="1" w:styleId="WW8Num32z2">
    <w:name w:val="WW8Num32z2"/>
    <w:qFormat/>
    <w:rPr>
      <w:lang w:val="ru-RU" w:bidi="ru-RU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Times New Roman" w:eastAsia="Times New Roman" w:hAnsi="Times New Roman" w:cs="Times New Roman"/>
      <w:spacing w:val="-4"/>
      <w:w w:val="100"/>
      <w:sz w:val="28"/>
      <w:szCs w:val="28"/>
      <w:lang w:val="ru-RU" w:bidi="ru-RU"/>
    </w:rPr>
  </w:style>
  <w:style w:type="character" w:customStyle="1" w:styleId="WW8Num34z1">
    <w:name w:val="WW8Num34z1"/>
    <w:qFormat/>
    <w:rPr>
      <w:lang w:val="ru-RU" w:bidi="ru-RU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7z0">
    <w:name w:val="WW8Num37z0"/>
    <w:qFormat/>
    <w:rPr>
      <w:b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40z0">
    <w:name w:val="WW8Num40z0"/>
    <w:qFormat/>
    <w:rPr>
      <w:b/>
      <w:color w:val="000000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Основной текст с отступом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qFormat/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6">
    <w:name w:val="Название Знак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Текст выноски Знак"/>
    <w:qFormat/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кст Знак"/>
    <w:qFormat/>
    <w:rPr>
      <w:rFonts w:ascii="Courier New" w:eastAsia="Times New Roman" w:hAnsi="Courier New" w:cs="Courier New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sz w:val="28"/>
      <w:u w:val="single"/>
    </w:rPr>
  </w:style>
  <w:style w:type="character" w:customStyle="1" w:styleId="21">
    <w:name w:val="Заголовок 2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30">
    <w:name w:val="Заголовок 3 Знак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qFormat/>
    <w:rPr>
      <w:rFonts w:ascii="Times New Roman" w:eastAsia="Times New Roman" w:hAnsi="Times New Roman" w:cs="Times New Roman"/>
      <w:sz w:val="28"/>
    </w:rPr>
  </w:style>
  <w:style w:type="character" w:customStyle="1" w:styleId="50">
    <w:name w:val="Заголовок 5 Знак"/>
    <w:qFormat/>
    <w:rPr>
      <w:rFonts w:ascii="Times New Roman" w:eastAsia="Times New Roman" w:hAnsi="Times New Roman" w:cs="Times New Roman"/>
      <w:sz w:val="28"/>
    </w:rPr>
  </w:style>
  <w:style w:type="character" w:customStyle="1" w:styleId="60">
    <w:name w:val="Заголовок 6 Знак"/>
    <w:qFormat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qFormat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qFormat/>
    <w:rPr>
      <w:rFonts w:ascii="Times New Roman" w:eastAsia="Times New Roman" w:hAnsi="Times New Roman" w:cs="Times New Roman"/>
      <w:b/>
      <w:i/>
      <w:sz w:val="28"/>
    </w:rPr>
  </w:style>
  <w:style w:type="character" w:styleId="a9">
    <w:name w:val="Emphasis"/>
    <w:qFormat/>
    <w:rPr>
      <w:i/>
      <w:iCs/>
    </w:rPr>
  </w:style>
  <w:style w:type="character" w:customStyle="1" w:styleId="aa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st1">
    <w:name w:val="st1"/>
    <w:qFormat/>
  </w:style>
  <w:style w:type="character" w:customStyle="1" w:styleId="ab">
    <w:name w:val="Основной текст_"/>
    <w:qFormat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1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ac">
    <w:name w:val="Текст сноски Знак"/>
    <w:qFormat/>
    <w:rPr>
      <w:rFonts w:ascii="Times New Roman" w:eastAsia="Times New Roman" w:hAnsi="Times New Roman" w:cs="Times New Roma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/>
      <w:i w:val="0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ascii="Calibri" w:hAnsi="Calibri" w:cs="Symbol"/>
      <w:sz w:val="22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bCs/>
      <w:color w:val="0000FF"/>
      <w:u w:val="single"/>
      <w:lang w:val="en-US"/>
    </w:rPr>
  </w:style>
  <w:style w:type="character" w:customStyle="1" w:styleId="ListLabel24">
    <w:name w:val="ListLabel 24"/>
    <w:qFormat/>
    <w:rPr>
      <w:bCs/>
      <w:color w:val="0000FF"/>
      <w:u w:val="single"/>
    </w:rPr>
  </w:style>
  <w:style w:type="character" w:customStyle="1" w:styleId="ListLabel25">
    <w:name w:val="ListLabel 25"/>
    <w:qFormat/>
    <w:rPr>
      <w:color w:val="0563C1"/>
      <w:u w:val="single"/>
      <w:lang w:val="en-US"/>
    </w:rPr>
  </w:style>
  <w:style w:type="character" w:customStyle="1" w:styleId="ListLabel26">
    <w:name w:val="ListLabel 26"/>
    <w:qFormat/>
    <w:rPr>
      <w:color w:val="0563C1"/>
      <w:u w:val="single"/>
    </w:rPr>
  </w:style>
  <w:style w:type="character" w:customStyle="1" w:styleId="ListLabel27">
    <w:name w:val="ListLabel 27"/>
    <w:qFormat/>
    <w:rPr>
      <w:color w:val="0000FF"/>
      <w:u w:val="single"/>
    </w:rPr>
  </w:style>
  <w:style w:type="character" w:customStyle="1" w:styleId="ListLabel28">
    <w:name w:val="ListLabel 28"/>
    <w:qFormat/>
    <w:rPr>
      <w:color w:val="0000FF"/>
      <w:u w:val="single"/>
      <w:lang w:val="en-US"/>
    </w:rPr>
  </w:style>
  <w:style w:type="character" w:customStyle="1" w:styleId="ListLabel29">
    <w:name w:val="ListLabel 29"/>
    <w:qFormat/>
    <w:rPr>
      <w:rFonts w:eastAsia="Calibri"/>
      <w:color w:val="0563C1"/>
      <w:u w:val="single"/>
      <w:lang w:val="en-US"/>
    </w:rPr>
  </w:style>
  <w:style w:type="character" w:customStyle="1" w:styleId="ListLabel30">
    <w:name w:val="ListLabel 30"/>
    <w:qFormat/>
    <w:rPr>
      <w:rFonts w:eastAsia="Calibri"/>
      <w:color w:val="0563C1"/>
      <w:u w:val="single"/>
    </w:rPr>
  </w:style>
  <w:style w:type="character" w:customStyle="1" w:styleId="ListLabel31">
    <w:name w:val="ListLabel 31"/>
    <w:qFormat/>
    <w:rPr>
      <w:color w:val="0000FF"/>
      <w:sz w:val="20"/>
      <w:szCs w:val="20"/>
      <w:u w:val="single"/>
      <w:lang w:val="en-US"/>
    </w:rPr>
  </w:style>
  <w:style w:type="character" w:customStyle="1" w:styleId="ListLabel32">
    <w:name w:val="ListLabel 32"/>
    <w:qFormat/>
    <w:rPr>
      <w:color w:val="0000FF"/>
      <w:sz w:val="20"/>
      <w:szCs w:val="20"/>
      <w:u w:val="single"/>
    </w:rPr>
  </w:style>
  <w:style w:type="character" w:customStyle="1" w:styleId="ListLabel33">
    <w:name w:val="ListLabel 33"/>
    <w:qFormat/>
    <w:rPr>
      <w:color w:val="0563C1"/>
      <w:sz w:val="20"/>
      <w:szCs w:val="20"/>
      <w:u w:val="single"/>
    </w:rPr>
  </w:style>
  <w:style w:type="character" w:customStyle="1" w:styleId="ListLabel34">
    <w:name w:val="ListLabel 34"/>
    <w:qFormat/>
    <w:rPr>
      <w:sz w:val="20"/>
      <w:szCs w:val="20"/>
    </w:rPr>
  </w:style>
  <w:style w:type="character" w:customStyle="1" w:styleId="ListLabel35">
    <w:name w:val="ListLabel 35"/>
    <w:qFormat/>
    <w:rPr>
      <w:color w:val="0563C1"/>
      <w:sz w:val="20"/>
      <w:szCs w:val="20"/>
      <w:u w:val="single"/>
      <w:lang w:val="en-US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Symbol"/>
      <w:sz w:val="22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bCs/>
      <w:color w:val="0000FF"/>
      <w:u w:val="single"/>
      <w:lang w:val="en-US"/>
    </w:rPr>
  </w:style>
  <w:style w:type="character" w:customStyle="1" w:styleId="ListLabel57">
    <w:name w:val="ListLabel 57"/>
    <w:qFormat/>
    <w:rPr>
      <w:bCs/>
      <w:color w:val="0000FF"/>
      <w:u w:val="single"/>
    </w:rPr>
  </w:style>
  <w:style w:type="character" w:customStyle="1" w:styleId="ListLabel58">
    <w:name w:val="ListLabel 58"/>
    <w:qFormat/>
    <w:rPr>
      <w:color w:val="0563C1"/>
      <w:u w:val="single"/>
      <w:lang w:val="en-US"/>
    </w:rPr>
  </w:style>
  <w:style w:type="character" w:customStyle="1" w:styleId="ListLabel59">
    <w:name w:val="ListLabel 59"/>
    <w:qFormat/>
    <w:rPr>
      <w:color w:val="0563C1"/>
      <w:u w:val="single"/>
    </w:rPr>
  </w:style>
  <w:style w:type="character" w:customStyle="1" w:styleId="ListLabel60">
    <w:name w:val="ListLabel 60"/>
    <w:qFormat/>
    <w:rPr>
      <w:rFonts w:eastAsia="Calibri"/>
      <w:color w:val="0563C1"/>
      <w:u w:val="single"/>
      <w:lang w:val="en-US"/>
    </w:rPr>
  </w:style>
  <w:style w:type="character" w:customStyle="1" w:styleId="ListLabel61">
    <w:name w:val="ListLabel 61"/>
    <w:qFormat/>
    <w:rPr>
      <w:rFonts w:eastAsia="Calibri"/>
      <w:color w:val="0563C1"/>
      <w:u w:val="single"/>
    </w:rPr>
  </w:style>
  <w:style w:type="character" w:customStyle="1" w:styleId="ListLabel62">
    <w:name w:val="ListLabel 62"/>
    <w:qFormat/>
    <w:rPr>
      <w:rFonts w:ascii="Times New Roman" w:hAnsi="Times New Roman" w:cs="Times New Roman"/>
      <w:bCs/>
      <w:color w:val="0000FF"/>
      <w:sz w:val="24"/>
      <w:szCs w:val="24"/>
      <w:u w:val="single"/>
      <w:lang w:val="en-US"/>
    </w:rPr>
  </w:style>
  <w:style w:type="character" w:customStyle="1" w:styleId="ListLabel63">
    <w:name w:val="ListLabel 63"/>
    <w:qFormat/>
    <w:rPr>
      <w:rFonts w:ascii="Times New Roman" w:hAnsi="Times New Roman" w:cs="Times New Roman"/>
      <w:bCs/>
      <w:color w:val="0000FF"/>
      <w:sz w:val="24"/>
      <w:szCs w:val="24"/>
      <w:u w:val="single"/>
    </w:rPr>
  </w:style>
  <w:style w:type="character" w:customStyle="1" w:styleId="ListLabel64">
    <w:name w:val="ListLabel 64"/>
    <w:qFormat/>
    <w:rPr>
      <w:rFonts w:ascii="Times New Roman" w:hAnsi="Times New Roman" w:cs="Times New Roman"/>
      <w:color w:val="0000CC"/>
      <w:sz w:val="24"/>
      <w:szCs w:val="24"/>
      <w:lang w:val="en-US"/>
    </w:rPr>
  </w:style>
  <w:style w:type="character" w:customStyle="1" w:styleId="ListLabel65">
    <w:name w:val="ListLabel 65"/>
    <w:qFormat/>
    <w:rPr>
      <w:rFonts w:ascii="Times New Roman" w:hAnsi="Times New Roman" w:cs="Times New Roman"/>
      <w:color w:val="0000CC"/>
      <w:sz w:val="24"/>
      <w:szCs w:val="24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b/>
    </w:rPr>
  </w:style>
  <w:style w:type="character" w:customStyle="1" w:styleId="ListLabel80">
    <w:name w:val="ListLabel 80"/>
    <w:qFormat/>
    <w:rPr>
      <w:b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b/>
    </w:rPr>
  </w:style>
  <w:style w:type="character" w:customStyle="1" w:styleId="ListLabel83">
    <w:name w:val="ListLabel 83"/>
    <w:qFormat/>
    <w:rPr>
      <w:b/>
    </w:rPr>
  </w:style>
  <w:style w:type="character" w:customStyle="1" w:styleId="ListLabel84">
    <w:name w:val="ListLabel 84"/>
    <w:qFormat/>
    <w:rPr>
      <w:bCs/>
      <w:color w:val="0000FF"/>
      <w:u w:val="single"/>
      <w:lang w:val="en-US"/>
    </w:rPr>
  </w:style>
  <w:style w:type="character" w:customStyle="1" w:styleId="ListLabel85">
    <w:name w:val="ListLabel 85"/>
    <w:qFormat/>
    <w:rPr>
      <w:bCs/>
      <w:color w:val="0000FF"/>
      <w:u w:val="single"/>
    </w:rPr>
  </w:style>
  <w:style w:type="character" w:customStyle="1" w:styleId="ListLabel86">
    <w:name w:val="ListLabel 86"/>
    <w:qFormat/>
    <w:rPr>
      <w:color w:val="0563C1"/>
      <w:u w:val="single"/>
      <w:lang w:val="en-US"/>
    </w:rPr>
  </w:style>
  <w:style w:type="character" w:customStyle="1" w:styleId="ListLabel87">
    <w:name w:val="ListLabel 87"/>
    <w:qFormat/>
    <w:rPr>
      <w:color w:val="0563C1"/>
      <w:u w:val="single"/>
    </w:rPr>
  </w:style>
  <w:style w:type="character" w:customStyle="1" w:styleId="ListLabel88">
    <w:name w:val="ListLabel 88"/>
    <w:qFormat/>
    <w:rPr>
      <w:rFonts w:eastAsia="Calibri"/>
      <w:color w:val="0563C1"/>
      <w:u w:val="single"/>
      <w:lang w:val="en-US"/>
    </w:rPr>
  </w:style>
  <w:style w:type="character" w:customStyle="1" w:styleId="ListLabel89">
    <w:name w:val="ListLabel 89"/>
    <w:qFormat/>
    <w:rPr>
      <w:rFonts w:eastAsia="Calibri"/>
      <w:color w:val="0563C1"/>
      <w:u w:val="single"/>
    </w:rPr>
  </w:style>
  <w:style w:type="character" w:customStyle="1" w:styleId="ListLabel90">
    <w:name w:val="ListLabel 90"/>
    <w:qFormat/>
    <w:rPr>
      <w:rFonts w:ascii="Times New Roman" w:hAnsi="Times New Roman" w:cs="Times New Roman"/>
      <w:bCs/>
      <w:color w:val="0000FF"/>
      <w:sz w:val="24"/>
      <w:szCs w:val="24"/>
      <w:u w:val="single"/>
      <w:lang w:val="en-US"/>
    </w:rPr>
  </w:style>
  <w:style w:type="character" w:customStyle="1" w:styleId="ListLabel91">
    <w:name w:val="ListLabel 91"/>
    <w:qFormat/>
    <w:rPr>
      <w:rFonts w:ascii="Times New Roman" w:hAnsi="Times New Roman" w:cs="Times New Roman"/>
      <w:bCs/>
      <w:color w:val="0000FF"/>
      <w:sz w:val="24"/>
      <w:szCs w:val="24"/>
      <w:u w:val="single"/>
    </w:rPr>
  </w:style>
  <w:style w:type="character" w:customStyle="1" w:styleId="ListLabel92">
    <w:name w:val="ListLabel 92"/>
    <w:qFormat/>
    <w:rPr>
      <w:rFonts w:ascii="Times New Roman" w:hAnsi="Times New Roman" w:cs="Times New Roman"/>
      <w:color w:val="0000CC"/>
      <w:sz w:val="24"/>
      <w:szCs w:val="24"/>
      <w:lang w:val="en-US"/>
    </w:rPr>
  </w:style>
  <w:style w:type="character" w:customStyle="1" w:styleId="ListLabel93">
    <w:name w:val="ListLabel 93"/>
    <w:qFormat/>
    <w:rPr>
      <w:rFonts w:ascii="Times New Roman" w:hAnsi="Times New Roman" w:cs="Times New Roman"/>
      <w:color w:val="0000CC"/>
      <w:sz w:val="24"/>
      <w:szCs w:val="24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b/>
    </w:rPr>
  </w:style>
  <w:style w:type="character" w:customStyle="1" w:styleId="ListLabel106">
    <w:name w:val="ListLabel 106"/>
    <w:qFormat/>
    <w:rPr>
      <w:b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Cs/>
      <w:color w:val="0000FF"/>
      <w:u w:val="single"/>
      <w:lang w:val="en-US"/>
    </w:rPr>
  </w:style>
  <w:style w:type="character" w:customStyle="1" w:styleId="ListLabel113">
    <w:name w:val="ListLabel 113"/>
    <w:qFormat/>
    <w:rPr>
      <w:bCs/>
      <w:color w:val="0000FF"/>
      <w:u w:val="single"/>
    </w:rPr>
  </w:style>
  <w:style w:type="character" w:customStyle="1" w:styleId="ListLabel114">
    <w:name w:val="ListLabel 114"/>
    <w:qFormat/>
    <w:rPr>
      <w:color w:val="0563C1"/>
      <w:u w:val="single"/>
      <w:lang w:val="en-US"/>
    </w:rPr>
  </w:style>
  <w:style w:type="character" w:customStyle="1" w:styleId="ListLabel115">
    <w:name w:val="ListLabel 115"/>
    <w:qFormat/>
    <w:rPr>
      <w:color w:val="0563C1"/>
      <w:u w:val="single"/>
    </w:rPr>
  </w:style>
  <w:style w:type="character" w:customStyle="1" w:styleId="ListLabel116">
    <w:name w:val="ListLabel 116"/>
    <w:qFormat/>
    <w:rPr>
      <w:rFonts w:eastAsia="Calibri"/>
      <w:color w:val="0563C1"/>
      <w:u w:val="single"/>
      <w:lang w:val="en-US"/>
    </w:rPr>
  </w:style>
  <w:style w:type="character" w:customStyle="1" w:styleId="ListLabel117">
    <w:name w:val="ListLabel 117"/>
    <w:qFormat/>
    <w:rPr>
      <w:rFonts w:eastAsia="Calibri"/>
      <w:color w:val="0563C1"/>
      <w:u w:val="single"/>
    </w:rPr>
  </w:style>
  <w:style w:type="character" w:customStyle="1" w:styleId="ListLabel118">
    <w:name w:val="ListLabel 118"/>
    <w:qFormat/>
    <w:rPr>
      <w:rFonts w:ascii="Times New Roman" w:hAnsi="Times New Roman" w:cs="Times New Roman"/>
      <w:bCs/>
      <w:color w:val="0000FF"/>
      <w:sz w:val="24"/>
      <w:szCs w:val="24"/>
      <w:u w:val="single"/>
      <w:lang w:val="en-US"/>
    </w:rPr>
  </w:style>
  <w:style w:type="character" w:customStyle="1" w:styleId="ListLabel119">
    <w:name w:val="ListLabel 119"/>
    <w:qFormat/>
    <w:rPr>
      <w:rFonts w:ascii="Times New Roman" w:hAnsi="Times New Roman" w:cs="Times New Roman"/>
      <w:bCs/>
      <w:color w:val="0000FF"/>
      <w:sz w:val="24"/>
      <w:szCs w:val="24"/>
      <w:u w:val="single"/>
    </w:rPr>
  </w:style>
  <w:style w:type="character" w:customStyle="1" w:styleId="ListLabel120">
    <w:name w:val="ListLabel 120"/>
    <w:qFormat/>
    <w:rPr>
      <w:rFonts w:ascii="Times New Roman" w:hAnsi="Times New Roman" w:cs="Times New Roman"/>
      <w:color w:val="0000CC"/>
      <w:sz w:val="24"/>
      <w:szCs w:val="24"/>
      <w:lang w:val="en-US"/>
    </w:rPr>
  </w:style>
  <w:style w:type="character" w:customStyle="1" w:styleId="ListLabel121">
    <w:name w:val="ListLabel 121"/>
    <w:qFormat/>
    <w:rPr>
      <w:rFonts w:ascii="Times New Roman" w:hAnsi="Times New Roman" w:cs="Times New Roman"/>
      <w:color w:val="0000CC"/>
      <w:sz w:val="24"/>
      <w:szCs w:val="24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b/>
    </w:rPr>
  </w:style>
  <w:style w:type="character" w:customStyle="1" w:styleId="ListLabel132">
    <w:name w:val="ListLabel 132"/>
    <w:qFormat/>
    <w:rPr>
      <w:b/>
    </w:rPr>
  </w:style>
  <w:style w:type="character" w:customStyle="1" w:styleId="ListLabel133">
    <w:name w:val="ListLabel 133"/>
    <w:qFormat/>
    <w:rPr>
      <w:b/>
    </w:rPr>
  </w:style>
  <w:style w:type="character" w:customStyle="1" w:styleId="ListLabel134">
    <w:name w:val="ListLabel 134"/>
    <w:qFormat/>
    <w:rPr>
      <w:b/>
    </w:rPr>
  </w:style>
  <w:style w:type="character" w:customStyle="1" w:styleId="ListLabel135">
    <w:name w:val="ListLabel 135"/>
    <w:qFormat/>
    <w:rPr>
      <w:b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b/>
    </w:rPr>
  </w:style>
  <w:style w:type="character" w:customStyle="1" w:styleId="ListLabel138">
    <w:name w:val="ListLabel 138"/>
    <w:qFormat/>
    <w:rPr>
      <w:b/>
    </w:rPr>
  </w:style>
  <w:style w:type="character" w:customStyle="1" w:styleId="ListLabel139">
    <w:name w:val="ListLabel 139"/>
    <w:qFormat/>
    <w:rPr>
      <w:b/>
    </w:rPr>
  </w:style>
  <w:style w:type="character" w:customStyle="1" w:styleId="ListLabel140">
    <w:name w:val="ListLabel 140"/>
    <w:qFormat/>
    <w:rPr>
      <w:bCs/>
      <w:color w:val="0000FF"/>
      <w:u w:val="single"/>
      <w:lang w:val="en-US"/>
    </w:rPr>
  </w:style>
  <w:style w:type="character" w:customStyle="1" w:styleId="ListLabel141">
    <w:name w:val="ListLabel 141"/>
    <w:qFormat/>
    <w:rPr>
      <w:bCs/>
      <w:color w:val="0000FF"/>
      <w:u w:val="single"/>
    </w:rPr>
  </w:style>
  <w:style w:type="character" w:customStyle="1" w:styleId="ListLabel142">
    <w:name w:val="ListLabel 142"/>
    <w:qFormat/>
    <w:rPr>
      <w:color w:val="0563C1"/>
      <w:u w:val="single"/>
      <w:lang w:val="en-US"/>
    </w:rPr>
  </w:style>
  <w:style w:type="character" w:customStyle="1" w:styleId="ListLabel143">
    <w:name w:val="ListLabel 143"/>
    <w:qFormat/>
    <w:rPr>
      <w:color w:val="0563C1"/>
      <w:u w:val="single"/>
    </w:rPr>
  </w:style>
  <w:style w:type="character" w:customStyle="1" w:styleId="ListLabel144">
    <w:name w:val="ListLabel 144"/>
    <w:qFormat/>
    <w:rPr>
      <w:rFonts w:eastAsia="Calibri"/>
      <w:color w:val="0563C1"/>
      <w:u w:val="single"/>
      <w:lang w:val="en-US"/>
    </w:rPr>
  </w:style>
  <w:style w:type="character" w:customStyle="1" w:styleId="ListLabel145">
    <w:name w:val="ListLabel 145"/>
    <w:qFormat/>
    <w:rPr>
      <w:rFonts w:eastAsia="Calibri"/>
      <w:color w:val="0563C1"/>
      <w:u w:val="single"/>
    </w:rPr>
  </w:style>
  <w:style w:type="character" w:customStyle="1" w:styleId="ListLabel146">
    <w:name w:val="ListLabel 146"/>
    <w:qFormat/>
    <w:rPr>
      <w:rFonts w:ascii="Times New Roman" w:hAnsi="Times New Roman" w:cs="Times New Roman"/>
      <w:bCs/>
      <w:color w:val="0000FF"/>
      <w:sz w:val="24"/>
      <w:szCs w:val="24"/>
      <w:u w:val="single"/>
      <w:lang w:val="en-US"/>
    </w:rPr>
  </w:style>
  <w:style w:type="character" w:customStyle="1" w:styleId="ListLabel147">
    <w:name w:val="ListLabel 147"/>
    <w:qFormat/>
    <w:rPr>
      <w:rFonts w:ascii="Times New Roman" w:hAnsi="Times New Roman" w:cs="Times New Roman"/>
      <w:bCs/>
      <w:color w:val="0000FF"/>
      <w:sz w:val="24"/>
      <w:szCs w:val="24"/>
      <w:u w:val="single"/>
    </w:rPr>
  </w:style>
  <w:style w:type="character" w:customStyle="1" w:styleId="ListLabel148">
    <w:name w:val="ListLabel 148"/>
    <w:qFormat/>
    <w:rPr>
      <w:rFonts w:ascii="Times New Roman" w:hAnsi="Times New Roman" w:cs="Times New Roman"/>
      <w:color w:val="0000CC"/>
      <w:sz w:val="24"/>
      <w:szCs w:val="24"/>
      <w:lang w:val="en-US"/>
    </w:rPr>
  </w:style>
  <w:style w:type="character" w:customStyle="1" w:styleId="ListLabel149">
    <w:name w:val="ListLabel 149"/>
    <w:qFormat/>
    <w:rPr>
      <w:rFonts w:ascii="Times New Roman" w:hAnsi="Times New Roman" w:cs="Times New Roman"/>
      <w:color w:val="0000CC"/>
      <w:sz w:val="24"/>
      <w:szCs w:val="24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b/>
    </w:rPr>
  </w:style>
  <w:style w:type="character" w:customStyle="1" w:styleId="ListLabel160">
    <w:name w:val="ListLabel 160"/>
    <w:qFormat/>
    <w:rPr>
      <w:b/>
    </w:rPr>
  </w:style>
  <w:style w:type="character" w:customStyle="1" w:styleId="ListLabel161">
    <w:name w:val="ListLabel 161"/>
    <w:qFormat/>
    <w:rPr>
      <w:b/>
    </w:rPr>
  </w:style>
  <w:style w:type="character" w:customStyle="1" w:styleId="ListLabel162">
    <w:name w:val="ListLabel 162"/>
    <w:qFormat/>
    <w:rPr>
      <w:b/>
    </w:rPr>
  </w:style>
  <w:style w:type="character" w:customStyle="1" w:styleId="ListLabel163">
    <w:name w:val="ListLabel 163"/>
    <w:qFormat/>
    <w:rPr>
      <w:b/>
    </w:rPr>
  </w:style>
  <w:style w:type="character" w:customStyle="1" w:styleId="ListLabel164">
    <w:name w:val="ListLabel 164"/>
    <w:qFormat/>
    <w:rPr>
      <w:b/>
    </w:rPr>
  </w:style>
  <w:style w:type="character" w:customStyle="1" w:styleId="ListLabel165">
    <w:name w:val="ListLabel 165"/>
    <w:qFormat/>
    <w:rPr>
      <w:b/>
    </w:rPr>
  </w:style>
  <w:style w:type="character" w:customStyle="1" w:styleId="ListLabel166">
    <w:name w:val="ListLabel 166"/>
    <w:qFormat/>
    <w:rPr>
      <w:b/>
    </w:rPr>
  </w:style>
  <w:style w:type="character" w:customStyle="1" w:styleId="ListLabel167">
    <w:name w:val="ListLabel 167"/>
    <w:qFormat/>
    <w:rPr>
      <w:b/>
    </w:rPr>
  </w:style>
  <w:style w:type="character" w:customStyle="1" w:styleId="ListLabel168">
    <w:name w:val="ListLabel 168"/>
    <w:qFormat/>
    <w:rPr>
      <w:bCs/>
      <w:color w:val="0000FF"/>
      <w:u w:val="single"/>
      <w:lang w:val="en-US"/>
    </w:rPr>
  </w:style>
  <w:style w:type="character" w:customStyle="1" w:styleId="ListLabel169">
    <w:name w:val="ListLabel 169"/>
    <w:qFormat/>
    <w:rPr>
      <w:bCs/>
      <w:color w:val="0000FF"/>
      <w:u w:val="single"/>
    </w:rPr>
  </w:style>
  <w:style w:type="character" w:customStyle="1" w:styleId="ListLabel170">
    <w:name w:val="ListLabel 170"/>
    <w:qFormat/>
    <w:rPr>
      <w:color w:val="0563C1"/>
      <w:u w:val="single"/>
      <w:lang w:val="en-US"/>
    </w:rPr>
  </w:style>
  <w:style w:type="character" w:customStyle="1" w:styleId="ListLabel171">
    <w:name w:val="ListLabel 171"/>
    <w:qFormat/>
    <w:rPr>
      <w:color w:val="0563C1"/>
      <w:u w:val="single"/>
    </w:rPr>
  </w:style>
  <w:style w:type="character" w:customStyle="1" w:styleId="ListLabel172">
    <w:name w:val="ListLabel 172"/>
    <w:qFormat/>
    <w:rPr>
      <w:rFonts w:eastAsia="Calibri"/>
      <w:color w:val="0563C1"/>
      <w:u w:val="single"/>
      <w:lang w:val="en-US"/>
    </w:rPr>
  </w:style>
  <w:style w:type="character" w:customStyle="1" w:styleId="ListLabel173">
    <w:name w:val="ListLabel 173"/>
    <w:qFormat/>
    <w:rPr>
      <w:rFonts w:eastAsia="Calibri"/>
      <w:color w:val="0563C1"/>
      <w:u w:val="single"/>
    </w:rPr>
  </w:style>
  <w:style w:type="character" w:customStyle="1" w:styleId="ListLabel174">
    <w:name w:val="ListLabel 174"/>
    <w:qFormat/>
    <w:rPr>
      <w:rFonts w:ascii="Times New Roman" w:hAnsi="Times New Roman" w:cs="Times New Roman"/>
      <w:bCs/>
      <w:color w:val="0000FF"/>
      <w:sz w:val="24"/>
      <w:szCs w:val="24"/>
      <w:u w:val="single"/>
      <w:lang w:val="en-US"/>
    </w:rPr>
  </w:style>
  <w:style w:type="character" w:customStyle="1" w:styleId="ListLabel175">
    <w:name w:val="ListLabel 175"/>
    <w:qFormat/>
    <w:rPr>
      <w:rFonts w:ascii="Times New Roman" w:hAnsi="Times New Roman" w:cs="Times New Roman"/>
      <w:bCs/>
      <w:color w:val="0000FF"/>
      <w:sz w:val="24"/>
      <w:szCs w:val="24"/>
      <w:u w:val="single"/>
    </w:rPr>
  </w:style>
  <w:style w:type="character" w:customStyle="1" w:styleId="ListLabel176">
    <w:name w:val="ListLabel 176"/>
    <w:qFormat/>
    <w:rPr>
      <w:rFonts w:ascii="Times New Roman" w:hAnsi="Times New Roman" w:cs="Times New Roman"/>
      <w:color w:val="0000CC"/>
      <w:sz w:val="24"/>
      <w:szCs w:val="24"/>
      <w:lang w:val="en-US"/>
    </w:rPr>
  </w:style>
  <w:style w:type="character" w:customStyle="1" w:styleId="ListLabel177">
    <w:name w:val="ListLabel 177"/>
    <w:qFormat/>
    <w:rPr>
      <w:rFonts w:ascii="Times New Roman" w:hAnsi="Times New Roman" w:cs="Times New Roman"/>
      <w:color w:val="0000CC"/>
      <w:sz w:val="24"/>
      <w:szCs w:val="24"/>
    </w:rPr>
  </w:style>
  <w:style w:type="character" w:customStyle="1" w:styleId="ListLabel521">
    <w:name w:val="ListLabel 521"/>
    <w:qFormat/>
    <w:rPr>
      <w:rFonts w:ascii="Times New Roman" w:hAnsi="Times New Roman" w:cs="Times New Roman"/>
      <w:spacing w:val="2"/>
      <w:sz w:val="24"/>
      <w:szCs w:val="24"/>
    </w:rPr>
  </w:style>
  <w:style w:type="character" w:customStyle="1" w:styleId="hilight">
    <w:name w:val="hilight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ListLabel519">
    <w:name w:val="ListLabel 519"/>
    <w:qFormat/>
    <w:rPr>
      <w:rFonts w:ascii="Liberation Serif" w:hAnsi="Liberation Serif" w:cs="LatoWeb;Times New Roman"/>
      <w:sz w:val="24"/>
      <w:szCs w:val="24"/>
    </w:rPr>
  </w:style>
  <w:style w:type="character" w:customStyle="1" w:styleId="ListLabel520">
    <w:name w:val="ListLabel 520"/>
    <w:qFormat/>
    <w:rPr>
      <w:rFonts w:ascii="Liberation Serif" w:hAnsi="Liberation Serif" w:cs="LatoWeb;Times New Roman"/>
      <w:color w:val="auto"/>
      <w:sz w:val="24"/>
      <w:szCs w:val="24"/>
      <w:u w:val="none"/>
    </w:rPr>
  </w:style>
  <w:style w:type="character" w:customStyle="1" w:styleId="ListLabel528">
    <w:name w:val="ListLabel 528"/>
    <w:qFormat/>
    <w:rPr>
      <w:rFonts w:ascii="Liberation Serif" w:hAnsi="Liberation Serif" w:cs="LatoWeb;Times New Roman"/>
      <w:b w:val="0"/>
      <w:bCs w:val="0"/>
      <w:color w:val="auto"/>
      <w:sz w:val="24"/>
      <w:szCs w:val="24"/>
      <w:lang w:eastAsia="ko-KR"/>
    </w:rPr>
  </w:style>
  <w:style w:type="character" w:customStyle="1" w:styleId="ListLabel531">
    <w:name w:val="ListLabel 531"/>
    <w:qFormat/>
    <w:rPr>
      <w:rFonts w:eastAsia="Times New Roman" w:cs="Times New Roman"/>
      <w:b w:val="0"/>
      <w:bCs/>
      <w:i w:val="0"/>
      <w:caps w:val="0"/>
      <w:smallCaps w:val="0"/>
      <w:color w:val="0563C1"/>
      <w:spacing w:val="0"/>
      <w:sz w:val="24"/>
      <w:szCs w:val="24"/>
      <w:u w:val="single"/>
      <w:lang w:val="en-US" w:eastAsia="ru-RU"/>
    </w:rPr>
  </w:style>
  <w:style w:type="character" w:customStyle="1" w:styleId="ListLabel530">
    <w:name w:val="ListLabel 530"/>
    <w:qFormat/>
    <w:rPr>
      <w:rFonts w:eastAsia="Times New Roman" w:cs="Times New Roman"/>
      <w:b/>
      <w:bCs/>
      <w:i w:val="0"/>
      <w:caps w:val="0"/>
      <w:smallCaps w:val="0"/>
      <w:color w:val="0000FF"/>
      <w:spacing w:val="0"/>
      <w:sz w:val="24"/>
      <w:szCs w:val="24"/>
      <w:u w:val="single"/>
      <w:lang w:eastAsia="ru-RU"/>
    </w:rPr>
  </w:style>
  <w:style w:type="character" w:customStyle="1" w:styleId="ListLabel555">
    <w:name w:val="ListLabel 555"/>
    <w:qFormat/>
    <w:rPr>
      <w:rFonts w:eastAsia="Times New Roman" w:cs="Times New Roman"/>
      <w:bCs/>
      <w:color w:val="0000FF"/>
      <w:sz w:val="24"/>
      <w:szCs w:val="24"/>
      <w:u w:val="single"/>
      <w:lang w:val="en-US" w:eastAsia="ru-RU"/>
    </w:rPr>
  </w:style>
  <w:style w:type="character" w:customStyle="1" w:styleId="ListLabel557">
    <w:name w:val="ListLabel 557"/>
    <w:qFormat/>
    <w:rPr>
      <w:rFonts w:eastAsia="Times New Roman" w:cs="Times New Roman"/>
      <w:bCs/>
      <w:color w:val="0000FF"/>
      <w:sz w:val="24"/>
      <w:u w:val="single"/>
      <w:lang w:eastAsia="ru-RU"/>
    </w:rPr>
  </w:style>
  <w:style w:type="character" w:customStyle="1" w:styleId="ListLabel558">
    <w:name w:val="ListLabel 558"/>
    <w:qFormat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customStyle="1" w:styleId="ListLabel560">
    <w:name w:val="ListLabel 560"/>
    <w:qFormat/>
    <w:rPr>
      <w:rFonts w:cs="Times New Roman"/>
      <w:sz w:val="24"/>
    </w:rPr>
  </w:style>
  <w:style w:type="character" w:customStyle="1" w:styleId="ListLabel561">
    <w:name w:val="ListLabel 561"/>
    <w:qFormat/>
    <w:rPr>
      <w:rFonts w:eastAsia="Times New Roman" w:cs="Times New Roman"/>
      <w:color w:val="0000FF"/>
      <w:sz w:val="24"/>
      <w:szCs w:val="24"/>
      <w:u w:val="single"/>
      <w:lang w:val="en-US" w:eastAsia="ru-RU"/>
    </w:rPr>
  </w:style>
  <w:style w:type="character" w:customStyle="1" w:styleId="ListLabel563">
    <w:name w:val="ListLabel 563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customStyle="1" w:styleId="ListLabel564">
    <w:name w:val="ListLabel 564"/>
    <w:qFormat/>
    <w:rPr>
      <w:rFonts w:eastAsia="Times New Roman" w:cs="Times New Roman"/>
      <w:sz w:val="24"/>
      <w:szCs w:val="24"/>
      <w:lang w:eastAsia="ru-RU"/>
    </w:rPr>
  </w:style>
  <w:style w:type="character" w:customStyle="1" w:styleId="ListLabel566">
    <w:name w:val="ListLabel 566"/>
    <w:qFormat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customStyle="1" w:styleId="ListLabel567">
    <w:name w:val="ListLabel 567"/>
    <w:qFormat/>
    <w:rPr>
      <w:rFonts w:eastAsia="Times New Roman" w:cs="Times New Roman"/>
      <w:color w:val="0000FF"/>
      <w:sz w:val="20"/>
      <w:szCs w:val="20"/>
      <w:u w:val="single"/>
      <w:lang w:val="en-US" w:eastAsia="ru-RU"/>
    </w:rPr>
  </w:style>
  <w:style w:type="character" w:customStyle="1" w:styleId="ListLabel569">
    <w:name w:val="ListLabel 569"/>
    <w:qFormat/>
    <w:rPr>
      <w:rFonts w:eastAsia="Times New Roman" w:cs="Times New Roman"/>
      <w:sz w:val="24"/>
      <w:szCs w:val="24"/>
      <w:lang w:val="en-US" w:eastAsia="ru-RU"/>
    </w:rPr>
  </w:style>
  <w:style w:type="character" w:customStyle="1" w:styleId="ListLabel571">
    <w:name w:val="ListLabel 571"/>
    <w:qFormat/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customStyle="1" w:styleId="ListLabel572">
    <w:name w:val="ListLabel 572"/>
    <w:qFormat/>
    <w:rPr>
      <w:rFonts w:cs="Times New Roman"/>
      <w:sz w:val="24"/>
      <w:szCs w:val="24"/>
    </w:rPr>
  </w:style>
  <w:style w:type="character" w:customStyle="1" w:styleId="ListLabel573">
    <w:name w:val="ListLabel 573"/>
    <w:qFormat/>
    <w:rPr>
      <w:rFonts w:cs="Times New Roman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cs="Times New Roman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cs="Times New Roman"/>
    </w:rPr>
  </w:style>
  <w:style w:type="character" w:customStyle="1" w:styleId="ListLabel581">
    <w:name w:val="ListLabel 581"/>
    <w:qFormat/>
    <w:rPr>
      <w:rFonts w:cs="Times New Roman"/>
    </w:rPr>
  </w:style>
  <w:style w:type="character" w:customStyle="1" w:styleId="ListLabel582">
    <w:name w:val="ListLabel 582"/>
    <w:qFormat/>
    <w:rPr>
      <w:b/>
    </w:rPr>
  </w:style>
  <w:style w:type="character" w:customStyle="1" w:styleId="ListLabel583">
    <w:name w:val="ListLabel 583"/>
    <w:qFormat/>
    <w:rPr>
      <w:b/>
    </w:rPr>
  </w:style>
  <w:style w:type="character" w:customStyle="1" w:styleId="ListLabel584">
    <w:name w:val="ListLabel 584"/>
    <w:qFormat/>
    <w:rPr>
      <w:b/>
    </w:rPr>
  </w:style>
  <w:style w:type="character" w:customStyle="1" w:styleId="ListLabel585">
    <w:name w:val="ListLabel 585"/>
    <w:qFormat/>
    <w:rPr>
      <w:b/>
    </w:rPr>
  </w:style>
  <w:style w:type="character" w:customStyle="1" w:styleId="ListLabel586">
    <w:name w:val="ListLabel 586"/>
    <w:qFormat/>
    <w:rPr>
      <w:b/>
    </w:rPr>
  </w:style>
  <w:style w:type="character" w:customStyle="1" w:styleId="ListLabel587">
    <w:name w:val="ListLabel 587"/>
    <w:qFormat/>
    <w:rPr>
      <w:b/>
    </w:rPr>
  </w:style>
  <w:style w:type="character" w:customStyle="1" w:styleId="ListLabel588">
    <w:name w:val="ListLabel 588"/>
    <w:qFormat/>
    <w:rPr>
      <w:b/>
    </w:rPr>
  </w:style>
  <w:style w:type="character" w:customStyle="1" w:styleId="ListLabel589">
    <w:name w:val="ListLabel 589"/>
    <w:qFormat/>
    <w:rPr>
      <w:b/>
    </w:rPr>
  </w:style>
  <w:style w:type="character" w:customStyle="1" w:styleId="ListLabel590">
    <w:name w:val="ListLabel 590"/>
    <w:qFormat/>
    <w:rPr>
      <w:b/>
    </w:rPr>
  </w:style>
  <w:style w:type="character" w:customStyle="1" w:styleId="ListLabel591">
    <w:name w:val="ListLabel 591"/>
    <w:qFormat/>
    <w:rPr>
      <w:rFonts w:ascii="Liberation Serif" w:hAnsi="Liberation Serif" w:cs="LatoWeb;Times New Roman"/>
      <w:color w:val="auto"/>
      <w:sz w:val="24"/>
      <w:szCs w:val="24"/>
      <w:u w:val="none"/>
    </w:rPr>
  </w:style>
  <w:style w:type="character" w:customStyle="1" w:styleId="ListLabel592">
    <w:name w:val="ListLabel 592"/>
    <w:qFormat/>
    <w:rPr>
      <w:rFonts w:ascii="Liberation Serif" w:hAnsi="Liberation Serif" w:cs="Times New Roman"/>
      <w:spacing w:val="2"/>
      <w:sz w:val="24"/>
      <w:szCs w:val="24"/>
    </w:rPr>
  </w:style>
  <w:style w:type="character" w:customStyle="1" w:styleId="ListLabel593">
    <w:name w:val="ListLabel 593"/>
    <w:qFormat/>
    <w:rPr>
      <w:rFonts w:ascii="Liberation Serif" w:hAnsi="Liberation Serif" w:cs="LatoWeb;Times New Roman"/>
      <w:b w:val="0"/>
      <w:bCs w:val="0"/>
      <w:color w:val="auto"/>
      <w:sz w:val="24"/>
      <w:szCs w:val="24"/>
      <w:lang w:eastAsia="ko-KR"/>
    </w:rPr>
  </w:style>
  <w:style w:type="character" w:customStyle="1" w:styleId="ListLabel594">
    <w:name w:val="ListLabel 594"/>
    <w:qFormat/>
    <w:rPr>
      <w:rFonts w:ascii="Liberation Serif" w:hAnsi="Liberation Serif" w:cs="LatoWeb;Times New Roman"/>
      <w:sz w:val="24"/>
      <w:szCs w:val="24"/>
    </w:rPr>
  </w:style>
  <w:style w:type="character" w:customStyle="1" w:styleId="ListLabel595">
    <w:name w:val="ListLabel 595"/>
    <w:qFormat/>
    <w:rPr>
      <w:rFonts w:ascii="Liberation Serif" w:hAnsi="Liberation Serif" w:cs="Times New Roman"/>
      <w:b w:val="0"/>
      <w:bCs w:val="0"/>
      <w:spacing w:val="2"/>
      <w:sz w:val="24"/>
      <w:szCs w:val="24"/>
    </w:rPr>
  </w:style>
  <w:style w:type="character" w:customStyle="1" w:styleId="ListLabel596">
    <w:name w:val="ListLabel 596"/>
    <w:qFormat/>
    <w:rPr>
      <w:rFonts w:eastAsia="Times New Roman" w:cs="Times New Roman"/>
      <w:b/>
      <w:bCs/>
      <w:i w:val="0"/>
      <w:caps w:val="0"/>
      <w:smallCaps w:val="0"/>
      <w:color w:val="0000FF"/>
      <w:spacing w:val="0"/>
      <w:sz w:val="24"/>
      <w:szCs w:val="24"/>
      <w:u w:val="single"/>
      <w:lang w:eastAsia="ru-RU"/>
    </w:rPr>
  </w:style>
  <w:style w:type="character" w:customStyle="1" w:styleId="ListLabel597">
    <w:name w:val="ListLabel 597"/>
    <w:qFormat/>
    <w:rPr>
      <w:rFonts w:ascii="Liberation Serif" w:eastAsia="Times New Roman" w:hAnsi="Liberation Serif" w:cs="Times New Roman"/>
      <w:b w:val="0"/>
      <w:bCs/>
      <w:i w:val="0"/>
      <w:caps w:val="0"/>
      <w:smallCaps w:val="0"/>
      <w:color w:val="0563C1"/>
      <w:spacing w:val="0"/>
      <w:sz w:val="24"/>
      <w:szCs w:val="24"/>
      <w:u w:val="single"/>
      <w:lang w:val="en-US" w:eastAsia="ru-RU"/>
    </w:rPr>
  </w:style>
  <w:style w:type="character" w:customStyle="1" w:styleId="ListLabel598">
    <w:name w:val="ListLabel 598"/>
    <w:qFormat/>
    <w:rPr>
      <w:rFonts w:ascii="Liberation Serif" w:eastAsia="Times New Roman" w:hAnsi="Liberation Serif" w:cs="Times New Roman"/>
      <w:b w:val="0"/>
      <w:bCs/>
      <w:i w:val="0"/>
      <w:caps w:val="0"/>
      <w:smallCaps w:val="0"/>
      <w:color w:val="0563C1"/>
      <w:spacing w:val="0"/>
      <w:sz w:val="24"/>
      <w:szCs w:val="24"/>
      <w:u w:val="single"/>
      <w:lang w:eastAsia="ru-RU"/>
    </w:rPr>
  </w:style>
  <w:style w:type="character" w:customStyle="1" w:styleId="ListLabel599">
    <w:name w:val="ListLabel 599"/>
    <w:qFormat/>
    <w:rPr>
      <w:rFonts w:eastAsia="Times New Roman" w:cs="Times New Roman"/>
      <w:bCs/>
      <w:color w:val="0000FF"/>
      <w:sz w:val="24"/>
      <w:szCs w:val="24"/>
      <w:u w:val="single"/>
      <w:lang w:val="en-US" w:eastAsia="ru-RU"/>
    </w:rPr>
  </w:style>
  <w:style w:type="character" w:customStyle="1" w:styleId="ListLabel600">
    <w:name w:val="ListLabel 600"/>
    <w:qFormat/>
    <w:rPr>
      <w:rFonts w:eastAsia="Times New Roman" w:cs="Times New Roman"/>
      <w:bCs/>
      <w:color w:val="0000FF"/>
      <w:sz w:val="24"/>
      <w:szCs w:val="24"/>
      <w:u w:val="single"/>
      <w:lang w:eastAsia="ru-RU"/>
    </w:rPr>
  </w:style>
  <w:style w:type="character" w:customStyle="1" w:styleId="ListLabel601">
    <w:name w:val="ListLabel 601"/>
    <w:qFormat/>
    <w:rPr>
      <w:rFonts w:eastAsia="Times New Roman" w:cs="Times New Roman"/>
      <w:bCs/>
      <w:color w:val="0000FF"/>
      <w:sz w:val="24"/>
      <w:u w:val="single"/>
      <w:lang w:eastAsia="ru-RU"/>
    </w:rPr>
  </w:style>
  <w:style w:type="character" w:customStyle="1" w:styleId="ListLabel602">
    <w:name w:val="ListLabel 602"/>
    <w:qFormat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customStyle="1" w:styleId="ListLabel603">
    <w:name w:val="ListLabel 603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customStyle="1" w:styleId="ListLabel604">
    <w:name w:val="ListLabel 604"/>
    <w:qFormat/>
    <w:rPr>
      <w:rFonts w:cs="Times New Roman"/>
      <w:sz w:val="24"/>
    </w:rPr>
  </w:style>
  <w:style w:type="character" w:customStyle="1" w:styleId="ListLabel605">
    <w:name w:val="ListLabel 605"/>
    <w:qFormat/>
    <w:rPr>
      <w:rFonts w:eastAsia="Times New Roman" w:cs="Times New Roman"/>
      <w:color w:val="0000FF"/>
      <w:sz w:val="24"/>
      <w:szCs w:val="24"/>
      <w:u w:val="single"/>
      <w:lang w:val="en-US" w:eastAsia="ru-RU"/>
    </w:rPr>
  </w:style>
  <w:style w:type="character" w:customStyle="1" w:styleId="ListLabel606">
    <w:name w:val="ListLabel 606"/>
    <w:qFormat/>
    <w:rPr>
      <w:rFonts w:eastAsia="Times New Roman" w:cs="Times New Roman"/>
      <w:color w:val="0000FF"/>
      <w:sz w:val="24"/>
      <w:szCs w:val="24"/>
      <w:u w:val="single"/>
      <w:lang w:eastAsia="ru-RU"/>
    </w:rPr>
  </w:style>
  <w:style w:type="character" w:customStyle="1" w:styleId="ListLabel607">
    <w:name w:val="ListLabel 607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customStyle="1" w:styleId="ListLabel608">
    <w:name w:val="ListLabel 608"/>
    <w:qFormat/>
    <w:rPr>
      <w:rFonts w:eastAsia="Times New Roman" w:cs="Times New Roman"/>
      <w:sz w:val="24"/>
      <w:szCs w:val="24"/>
      <w:lang w:eastAsia="ru-RU"/>
    </w:rPr>
  </w:style>
  <w:style w:type="character" w:customStyle="1" w:styleId="ListLabel609">
    <w:name w:val="ListLabel 609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customStyle="1" w:styleId="ListLabel610">
    <w:name w:val="ListLabel 610"/>
    <w:qFormat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customStyle="1" w:styleId="ListLabel611">
    <w:name w:val="ListLabel 611"/>
    <w:qFormat/>
    <w:rPr>
      <w:rFonts w:eastAsia="Times New Roman" w:cs="Times New Roman"/>
      <w:color w:val="0000FF"/>
      <w:sz w:val="20"/>
      <w:szCs w:val="20"/>
      <w:u w:val="single"/>
      <w:lang w:val="en-US" w:eastAsia="ru-RU"/>
    </w:rPr>
  </w:style>
  <w:style w:type="character" w:customStyle="1" w:styleId="ListLabel612">
    <w:name w:val="ListLabel 612"/>
    <w:qFormat/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customStyle="1" w:styleId="ListLabel613">
    <w:name w:val="ListLabel 613"/>
    <w:qFormat/>
    <w:rPr>
      <w:rFonts w:eastAsia="Times New Roman" w:cs="Times New Roman"/>
      <w:sz w:val="24"/>
      <w:szCs w:val="24"/>
      <w:lang w:val="en-US" w:eastAsia="ru-RU"/>
    </w:rPr>
  </w:style>
  <w:style w:type="character" w:customStyle="1" w:styleId="ListLabel614">
    <w:name w:val="ListLabel 614"/>
    <w:qFormat/>
    <w:rPr>
      <w:rFonts w:eastAsia="Times New Roman" w:cs="Times New Roman"/>
      <w:sz w:val="24"/>
      <w:szCs w:val="24"/>
      <w:lang w:eastAsia="ru-RU"/>
    </w:rPr>
  </w:style>
  <w:style w:type="character" w:customStyle="1" w:styleId="ListLabel615">
    <w:name w:val="ListLabel 615"/>
    <w:qFormat/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customStyle="1" w:styleId="ListLabel616">
    <w:name w:val="ListLabel 616"/>
    <w:qFormat/>
    <w:rPr>
      <w:rFonts w:cs="Times New Roman"/>
      <w:sz w:val="24"/>
      <w:szCs w:val="24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ListLabel617">
    <w:name w:val="ListLabel 617"/>
    <w:qFormat/>
    <w:rPr>
      <w:rFonts w:cs="Times New Roman"/>
    </w:rPr>
  </w:style>
  <w:style w:type="character" w:customStyle="1" w:styleId="ListLabel618">
    <w:name w:val="ListLabel 618"/>
    <w:qFormat/>
    <w:rPr>
      <w:rFonts w:cs="Times New Roman"/>
    </w:rPr>
  </w:style>
  <w:style w:type="character" w:customStyle="1" w:styleId="ListLabel619">
    <w:name w:val="ListLabel 619"/>
    <w:qFormat/>
    <w:rPr>
      <w:rFonts w:cs="Times New Roman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cs="Times New Roman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cs="Times New Roman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b/>
    </w:rPr>
  </w:style>
  <w:style w:type="character" w:customStyle="1" w:styleId="ListLabel627">
    <w:name w:val="ListLabel 627"/>
    <w:qFormat/>
    <w:rPr>
      <w:b/>
    </w:rPr>
  </w:style>
  <w:style w:type="character" w:customStyle="1" w:styleId="ListLabel628">
    <w:name w:val="ListLabel 628"/>
    <w:qFormat/>
    <w:rPr>
      <w:b/>
    </w:rPr>
  </w:style>
  <w:style w:type="character" w:customStyle="1" w:styleId="ListLabel629">
    <w:name w:val="ListLabel 629"/>
    <w:qFormat/>
    <w:rPr>
      <w:b/>
    </w:rPr>
  </w:style>
  <w:style w:type="character" w:customStyle="1" w:styleId="ListLabel630">
    <w:name w:val="ListLabel 630"/>
    <w:qFormat/>
    <w:rPr>
      <w:b/>
    </w:rPr>
  </w:style>
  <w:style w:type="character" w:customStyle="1" w:styleId="ListLabel631">
    <w:name w:val="ListLabel 631"/>
    <w:qFormat/>
    <w:rPr>
      <w:b/>
    </w:rPr>
  </w:style>
  <w:style w:type="character" w:customStyle="1" w:styleId="ListLabel632">
    <w:name w:val="ListLabel 632"/>
    <w:qFormat/>
    <w:rPr>
      <w:b/>
    </w:rPr>
  </w:style>
  <w:style w:type="character" w:customStyle="1" w:styleId="ListLabel633">
    <w:name w:val="ListLabel 633"/>
    <w:qFormat/>
    <w:rPr>
      <w:b/>
    </w:rPr>
  </w:style>
  <w:style w:type="character" w:customStyle="1" w:styleId="ListLabel634">
    <w:name w:val="ListLabel 634"/>
    <w:qFormat/>
    <w:rPr>
      <w:b/>
    </w:rPr>
  </w:style>
  <w:style w:type="character" w:customStyle="1" w:styleId="ListLabel635">
    <w:name w:val="ListLabel 635"/>
    <w:qFormat/>
    <w:rPr>
      <w:rFonts w:ascii="Liberation Serif" w:hAnsi="Liberation Serif" w:cs="LatoWeb;Times New Roman"/>
      <w:color w:val="auto"/>
      <w:sz w:val="24"/>
      <w:szCs w:val="24"/>
      <w:u w:val="none"/>
    </w:rPr>
  </w:style>
  <w:style w:type="character" w:customStyle="1" w:styleId="ListLabel636">
    <w:name w:val="ListLabel 636"/>
    <w:qFormat/>
    <w:rPr>
      <w:rFonts w:ascii="Liberation Serif" w:hAnsi="Liberation Serif" w:cs="Times New Roman"/>
      <w:spacing w:val="2"/>
      <w:sz w:val="24"/>
      <w:szCs w:val="24"/>
    </w:rPr>
  </w:style>
  <w:style w:type="character" w:customStyle="1" w:styleId="ListLabel637">
    <w:name w:val="ListLabel 637"/>
    <w:qFormat/>
    <w:rPr>
      <w:rFonts w:ascii="Liberation Serif" w:hAnsi="Liberation Serif" w:cs="LatoWeb;Times New Roman"/>
      <w:b w:val="0"/>
      <w:bCs w:val="0"/>
      <w:color w:val="auto"/>
      <w:sz w:val="24"/>
      <w:szCs w:val="24"/>
      <w:lang w:eastAsia="ko-KR"/>
    </w:rPr>
  </w:style>
  <w:style w:type="character" w:customStyle="1" w:styleId="ListLabel638">
    <w:name w:val="ListLabel 638"/>
    <w:qFormat/>
    <w:rPr>
      <w:rFonts w:ascii="Liberation Serif" w:hAnsi="Liberation Serif" w:cs="LatoWeb;Times New Roman"/>
      <w:sz w:val="24"/>
      <w:szCs w:val="24"/>
    </w:rPr>
  </w:style>
  <w:style w:type="character" w:customStyle="1" w:styleId="ListLabel639">
    <w:name w:val="ListLabel 639"/>
    <w:qFormat/>
    <w:rPr>
      <w:rFonts w:ascii="Liberation Serif" w:hAnsi="Liberation Serif" w:cs="Times New Roman"/>
      <w:b w:val="0"/>
      <w:bCs w:val="0"/>
      <w:spacing w:val="2"/>
      <w:sz w:val="24"/>
      <w:szCs w:val="24"/>
    </w:rPr>
  </w:style>
  <w:style w:type="character" w:customStyle="1" w:styleId="ListLabel640">
    <w:name w:val="ListLabel 640"/>
    <w:qFormat/>
    <w:rPr>
      <w:rFonts w:eastAsia="Times New Roman" w:cs="Times New Roman"/>
      <w:b/>
      <w:bCs/>
      <w:i w:val="0"/>
      <w:caps w:val="0"/>
      <w:smallCaps w:val="0"/>
      <w:color w:val="0000FF"/>
      <w:spacing w:val="0"/>
      <w:sz w:val="24"/>
      <w:szCs w:val="24"/>
      <w:u w:val="single"/>
      <w:lang w:eastAsia="ru-RU"/>
    </w:rPr>
  </w:style>
  <w:style w:type="character" w:customStyle="1" w:styleId="ListLabel641">
    <w:name w:val="ListLabel 641"/>
    <w:qFormat/>
    <w:rPr>
      <w:rFonts w:ascii="Liberation Serif" w:eastAsia="Times New Roman" w:hAnsi="Liberation Serif" w:cs="Times New Roman"/>
      <w:b w:val="0"/>
      <w:bCs/>
      <w:i w:val="0"/>
      <w:caps w:val="0"/>
      <w:smallCaps w:val="0"/>
      <w:color w:val="0563C1"/>
      <w:spacing w:val="0"/>
      <w:sz w:val="24"/>
      <w:szCs w:val="24"/>
      <w:u w:val="single"/>
      <w:lang w:val="en-US" w:eastAsia="ru-RU"/>
    </w:rPr>
  </w:style>
  <w:style w:type="character" w:customStyle="1" w:styleId="ListLabel642">
    <w:name w:val="ListLabel 642"/>
    <w:qFormat/>
    <w:rPr>
      <w:rFonts w:ascii="Liberation Serif" w:eastAsia="Times New Roman" w:hAnsi="Liberation Serif" w:cs="Times New Roman"/>
      <w:b w:val="0"/>
      <w:bCs/>
      <w:i w:val="0"/>
      <w:caps w:val="0"/>
      <w:smallCaps w:val="0"/>
      <w:color w:val="0563C1"/>
      <w:spacing w:val="0"/>
      <w:sz w:val="24"/>
      <w:szCs w:val="24"/>
      <w:u w:val="single"/>
      <w:lang w:eastAsia="ru-RU"/>
    </w:rPr>
  </w:style>
  <w:style w:type="character" w:customStyle="1" w:styleId="ListLabel643">
    <w:name w:val="ListLabel 643"/>
    <w:qFormat/>
    <w:rPr>
      <w:rFonts w:eastAsia="Times New Roman" w:cs="Times New Roman"/>
      <w:bCs/>
      <w:color w:val="0000FF"/>
      <w:sz w:val="24"/>
      <w:szCs w:val="24"/>
      <w:u w:val="single"/>
      <w:lang w:val="en-US" w:eastAsia="ru-RU"/>
    </w:rPr>
  </w:style>
  <w:style w:type="character" w:customStyle="1" w:styleId="ListLabel644">
    <w:name w:val="ListLabel 644"/>
    <w:qFormat/>
    <w:rPr>
      <w:rFonts w:eastAsia="Times New Roman" w:cs="Times New Roman"/>
      <w:bCs/>
      <w:color w:val="0000FF"/>
      <w:sz w:val="24"/>
      <w:szCs w:val="24"/>
      <w:u w:val="single"/>
      <w:lang w:eastAsia="ru-RU"/>
    </w:rPr>
  </w:style>
  <w:style w:type="character" w:customStyle="1" w:styleId="ListLabel645">
    <w:name w:val="ListLabel 645"/>
    <w:qFormat/>
    <w:rPr>
      <w:rFonts w:eastAsia="Times New Roman" w:cs="Times New Roman"/>
      <w:bCs/>
      <w:color w:val="0000FF"/>
      <w:sz w:val="24"/>
      <w:u w:val="single"/>
      <w:lang w:eastAsia="ru-RU"/>
    </w:rPr>
  </w:style>
  <w:style w:type="character" w:customStyle="1" w:styleId="ListLabel646">
    <w:name w:val="ListLabel 646"/>
    <w:qFormat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customStyle="1" w:styleId="ListLabel647">
    <w:name w:val="ListLabel 647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customStyle="1" w:styleId="ListLabel648">
    <w:name w:val="ListLabel 648"/>
    <w:qFormat/>
    <w:rPr>
      <w:rFonts w:cs="Times New Roman"/>
      <w:sz w:val="24"/>
    </w:rPr>
  </w:style>
  <w:style w:type="character" w:customStyle="1" w:styleId="ListLabel649">
    <w:name w:val="ListLabel 649"/>
    <w:qFormat/>
    <w:rPr>
      <w:rFonts w:eastAsia="Times New Roman" w:cs="Times New Roman"/>
      <w:color w:val="0000FF"/>
      <w:sz w:val="24"/>
      <w:szCs w:val="24"/>
      <w:u w:val="single"/>
      <w:lang w:val="en-US" w:eastAsia="ru-RU"/>
    </w:rPr>
  </w:style>
  <w:style w:type="character" w:customStyle="1" w:styleId="ListLabel650">
    <w:name w:val="ListLabel 650"/>
    <w:qFormat/>
    <w:rPr>
      <w:rFonts w:eastAsia="Times New Roman" w:cs="Times New Roman"/>
      <w:color w:val="0000FF"/>
      <w:sz w:val="24"/>
      <w:szCs w:val="24"/>
      <w:u w:val="single"/>
      <w:lang w:eastAsia="ru-RU"/>
    </w:rPr>
  </w:style>
  <w:style w:type="character" w:customStyle="1" w:styleId="ListLabel651">
    <w:name w:val="ListLabel 651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customStyle="1" w:styleId="ListLabel652">
    <w:name w:val="ListLabel 652"/>
    <w:qFormat/>
    <w:rPr>
      <w:rFonts w:eastAsia="Times New Roman" w:cs="Times New Roman"/>
      <w:sz w:val="24"/>
      <w:szCs w:val="24"/>
      <w:lang w:eastAsia="ru-RU"/>
    </w:rPr>
  </w:style>
  <w:style w:type="character" w:customStyle="1" w:styleId="ListLabel653">
    <w:name w:val="ListLabel 653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customStyle="1" w:styleId="ListLabel654">
    <w:name w:val="ListLabel 654"/>
    <w:qFormat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customStyle="1" w:styleId="ListLabel655">
    <w:name w:val="ListLabel 655"/>
    <w:qFormat/>
    <w:rPr>
      <w:rFonts w:eastAsia="Times New Roman" w:cs="Times New Roman"/>
      <w:color w:val="0000FF"/>
      <w:sz w:val="20"/>
      <w:szCs w:val="20"/>
      <w:u w:val="single"/>
      <w:lang w:val="en-US" w:eastAsia="ru-RU"/>
    </w:rPr>
  </w:style>
  <w:style w:type="character" w:customStyle="1" w:styleId="ListLabel656">
    <w:name w:val="ListLabel 656"/>
    <w:qFormat/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customStyle="1" w:styleId="ListLabel657">
    <w:name w:val="ListLabel 657"/>
    <w:qFormat/>
    <w:rPr>
      <w:rFonts w:eastAsia="Times New Roman" w:cs="Times New Roman"/>
      <w:sz w:val="24"/>
      <w:szCs w:val="24"/>
      <w:lang w:val="en-US" w:eastAsia="ru-RU"/>
    </w:rPr>
  </w:style>
  <w:style w:type="character" w:customStyle="1" w:styleId="ListLabel658">
    <w:name w:val="ListLabel 658"/>
    <w:qFormat/>
    <w:rPr>
      <w:rFonts w:eastAsia="Times New Roman" w:cs="Times New Roman"/>
      <w:sz w:val="24"/>
      <w:szCs w:val="24"/>
      <w:lang w:eastAsia="ru-RU"/>
    </w:rPr>
  </w:style>
  <w:style w:type="character" w:customStyle="1" w:styleId="ListLabel659">
    <w:name w:val="ListLabel 659"/>
    <w:qFormat/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customStyle="1" w:styleId="ListLabel660">
    <w:name w:val="ListLabel 660"/>
    <w:qFormat/>
    <w:rPr>
      <w:rFonts w:cs="Times New Roman"/>
      <w:sz w:val="24"/>
      <w:szCs w:val="24"/>
    </w:rPr>
  </w:style>
  <w:style w:type="paragraph" w:styleId="ae">
    <w:name w:val="Title"/>
    <w:basedOn w:val="a"/>
    <w:next w:val="af"/>
    <w:qFormat/>
    <w:pPr>
      <w:jc w:val="center"/>
    </w:pPr>
    <w:rPr>
      <w:szCs w:val="20"/>
    </w:rPr>
  </w:style>
  <w:style w:type="paragraph" w:styleId="af">
    <w:name w:val="Body Text"/>
    <w:basedOn w:val="a"/>
    <w:pPr>
      <w:spacing w:after="120" w:line="276" w:lineRule="auto"/>
    </w:pPr>
    <w:rPr>
      <w:rFonts w:eastAsia="Calibri"/>
      <w:smallCaps/>
    </w:rPr>
  </w:style>
  <w:style w:type="paragraph" w:styleId="af0">
    <w:name w:val="List"/>
    <w:basedOn w:val="af"/>
    <w:pPr>
      <w:spacing w:line="240" w:lineRule="auto"/>
    </w:pPr>
    <w:rPr>
      <w:rFonts w:ascii="Arial" w:eastAsia="Times New Roman" w:hAnsi="Arial" w:cs="Tahoma"/>
      <w:smallCaps w:val="0"/>
      <w:szCs w:val="28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styleId="af3">
    <w:name w:val="Body Text Indent"/>
    <w:basedOn w:val="a"/>
    <w:pPr>
      <w:spacing w:after="120"/>
      <w:ind w:left="283"/>
    </w:pPr>
  </w:style>
  <w:style w:type="paragraph" w:styleId="22">
    <w:name w:val="Body Text 2"/>
    <w:basedOn w:val="a"/>
    <w:qFormat/>
    <w:pPr>
      <w:spacing w:after="120" w:line="480" w:lineRule="auto"/>
    </w:pPr>
  </w:style>
  <w:style w:type="paragraph" w:customStyle="1" w:styleId="af4">
    <w:name w:val="Абзац"/>
    <w:basedOn w:val="a"/>
    <w:qFormat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f5">
    <w:name w:val="список с точками"/>
    <w:basedOn w:val="a"/>
    <w:qFormat/>
    <w:pPr>
      <w:spacing w:line="312" w:lineRule="auto"/>
      <w:jc w:val="both"/>
    </w:pPr>
  </w:style>
  <w:style w:type="paragraph" w:styleId="af6">
    <w:name w:val="Block Text"/>
    <w:basedOn w:val="a"/>
    <w:qFormat/>
    <w:pPr>
      <w:ind w:left="142" w:right="4819"/>
      <w:jc w:val="center"/>
    </w:p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Cs w:val="20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af8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f9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styleId="afa">
    <w:name w:val="Normal (Web)"/>
    <w:basedOn w:val="a"/>
    <w:qFormat/>
    <w:pPr>
      <w:spacing w:before="280" w:after="280" w:line="336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23">
    <w:name w:val="Основной текст2"/>
    <w:basedOn w:val="a"/>
    <w:qFormat/>
    <w:pPr>
      <w:widowControl w:val="0"/>
      <w:shd w:val="clear" w:color="auto" w:fill="FFFFFF"/>
      <w:spacing w:before="60" w:after="420"/>
      <w:jc w:val="center"/>
    </w:pPr>
    <w:rPr>
      <w:sz w:val="22"/>
      <w:szCs w:val="22"/>
    </w:rPr>
  </w:style>
  <w:style w:type="paragraph" w:customStyle="1" w:styleId="afb">
    <w:name w:val="Знак Знак Знак Знак Знак"/>
    <w:basedOn w:val="a"/>
    <w:qFormat/>
    <w:pPr>
      <w:spacing w:after="160" w:line="240" w:lineRule="exact"/>
    </w:pPr>
    <w:rPr>
      <w:i/>
      <w:lang w:val="en-US"/>
    </w:rPr>
  </w:style>
  <w:style w:type="paragraph" w:customStyle="1" w:styleId="12">
    <w:name w:val="Без интервала1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fc">
    <w:name w:val="footnote text"/>
    <w:basedOn w:val="a"/>
    <w:rPr>
      <w:sz w:val="20"/>
      <w:szCs w:val="20"/>
    </w:r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paragraph" w:customStyle="1" w:styleId="msonormalcxspmiddle">
    <w:name w:val="msonormalcxspmiddle"/>
    <w:basedOn w:val="a"/>
    <w:qFormat/>
    <w:pPr>
      <w:spacing w:before="280" w:after="280"/>
    </w:pPr>
  </w:style>
  <w:style w:type="paragraph" w:styleId="aff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13">
    <w:name w:val="Обычный1"/>
    <w:qFormat/>
    <w:pPr>
      <w:widowControl w:val="0"/>
      <w:jc w:val="both"/>
    </w:pPr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" TargetMode="External"/><Relationship Id="rId13" Type="http://schemas.openxmlformats.org/officeDocument/2006/relationships/hyperlink" Target="http://journal.asu.edu.ru/" TargetMode="External"/><Relationship Id="rId18" Type="http://schemas.openxmlformats.org/officeDocument/2006/relationships/hyperlink" Target="http://mars.arbicon.ru/" TargetMode="External"/><Relationship Id="rId26" Type="http://schemas.openxmlformats.org/officeDocument/2006/relationships/hyperlink" Target="https://fadm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arant-astrakhan.ru/" TargetMode="External"/><Relationship Id="rId7" Type="http://schemas.openxmlformats.org/officeDocument/2006/relationships/hyperlink" Target="https://biblio.asu.edu.ru/" TargetMode="External"/><Relationship Id="rId12" Type="http://schemas.openxmlformats.org/officeDocument/2006/relationships/hyperlink" Target="https://library.asu.edu.ru/" TargetMode="External"/><Relationship Id="rId17" Type="http://schemas.openxmlformats.org/officeDocument/2006/relationships/hyperlink" Target="http://elibrary.ru/" TargetMode="External"/><Relationship Id="rId25" Type="http://schemas.openxmlformats.org/officeDocument/2006/relationships/hyperlink" Target="http://www.ege.edu.ru/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1069;&#1083;&#1077;&#1082;&#1090;&#1088;&#1086;&#1085;&#1085;&#1086;-&#1073;&#1080;&#1073;&#1083;&#1080;&#1086;&#1090;&#1077;&#1095;&#1085;&#1072;&#1103;" TargetMode="External"/><Relationship Id="rId20" Type="http://schemas.openxmlformats.org/officeDocument/2006/relationships/hyperlink" Target="http://www.consultant.ru/" TargetMode="External"/><Relationship Id="rId29" Type="http://schemas.openxmlformats.org/officeDocument/2006/relationships/hyperlink" Target="https://&#1088;&#1076;&#1096;.&#1088;&#1092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" TargetMode="External"/><Relationship Id="rId11" Type="http://schemas.openxmlformats.org/officeDocument/2006/relationships/hyperlink" Target="http://www.iprbookshop.ru/" TargetMode="External"/><Relationship Id="rId24" Type="http://schemas.openxmlformats.org/officeDocument/2006/relationships/hyperlink" Target="https://edu.gov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studentlibrary.ru/" TargetMode="External"/><Relationship Id="rId15" Type="http://schemas.openxmlformats.org/officeDocument/2006/relationships/hyperlink" Target="http://dlib.eastview.com/" TargetMode="External"/><Relationship Id="rId23" Type="http://schemas.openxmlformats.org/officeDocument/2006/relationships/hyperlink" Target="https://minobrnauki.gov.ru/" TargetMode="External"/><Relationship Id="rId28" Type="http://schemas.openxmlformats.org/officeDocument/2006/relationships/hyperlink" Target="http://zhit-vmeste.ru/" TargetMode="External"/><Relationship Id="rId10" Type="http://schemas.openxmlformats.org/officeDocument/2006/relationships/hyperlink" Target="https://urait.ru/" TargetMode="External"/><Relationship Id="rId19" Type="http://schemas.openxmlformats.org/officeDocument/2006/relationships/hyperlink" Target="http://www.polpred.com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/" TargetMode="External"/><Relationship Id="rId14" Type="http://schemas.openxmlformats.org/officeDocument/2006/relationships/hyperlink" Target="http://asu.edu.ru/images/File/dogovor_IVIS1.pdf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obrnadzor.gov.ru/" TargetMode="External"/><Relationship Id="rId30" Type="http://schemas.openxmlformats.org/officeDocument/2006/relationships/hyperlink" Target="http://www.netaca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5312</Words>
  <Characters>30284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AMT</dc:creator>
  <dc:description/>
  <cp:lastModifiedBy>User</cp:lastModifiedBy>
  <cp:revision>2</cp:revision>
  <cp:lastPrinted>2019-10-30T21:57:00Z</cp:lastPrinted>
  <dcterms:created xsi:type="dcterms:W3CDTF">2020-11-13T09:25:00Z</dcterms:created>
  <dcterms:modified xsi:type="dcterms:W3CDTF">2020-11-13T09:25:00Z</dcterms:modified>
  <dc:language>ru-RU</dc:language>
</cp:coreProperties>
</file>