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Сведения</w:t>
      </w:r>
    </w:p>
    <w:p w14:paraId="0200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о вакантных должностях</w:t>
      </w:r>
    </w:p>
    <w:p w14:paraId="0300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Управления Федеральной службы исполнения наказаний</w:t>
      </w:r>
    </w:p>
    <w:p w14:paraId="0400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по Астраханской области</w:t>
      </w:r>
    </w:p>
    <w:p w14:paraId="05000000">
      <w:pPr>
        <w:spacing w:after="0" w:line="0" w:lineRule="atLeast"/>
        <w:ind/>
        <w:rPr>
          <w:rFonts w:ascii="Times New Roman" w:hAnsi="Times New Roman"/>
          <w:sz w:val="26"/>
        </w:rPr>
      </w:pPr>
    </w:p>
    <w:tbl>
      <w:tblPr>
        <w:tblStyle w:val="Style_1"/>
        <w:tblLayout w:type="fixed"/>
      </w:tblPr>
      <w:tblGrid>
        <w:gridCol w:w="588"/>
        <w:gridCol w:w="2190"/>
        <w:gridCol w:w="2215"/>
        <w:gridCol w:w="1567"/>
        <w:gridCol w:w="1615"/>
        <w:gridCol w:w="2068"/>
      </w:tblGrid>
      <w:tr>
        <w:tc>
          <w:tcPr>
            <w:tcW w:type="dxa" w:w="588"/>
            <w:vAlign w:val="center"/>
          </w:tcPr>
          <w:p w14:paraId="06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 xml:space="preserve">№ </w:t>
            </w:r>
            <w:r>
              <w:rPr>
                <w:rFonts w:ascii="Times New Roman" w:hAnsi="Times New Roman"/>
                <w:b w:val="1"/>
                <w:sz w:val="26"/>
              </w:rPr>
              <w:t>п</w:t>
            </w:r>
            <w:r>
              <w:rPr>
                <w:rFonts w:ascii="Times New Roman" w:hAnsi="Times New Roman"/>
                <w:b w:val="1"/>
                <w:sz w:val="26"/>
              </w:rPr>
              <w:t>/</w:t>
            </w:r>
            <w:r>
              <w:rPr>
                <w:rFonts w:ascii="Times New Roman" w:hAnsi="Times New Roman"/>
                <w:b w:val="1"/>
                <w:sz w:val="26"/>
              </w:rPr>
              <w:t>п</w:t>
            </w:r>
          </w:p>
        </w:tc>
        <w:tc>
          <w:tcPr>
            <w:tcW w:type="dxa" w:w="2190"/>
            <w:vAlign w:val="center"/>
          </w:tcPr>
          <w:p w14:paraId="07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Наименование вакантной должности</w:t>
            </w:r>
          </w:p>
        </w:tc>
        <w:tc>
          <w:tcPr>
            <w:tcW w:type="dxa" w:w="2215"/>
            <w:vAlign w:val="center"/>
          </w:tcPr>
          <w:p w14:paraId="08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О</w:t>
            </w:r>
            <w:r>
              <w:rPr>
                <w:rFonts w:ascii="Times New Roman" w:hAnsi="Times New Roman"/>
                <w:b w:val="1"/>
                <w:sz w:val="26"/>
              </w:rPr>
              <w:t>бязанности</w:t>
            </w:r>
          </w:p>
        </w:tc>
        <w:tc>
          <w:tcPr>
            <w:tcW w:type="dxa" w:w="1567"/>
            <w:vAlign w:val="center"/>
          </w:tcPr>
          <w:p w14:paraId="09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З</w:t>
            </w:r>
            <w:r>
              <w:rPr>
                <w:rFonts w:ascii="Times New Roman" w:hAnsi="Times New Roman"/>
                <w:b w:val="1"/>
                <w:sz w:val="26"/>
              </w:rPr>
              <w:t>аработная плата</w:t>
            </w:r>
          </w:p>
        </w:tc>
        <w:tc>
          <w:tcPr>
            <w:tcW w:type="dxa" w:w="1615"/>
            <w:vAlign w:val="center"/>
          </w:tcPr>
          <w:p w14:paraId="0A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К</w:t>
            </w:r>
            <w:r>
              <w:rPr>
                <w:rFonts w:ascii="Times New Roman" w:hAnsi="Times New Roman"/>
                <w:b w:val="1"/>
                <w:sz w:val="26"/>
              </w:rPr>
              <w:t>онтактное лицо</w:t>
            </w:r>
          </w:p>
        </w:tc>
        <w:tc>
          <w:tcPr>
            <w:tcW w:type="dxa" w:w="2068"/>
            <w:vAlign w:val="center"/>
          </w:tcPr>
          <w:p w14:paraId="0B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адрес учреждения</w:t>
            </w:r>
          </w:p>
        </w:tc>
      </w:tr>
      <w:tr>
        <w:tc>
          <w:tcPr>
            <w:tcW w:type="dxa" w:w="10243"/>
            <w:gridSpan w:val="6"/>
          </w:tcPr>
          <w:p w14:paraId="0C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Исправительная колония № 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0D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отряда</w:t>
            </w:r>
          </w:p>
          <w:p w14:paraId="0F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отдела по воспитательной работе с осужденными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работа с осужденными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1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1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16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учебно-производственного участка</w:t>
            </w:r>
          </w:p>
          <w:p w14:paraId="1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 трудовой адаптации осужденных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обучающих процессов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1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1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1F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охраны и конвоирования осужденных 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2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2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27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2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2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2F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охраны и конвоирования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3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3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37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3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3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3F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группы применения технических средств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соблюдения осужденными установленного режима в учреждении с применением технических средств </w:t>
            </w:r>
            <w:r>
              <w:rPr>
                <w:rFonts w:ascii="Times New Roman" w:hAnsi="Times New Roman"/>
                <w:sz w:val="24"/>
              </w:rPr>
              <w:t>(видеонаблюдение)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4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4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47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инженерно-технического обеспечения, связи и вооружения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и обеспечение технических средств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Аренова </w:t>
            </w:r>
            <w:r>
              <w:rPr>
                <w:rFonts w:ascii="Times New Roman" w:hAnsi="Times New Roman"/>
                <w:sz w:val="24"/>
              </w:rPr>
              <w:t>Арнагуль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Аслановна</w:t>
            </w:r>
          </w:p>
          <w:p w14:paraId="4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4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89375042185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 ул. Садовских, 17</w:t>
            </w:r>
          </w:p>
        </w:tc>
      </w:tr>
      <w:tr>
        <w:tc>
          <w:tcPr>
            <w:tcW w:type="dxa" w:w="10243"/>
            <w:gridSpan w:val="6"/>
            <w:tcBorders>
              <w:right w:color="000000" w:sz="4" w:val="single"/>
            </w:tcBorders>
            <w:vAlign w:val="center"/>
          </w:tcPr>
          <w:p w14:paraId="4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 xml:space="preserve">Исправительная колония № </w:t>
            </w:r>
            <w:r>
              <w:rPr>
                <w:rFonts w:ascii="Times New Roman" w:hAnsi="Times New Roman"/>
                <w:b w:val="1"/>
                <w:sz w:val="26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50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отряда</w:t>
            </w:r>
          </w:p>
          <w:p w14:paraId="52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отдела по воспитательной работе с осужденными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работа с осужденными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5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5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5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5A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учебно-производственного участка</w:t>
            </w:r>
          </w:p>
          <w:p w14:paraId="5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 трудовой адаптации осужденных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обучающих процессов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6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6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6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64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охраны и конвоирования осужденных 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6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6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6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6D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7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7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7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76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охраны и конвоирования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7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7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7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7F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8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8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8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88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группы применения технических средств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 с применением технических средств (видеонаблюдение)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Васильевна</w:t>
            </w:r>
          </w:p>
          <w:p w14:paraId="8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8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9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91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инженерно-</w:t>
            </w:r>
            <w:r>
              <w:rPr>
                <w:rFonts w:ascii="Times New Roman" w:hAnsi="Times New Roman"/>
                <w:sz w:val="24"/>
              </w:rPr>
              <w:t>технического обеспечения, связи и вооружения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и обеспечение </w:t>
            </w:r>
            <w:r>
              <w:rPr>
                <w:rFonts w:ascii="Times New Roman" w:hAnsi="Times New Roman"/>
                <w:sz w:val="24"/>
              </w:rPr>
              <w:t>технических средств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Акишина</w:t>
            </w:r>
            <w:r>
              <w:rPr>
                <w:rFonts w:ascii="Times New Roman" w:hAnsi="Times New Roman"/>
                <w:sz w:val="24"/>
              </w:rPr>
              <w:t xml:space="preserve"> Светлана </w:t>
            </w:r>
            <w:r>
              <w:rPr>
                <w:rFonts w:ascii="Times New Roman" w:hAnsi="Times New Roman"/>
                <w:sz w:val="24"/>
              </w:rPr>
              <w:t>Васильевна</w:t>
            </w:r>
          </w:p>
          <w:p w14:paraId="9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9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89275650643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9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Рождествинского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10243"/>
            <w:gridSpan w:val="6"/>
            <w:tcBorders>
              <w:right w:color="000000" w:sz="4" w:val="single"/>
            </w:tcBorders>
            <w:vAlign w:val="center"/>
          </w:tcPr>
          <w:p w14:paraId="9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 xml:space="preserve">Исправительная колония № </w:t>
            </w:r>
            <w:r>
              <w:rPr>
                <w:rFonts w:ascii="Times New Roman" w:hAnsi="Times New Roman"/>
                <w:b w:val="1"/>
                <w:sz w:val="26"/>
              </w:rPr>
              <w:t>8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9B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отряда</w:t>
            </w:r>
          </w:p>
          <w:p w14:paraId="9D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отдела по воспитательной работе с осужденными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работа с осужденными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A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A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A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A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A6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охраны и конвоирования осужденных 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A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A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A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A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B0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B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B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B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B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BA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охраны и конвоирования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B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C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C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C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C4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C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C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C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C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CE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группы применения технических средств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 с применением технических средств (видеонаблюдение)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D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D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D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D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D8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инженерно-технического обеспечения, связи и вооружения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и обеспечение технических средств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D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D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E0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E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E2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инженер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ресурсами</w:t>
            </w:r>
          </w:p>
          <w:p w14:paraId="E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(электроэнергией, водоснабжение и т.п.)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Гасанбекова</w:t>
            </w:r>
            <w:r>
              <w:rPr>
                <w:rFonts w:ascii="Times New Roman" w:hAnsi="Times New Roman"/>
                <w:sz w:val="24"/>
              </w:rPr>
              <w:t xml:space="preserve"> Светлана Рафаиловна</w:t>
            </w:r>
          </w:p>
          <w:p w14:paraId="E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E9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89171879500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E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Советской Гвардии</w:t>
            </w:r>
          </w:p>
          <w:p w14:paraId="E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>
        <w:tc>
          <w:tcPr>
            <w:tcW w:type="dxa" w:w="10243"/>
            <w:gridSpan w:val="6"/>
            <w:tcBorders>
              <w:right w:color="000000" w:sz="4" w:val="single"/>
            </w:tcBorders>
            <w:vAlign w:val="center"/>
          </w:tcPr>
          <w:p w14:paraId="ED00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Следственный изолятор № 1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EE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отряда</w:t>
            </w:r>
          </w:p>
          <w:p w14:paraId="F000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отдела по воспитательной работе с осужденными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работа с осужденными</w:t>
            </w:r>
            <w:r>
              <w:rPr>
                <w:rFonts w:ascii="Times New Roman" w:hAnsi="Times New Roman"/>
                <w:sz w:val="24"/>
              </w:rPr>
              <w:t>, подозреваемыми, обвиняемыми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F4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F5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F7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F8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F900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охраны и конвоирования осужденных 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FE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FF00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0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0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03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0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0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0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0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0D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охраны и конвоирования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1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1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1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1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17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1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1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1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2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21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группы применения технических средств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 с применением технических средств (видеонаблюдение)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2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2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2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2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2B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инженерно-технического обеспечения, связи и вооружения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и обеспечение технических средств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Лысенко Ольга Петровна</w:t>
            </w:r>
          </w:p>
          <w:p w14:paraId="3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</w:t>
            </w:r>
          </w:p>
          <w:p w14:paraId="3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89276611156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Астрахань</w:t>
            </w:r>
          </w:p>
          <w:p w14:paraId="3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Бурова</w:t>
            </w:r>
          </w:p>
          <w:p w14:paraId="3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10243"/>
            <w:gridSpan w:val="6"/>
            <w:tcBorders>
              <w:right w:color="000000" w:sz="4" w:val="single"/>
            </w:tcBorders>
            <w:vAlign w:val="center"/>
          </w:tcPr>
          <w:p w14:paraId="35010000">
            <w:pPr>
              <w:spacing w:line="0" w:lineRule="atLeast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Следственный изолятор № 2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36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1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отряда</w:t>
            </w:r>
          </w:p>
          <w:p w14:paraId="38010000">
            <w:pPr>
              <w:tabs>
                <w:tab w:leader="none" w:pos="681" w:val="left"/>
              </w:tabs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отдела по воспитательной работе с осужденными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работа с осужденными, подозреваемыми, обвиняемыми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3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3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3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4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4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42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охраны и конвоирования осужденных 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4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4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4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4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4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4D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5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5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5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5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5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58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охраны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охраны и конвоирования осужденных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5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5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6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6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6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63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инспектор отдела режима и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6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69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6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6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6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6E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группы применения технических средств надзора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соблюдения осужденными установленного режима в учреждении с применением технических средств (видеонаблюдение)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3</w:t>
            </w:r>
            <w:r>
              <w:rPr>
                <w:rFonts w:ascii="Times New Roman" w:hAnsi="Times New Roman"/>
                <w:sz w:val="24"/>
              </w:rPr>
              <w:t>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7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74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76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77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78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88"/>
            <w:tcBorders>
              <w:right w:color="000000" w:sz="4" w:val="single"/>
            </w:tcBorders>
            <w:vAlign w:val="center"/>
          </w:tcPr>
          <w:p w14:paraId="79010000">
            <w:pPr>
              <w:pStyle w:val="Style_2"/>
              <w:numPr>
                <w:ilvl w:val="0"/>
                <w:numId w:val="1"/>
              </w:numPr>
              <w:spacing w:line="0" w:lineRule="atLeast"/>
              <w:ind w:firstLine="0" w:left="42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инженерно-технического обеспечения, связи и вооружения</w:t>
            </w:r>
          </w:p>
        </w:tc>
        <w:tc>
          <w:tcPr>
            <w:tcW w:type="dxa" w:w="22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и обеспечение технических средств</w:t>
            </w:r>
          </w:p>
        </w:tc>
        <w:tc>
          <w:tcPr>
            <w:tcW w:type="dxa" w:w="1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45000</w:t>
            </w:r>
          </w:p>
        </w:tc>
        <w:tc>
          <w:tcPr>
            <w:tcW w:type="dxa" w:w="1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Капустина Елена Сергеевна</w:t>
            </w:r>
          </w:p>
          <w:p w14:paraId="7E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</w:t>
            </w:r>
          </w:p>
          <w:p w14:paraId="7F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89619757691</w:t>
            </w:r>
          </w:p>
        </w:tc>
        <w:tc>
          <w:tcPr>
            <w:tcW w:type="dxa" w:w="20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Астраханская область,</w:t>
            </w:r>
          </w:p>
          <w:p w14:paraId="81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Нариманов,</w:t>
            </w:r>
          </w:p>
          <w:p w14:paraId="82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Береговая</w:t>
            </w:r>
          </w:p>
          <w:p w14:paraId="83010000">
            <w:pPr>
              <w:spacing w:line="0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84010000">
      <w:pPr>
        <w:spacing w:after="0" w:line="0" w:lineRule="atLeast"/>
        <w:ind/>
        <w:jc w:val="center"/>
        <w:rPr>
          <w:rFonts w:ascii="Times New Roman" w:hAnsi="Times New Roman"/>
          <w:sz w:val="26"/>
        </w:rPr>
      </w:pPr>
    </w:p>
    <w:p w14:paraId="85010000">
      <w:pPr>
        <w:spacing w:after="0" w:line="0" w:lineRule="atLeast"/>
        <w:ind/>
        <w:jc w:val="center"/>
        <w:rPr>
          <w:rFonts w:ascii="Times New Roman" w:hAnsi="Times New Roman"/>
          <w:sz w:val="26"/>
        </w:rPr>
      </w:pPr>
    </w:p>
    <w:p w14:paraId="8601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Помимо указанной суммы предусмотрено ежеквартальное премирование, ежемесячные выплаты за переработку.</w:t>
      </w:r>
    </w:p>
    <w:p w14:paraId="87010000">
      <w:pPr>
        <w:spacing w:after="0" w:line="0" w:lineRule="atLeast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Карьерный рост обеспечен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both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" w:type="table">
    <w:name w:val="Table Grid"/>
    <w:basedOn w:val="Style_24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2025-07-16T19:43:05Z</dcterms:modified>
</cp:coreProperties>
</file>