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F012" w14:textId="7908EFCB" w:rsidR="0044678A" w:rsidRPr="00CD3D4F" w:rsidRDefault="00CD3D4F" w:rsidP="00446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D4F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14:paraId="4D7A476E" w14:textId="6713139C" w:rsidR="0044678A" w:rsidRPr="003664E9" w:rsidRDefault="0044678A" w:rsidP="00446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E9">
        <w:rPr>
          <w:rFonts w:ascii="Times New Roman" w:hAnsi="Times New Roman" w:cs="Times New Roman"/>
          <w:sz w:val="24"/>
          <w:szCs w:val="24"/>
        </w:rPr>
        <w:t>«</w:t>
      </w:r>
      <w:r w:rsidRPr="003664E9">
        <w:rPr>
          <w:rFonts w:ascii="Times New Roman" w:hAnsi="Times New Roman" w:cs="Times New Roman"/>
          <w:b/>
          <w:sz w:val="24"/>
          <w:szCs w:val="24"/>
        </w:rPr>
        <w:t xml:space="preserve">Формирование и функционирование концептов в современном </w:t>
      </w:r>
      <w:proofErr w:type="spellStart"/>
      <w:r w:rsidRPr="003664E9">
        <w:rPr>
          <w:rFonts w:ascii="Times New Roman" w:hAnsi="Times New Roman" w:cs="Times New Roman"/>
          <w:b/>
          <w:sz w:val="24"/>
          <w:szCs w:val="24"/>
        </w:rPr>
        <w:t>лингвокогнитивном</w:t>
      </w:r>
      <w:proofErr w:type="spellEnd"/>
      <w:r w:rsidRPr="003664E9">
        <w:rPr>
          <w:rFonts w:ascii="Times New Roman" w:hAnsi="Times New Roman" w:cs="Times New Roman"/>
          <w:b/>
          <w:sz w:val="24"/>
          <w:szCs w:val="24"/>
        </w:rPr>
        <w:t xml:space="preserve"> пространстве: эмпирический подход»</w:t>
      </w:r>
    </w:p>
    <w:p w14:paraId="58C88B62" w14:textId="2BEFFED2" w:rsidR="0044678A" w:rsidRPr="003664E9" w:rsidRDefault="0044678A" w:rsidP="0044678A">
      <w:pPr>
        <w:jc w:val="both"/>
        <w:rPr>
          <w:rFonts w:ascii="Times New Roman" w:hAnsi="Times New Roman" w:cs="Times New Roman"/>
          <w:sz w:val="24"/>
          <w:szCs w:val="24"/>
        </w:rPr>
      </w:pPr>
      <w:r w:rsidRPr="003664E9">
        <w:rPr>
          <w:rFonts w:ascii="Times New Roman" w:hAnsi="Times New Roman" w:cs="Times New Roman"/>
          <w:b/>
          <w:sz w:val="24"/>
          <w:szCs w:val="24"/>
        </w:rPr>
        <w:t>Организатор:</w:t>
      </w:r>
      <w:r w:rsidRPr="003664E9">
        <w:rPr>
          <w:rFonts w:ascii="Times New Roman" w:hAnsi="Times New Roman" w:cs="Times New Roman"/>
          <w:sz w:val="24"/>
          <w:szCs w:val="24"/>
        </w:rPr>
        <w:t xml:space="preserve"> кафедра восточных языков АГУ им. В.Н. Татищева</w:t>
      </w:r>
    </w:p>
    <w:p w14:paraId="1011E44D" w14:textId="217AF961" w:rsidR="0044678A" w:rsidRPr="003664E9" w:rsidRDefault="0044678A" w:rsidP="0044678A">
      <w:pPr>
        <w:jc w:val="both"/>
        <w:rPr>
          <w:rFonts w:ascii="Times New Roman" w:hAnsi="Times New Roman" w:cs="Times New Roman"/>
          <w:sz w:val="24"/>
          <w:szCs w:val="24"/>
        </w:rPr>
      </w:pPr>
      <w:r w:rsidRPr="003664E9">
        <w:rPr>
          <w:rFonts w:ascii="Times New Roman" w:hAnsi="Times New Roman" w:cs="Times New Roman"/>
          <w:b/>
          <w:sz w:val="24"/>
          <w:szCs w:val="24"/>
        </w:rPr>
        <w:t>Формат участия:</w:t>
      </w:r>
      <w:r w:rsidRPr="003664E9">
        <w:rPr>
          <w:rFonts w:ascii="Times New Roman" w:hAnsi="Times New Roman" w:cs="Times New Roman"/>
          <w:sz w:val="24"/>
          <w:szCs w:val="24"/>
        </w:rPr>
        <w:t xml:space="preserve"> дистанционный</w:t>
      </w:r>
    </w:p>
    <w:p w14:paraId="5A040364" w14:textId="66E4488A" w:rsidR="0044678A" w:rsidRPr="003664E9" w:rsidRDefault="0044678A" w:rsidP="0044678A">
      <w:pPr>
        <w:jc w:val="both"/>
        <w:rPr>
          <w:rFonts w:ascii="Times New Roman" w:hAnsi="Times New Roman" w:cs="Times New Roman"/>
          <w:sz w:val="24"/>
          <w:szCs w:val="24"/>
        </w:rPr>
      </w:pPr>
      <w:r w:rsidRPr="003664E9">
        <w:rPr>
          <w:rFonts w:ascii="Times New Roman" w:hAnsi="Times New Roman" w:cs="Times New Roman"/>
          <w:b/>
          <w:sz w:val="24"/>
          <w:szCs w:val="24"/>
        </w:rPr>
        <w:t>Дата мероприятия:</w:t>
      </w:r>
      <w:r w:rsidRPr="003664E9">
        <w:rPr>
          <w:rFonts w:ascii="Times New Roman" w:hAnsi="Times New Roman" w:cs="Times New Roman"/>
          <w:sz w:val="24"/>
          <w:szCs w:val="24"/>
        </w:rPr>
        <w:t xml:space="preserve"> 25.12.24 </w:t>
      </w:r>
    </w:p>
    <w:p w14:paraId="4CDB791B" w14:textId="0487D232" w:rsidR="007D3B13" w:rsidRPr="003664E9" w:rsidRDefault="0044678A" w:rsidP="0044678A">
      <w:pPr>
        <w:jc w:val="both"/>
        <w:rPr>
          <w:rFonts w:ascii="Times New Roman" w:hAnsi="Times New Roman" w:cs="Times New Roman"/>
          <w:sz w:val="24"/>
          <w:szCs w:val="24"/>
        </w:rPr>
      </w:pPr>
      <w:r w:rsidRPr="003664E9">
        <w:rPr>
          <w:rFonts w:ascii="Times New Roman" w:hAnsi="Times New Roman" w:cs="Times New Roman"/>
          <w:sz w:val="24"/>
          <w:szCs w:val="24"/>
        </w:rPr>
        <w:t xml:space="preserve">На семинаре планируется обсуждение проблем функционирования ряда концептов в современном </w:t>
      </w:r>
      <w:proofErr w:type="spellStart"/>
      <w:r w:rsidRPr="003664E9">
        <w:rPr>
          <w:rFonts w:ascii="Times New Roman" w:hAnsi="Times New Roman" w:cs="Times New Roman"/>
          <w:sz w:val="24"/>
          <w:szCs w:val="24"/>
        </w:rPr>
        <w:t>лингвокогнитивном</w:t>
      </w:r>
      <w:proofErr w:type="spellEnd"/>
      <w:r w:rsidRPr="003664E9">
        <w:rPr>
          <w:rFonts w:ascii="Times New Roman" w:hAnsi="Times New Roman" w:cs="Times New Roman"/>
          <w:sz w:val="24"/>
          <w:szCs w:val="24"/>
        </w:rPr>
        <w:t xml:space="preserve"> пространстве, выявленных в ходе </w:t>
      </w:r>
      <w:proofErr w:type="spellStart"/>
      <w:r w:rsidRPr="003664E9">
        <w:rPr>
          <w:rFonts w:ascii="Times New Roman" w:hAnsi="Times New Roman" w:cs="Times New Roman"/>
          <w:sz w:val="24"/>
          <w:szCs w:val="24"/>
        </w:rPr>
        <w:t>лингвокогнитивных</w:t>
      </w:r>
      <w:proofErr w:type="spellEnd"/>
      <w:r w:rsidRPr="003664E9">
        <w:rPr>
          <w:rFonts w:ascii="Times New Roman" w:hAnsi="Times New Roman" w:cs="Times New Roman"/>
          <w:sz w:val="24"/>
          <w:szCs w:val="24"/>
        </w:rPr>
        <w:t xml:space="preserve"> экспериментальных практик, проводимых студентами старших курсов. На семинаре </w:t>
      </w:r>
      <w:r w:rsidR="00CD3D4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664E9">
        <w:rPr>
          <w:rFonts w:ascii="Times New Roman" w:hAnsi="Times New Roman" w:cs="Times New Roman"/>
          <w:sz w:val="24"/>
          <w:szCs w:val="24"/>
        </w:rPr>
        <w:t>планиру</w:t>
      </w:r>
      <w:r w:rsidR="00CD3D4F">
        <w:rPr>
          <w:rFonts w:ascii="Times New Roman" w:hAnsi="Times New Roman" w:cs="Times New Roman"/>
          <w:sz w:val="24"/>
          <w:szCs w:val="24"/>
        </w:rPr>
        <w:t>ю</w:t>
      </w:r>
      <w:r w:rsidRPr="003664E9">
        <w:rPr>
          <w:rFonts w:ascii="Times New Roman" w:hAnsi="Times New Roman" w:cs="Times New Roman"/>
          <w:sz w:val="24"/>
          <w:szCs w:val="24"/>
        </w:rPr>
        <w:t>тся выступления кандидата филологических наук, доцента Савельевой У.А.</w:t>
      </w:r>
      <w:r w:rsidR="007D3B13" w:rsidRPr="003664E9">
        <w:rPr>
          <w:rFonts w:ascii="Times New Roman" w:hAnsi="Times New Roman" w:cs="Times New Roman"/>
          <w:sz w:val="24"/>
          <w:szCs w:val="24"/>
        </w:rPr>
        <w:t>, кандидата</w:t>
      </w:r>
      <w:r w:rsidRPr="003664E9">
        <w:rPr>
          <w:rFonts w:ascii="Times New Roman" w:hAnsi="Times New Roman" w:cs="Times New Roman"/>
          <w:sz w:val="24"/>
          <w:szCs w:val="24"/>
        </w:rPr>
        <w:t xml:space="preserve"> филологических наук, доцента Петелиной Ю.Н.</w:t>
      </w:r>
      <w:r w:rsidR="007D3B13" w:rsidRPr="003664E9">
        <w:rPr>
          <w:rFonts w:ascii="Times New Roman" w:hAnsi="Times New Roman" w:cs="Times New Roman"/>
          <w:sz w:val="24"/>
          <w:szCs w:val="24"/>
        </w:rPr>
        <w:t>, а также доклады студенческих исследовательских групп.</w:t>
      </w:r>
      <w:r w:rsidRPr="00366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03492" w14:textId="7F93F700" w:rsidR="0044678A" w:rsidRPr="003664E9" w:rsidRDefault="0044678A" w:rsidP="0044678A">
      <w:pPr>
        <w:jc w:val="both"/>
        <w:rPr>
          <w:rFonts w:ascii="Times New Roman" w:hAnsi="Times New Roman" w:cs="Times New Roman"/>
          <w:sz w:val="24"/>
          <w:szCs w:val="24"/>
        </w:rPr>
      </w:pPr>
      <w:r w:rsidRPr="003664E9">
        <w:rPr>
          <w:rFonts w:ascii="Times New Roman" w:hAnsi="Times New Roman" w:cs="Times New Roman"/>
          <w:b/>
          <w:sz w:val="24"/>
          <w:szCs w:val="24"/>
        </w:rPr>
        <w:t>Участники семинара:</w:t>
      </w:r>
      <w:r w:rsidR="007D3B13" w:rsidRPr="003664E9">
        <w:rPr>
          <w:rFonts w:ascii="Times New Roman" w:hAnsi="Times New Roman" w:cs="Times New Roman"/>
          <w:sz w:val="24"/>
          <w:szCs w:val="24"/>
        </w:rPr>
        <w:t xml:space="preserve"> Преподаватели факультета иностранных языков, студенты старших курсов факультета иностранных языков АГУ им. В.Н. Татищева</w:t>
      </w:r>
    </w:p>
    <w:p w14:paraId="0B4A8E9D" w14:textId="3CBF1614" w:rsidR="007D3B13" w:rsidRPr="003664E9" w:rsidRDefault="007D3B13" w:rsidP="0044678A">
      <w:pPr>
        <w:jc w:val="both"/>
        <w:rPr>
          <w:rFonts w:ascii="Times New Roman" w:hAnsi="Times New Roman" w:cs="Times New Roman"/>
          <w:sz w:val="24"/>
          <w:szCs w:val="24"/>
        </w:rPr>
      </w:pPr>
      <w:r w:rsidRPr="003664E9">
        <w:rPr>
          <w:rFonts w:ascii="Times New Roman" w:hAnsi="Times New Roman" w:cs="Times New Roman"/>
          <w:b/>
          <w:sz w:val="24"/>
          <w:szCs w:val="24"/>
        </w:rPr>
        <w:t>Программа мероприятия:</w:t>
      </w:r>
      <w:r w:rsidRPr="003664E9">
        <w:rPr>
          <w:rFonts w:ascii="Times New Roman" w:hAnsi="Times New Roman" w:cs="Times New Roman"/>
          <w:b/>
          <w:sz w:val="24"/>
          <w:szCs w:val="24"/>
        </w:rPr>
        <w:cr/>
      </w:r>
      <w:r w:rsidRPr="003664E9"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F910F8" w:rsidRPr="003664E9">
        <w:rPr>
          <w:rFonts w:ascii="Times New Roman" w:hAnsi="Times New Roman" w:cs="Times New Roman"/>
          <w:sz w:val="24"/>
          <w:szCs w:val="24"/>
        </w:rPr>
        <w:t>3</w:t>
      </w:r>
      <w:r w:rsidRPr="003664E9">
        <w:rPr>
          <w:rFonts w:ascii="Times New Roman" w:hAnsi="Times New Roman" w:cs="Times New Roman"/>
          <w:sz w:val="24"/>
          <w:szCs w:val="24"/>
        </w:rPr>
        <w:t>.45- 1</w:t>
      </w:r>
      <w:r w:rsidR="00DE4DA1">
        <w:rPr>
          <w:rFonts w:ascii="Times New Roman" w:hAnsi="Times New Roman" w:cs="Times New Roman"/>
          <w:sz w:val="24"/>
          <w:szCs w:val="24"/>
        </w:rPr>
        <w:t>6</w:t>
      </w:r>
      <w:r w:rsidRPr="003664E9">
        <w:rPr>
          <w:rFonts w:ascii="Times New Roman" w:hAnsi="Times New Roman" w:cs="Times New Roman"/>
          <w:sz w:val="24"/>
          <w:szCs w:val="24"/>
        </w:rPr>
        <w:t>.</w:t>
      </w:r>
      <w:r w:rsidR="00DE4DA1">
        <w:rPr>
          <w:rFonts w:ascii="Times New Roman" w:hAnsi="Times New Roman" w:cs="Times New Roman"/>
          <w:sz w:val="24"/>
          <w:szCs w:val="24"/>
        </w:rPr>
        <w:t>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D3B13" w:rsidRPr="003664E9" w14:paraId="2346632C" w14:textId="77777777" w:rsidTr="007D3B13">
        <w:tc>
          <w:tcPr>
            <w:tcW w:w="988" w:type="dxa"/>
          </w:tcPr>
          <w:p w14:paraId="6ECFC0C1" w14:textId="71523345" w:rsidR="007D3B13" w:rsidRPr="00DE4DA1" w:rsidRDefault="007D3B13" w:rsidP="00446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5242" w:type="dxa"/>
          </w:tcPr>
          <w:p w14:paraId="3322A44D" w14:textId="3E2BEBBB" w:rsidR="007D3B13" w:rsidRPr="00DE4DA1" w:rsidRDefault="007D3B13" w:rsidP="00446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15" w:type="dxa"/>
          </w:tcPr>
          <w:p w14:paraId="5305DEEF" w14:textId="23B113BF" w:rsidR="007D3B13" w:rsidRPr="00DE4DA1" w:rsidRDefault="007D3B13" w:rsidP="00446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Выступающий </w:t>
            </w:r>
          </w:p>
        </w:tc>
      </w:tr>
      <w:tr w:rsidR="007D3B13" w:rsidRPr="003664E9" w14:paraId="76A05BA0" w14:textId="77777777" w:rsidTr="007D3B13">
        <w:tc>
          <w:tcPr>
            <w:tcW w:w="988" w:type="dxa"/>
          </w:tcPr>
          <w:p w14:paraId="5E575B7C" w14:textId="08DF43E5" w:rsidR="007D3B13" w:rsidRPr="00DE4DA1" w:rsidRDefault="007D3B13" w:rsidP="0071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5B8" w:rsidRPr="00DE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DE1CC0" w:rsidRPr="00DE4DA1">
              <w:rPr>
                <w:rFonts w:ascii="Times New Roman" w:hAnsi="Times New Roman" w:cs="Times New Roman"/>
                <w:sz w:val="24"/>
                <w:szCs w:val="24"/>
              </w:rPr>
              <w:t>- 14.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E1CC0"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2" w:type="dxa"/>
          </w:tcPr>
          <w:p w14:paraId="585D8F58" w14:textId="74F9866C" w:rsidR="007D3B13" w:rsidRPr="00DE4DA1" w:rsidRDefault="007D3B13" w:rsidP="00446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Метафора как средство постижения мира</w:t>
            </w:r>
          </w:p>
        </w:tc>
        <w:tc>
          <w:tcPr>
            <w:tcW w:w="3115" w:type="dxa"/>
          </w:tcPr>
          <w:p w14:paraId="18510102" w14:textId="14DFED09" w:rsidR="007D3B13" w:rsidRPr="00DE4DA1" w:rsidRDefault="007D3B13" w:rsidP="00446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Петелина </w:t>
            </w:r>
            <w:r w:rsidR="00DE1CC0" w:rsidRPr="00DE4DA1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7D3B13" w:rsidRPr="003664E9" w14:paraId="02551CC3" w14:textId="77777777" w:rsidTr="007D3B13">
        <w:tc>
          <w:tcPr>
            <w:tcW w:w="988" w:type="dxa"/>
          </w:tcPr>
          <w:p w14:paraId="00E80848" w14:textId="6F074D66" w:rsidR="007D3B13" w:rsidRPr="00DE4DA1" w:rsidRDefault="008B653E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675B8" w:rsidRPr="00DE4DA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75B8"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</w:tcPr>
          <w:p w14:paraId="60926F12" w14:textId="623AE72A" w:rsidR="007D3B13" w:rsidRPr="00DE4DA1" w:rsidRDefault="00DE1CC0" w:rsidP="00446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Концепт как </w:t>
            </w: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метавселенная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</w:t>
            </w:r>
            <w:r w:rsidR="003664E9"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6CBBF93A" w14:textId="1F91C1D0" w:rsidR="007D3B13" w:rsidRPr="00DE4DA1" w:rsidRDefault="008B653E" w:rsidP="00DE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 w:rsidR="00DE1CC0" w:rsidRPr="00DE4DA1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</w:tr>
      <w:tr w:rsidR="008B653E" w:rsidRPr="003664E9" w14:paraId="7FA65847" w14:textId="77777777" w:rsidTr="007D3B13">
        <w:tc>
          <w:tcPr>
            <w:tcW w:w="988" w:type="dxa"/>
          </w:tcPr>
          <w:p w14:paraId="163D0D87" w14:textId="59C8538D" w:rsidR="008B653E" w:rsidRPr="00DE4DA1" w:rsidRDefault="002675B8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2" w:type="dxa"/>
          </w:tcPr>
          <w:p w14:paraId="3F3CBFB9" w14:textId="501088AA" w:rsidR="008B653E" w:rsidRPr="00DE4DA1" w:rsidRDefault="008B653E" w:rsidP="0036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«Концепт "Факультет Иностранных Языков" в сознании современных студентов и преподавателей АГУ</w:t>
            </w:r>
            <w:r w:rsidR="003664E9"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Обзор экспериментальных данных</w:t>
            </w:r>
            <w:r w:rsidR="003664E9" w:rsidRPr="00DE4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1893F839" w14:textId="4A69FB8F" w:rsidR="008B653E" w:rsidRPr="00DE4DA1" w:rsidRDefault="008B653E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Мискова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Юлия, </w:t>
            </w: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Казиева Элина - </w:t>
            </w:r>
          </w:p>
        </w:tc>
      </w:tr>
      <w:tr w:rsidR="008B653E" w:rsidRPr="003664E9" w14:paraId="1F51F62F" w14:textId="77777777" w:rsidTr="007D3B13">
        <w:tc>
          <w:tcPr>
            <w:tcW w:w="988" w:type="dxa"/>
          </w:tcPr>
          <w:p w14:paraId="2B959720" w14:textId="2143E7B7" w:rsidR="008B653E" w:rsidRPr="00DE4DA1" w:rsidRDefault="002675B8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2" w:type="dxa"/>
          </w:tcPr>
          <w:p w14:paraId="24D37FDE" w14:textId="59852D96" w:rsidR="008B653E" w:rsidRPr="00DE4DA1" w:rsidRDefault="008B653E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«Концепт “</w:t>
            </w: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” в сознании русскоязычных представителей современной культуры»</w:t>
            </w:r>
          </w:p>
        </w:tc>
        <w:tc>
          <w:tcPr>
            <w:tcW w:w="3115" w:type="dxa"/>
          </w:tcPr>
          <w:p w14:paraId="60DD27EF" w14:textId="0278CB9E" w:rsidR="008B653E" w:rsidRPr="00DE4DA1" w:rsidRDefault="007E3F7B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</w:t>
            </w:r>
            <w:r w:rsidR="008B653E"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Мамедова Алина</w:t>
            </w:r>
          </w:p>
        </w:tc>
      </w:tr>
      <w:tr w:rsidR="008B653E" w:rsidRPr="003664E9" w14:paraId="560842A1" w14:textId="77777777" w:rsidTr="007D3B13">
        <w:tc>
          <w:tcPr>
            <w:tcW w:w="988" w:type="dxa"/>
          </w:tcPr>
          <w:p w14:paraId="265E344E" w14:textId="6E61BFD5" w:rsidR="008B653E" w:rsidRPr="00DE4DA1" w:rsidRDefault="00DE4DA1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>- 15.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42" w:type="dxa"/>
          </w:tcPr>
          <w:p w14:paraId="070955E7" w14:textId="3C7EBEAA" w:rsidR="008B653E" w:rsidRPr="00DE4DA1" w:rsidRDefault="008B653E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Концепт "</w:t>
            </w: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вайб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" в русской языковой картине мира</w:t>
            </w:r>
          </w:p>
        </w:tc>
        <w:tc>
          <w:tcPr>
            <w:tcW w:w="3115" w:type="dxa"/>
          </w:tcPr>
          <w:p w14:paraId="0C312FED" w14:textId="04824174" w:rsidR="008B653E" w:rsidRPr="00DE4DA1" w:rsidRDefault="008B653E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Тюменцева Анастасия, </w:t>
            </w:r>
            <w:r w:rsidR="003664E9"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Строкова Виктория </w:t>
            </w:r>
          </w:p>
        </w:tc>
      </w:tr>
      <w:tr w:rsidR="008B653E" w:rsidRPr="003664E9" w14:paraId="58612898" w14:textId="77777777" w:rsidTr="007D3B13">
        <w:tc>
          <w:tcPr>
            <w:tcW w:w="988" w:type="dxa"/>
          </w:tcPr>
          <w:p w14:paraId="15F108C9" w14:textId="3B8DE8FF" w:rsidR="008B653E" w:rsidRPr="00DE4DA1" w:rsidRDefault="00F910F8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3D4F" w:rsidRPr="00DE4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</w:tcPr>
          <w:p w14:paraId="5AEAC8E1" w14:textId="11AF0AA2" w:rsidR="008B653E" w:rsidRPr="00DE4DA1" w:rsidRDefault="002675B8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«Концепт краш" в современном ментальном пространстве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7C2952FA" w14:textId="3E3F2BCE" w:rsidR="008B653E" w:rsidRPr="00DE4DA1" w:rsidRDefault="002675B8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Бахтигозина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Екатерина</w:t>
            </w:r>
          </w:p>
        </w:tc>
      </w:tr>
      <w:tr w:rsidR="008B653E" w:rsidRPr="003664E9" w14:paraId="2F1DDC82" w14:textId="77777777" w:rsidTr="007D3B13">
        <w:tc>
          <w:tcPr>
            <w:tcW w:w="988" w:type="dxa"/>
          </w:tcPr>
          <w:p w14:paraId="225F3F17" w14:textId="5A736D67" w:rsidR="008B653E" w:rsidRPr="00DE4DA1" w:rsidRDefault="00CD3D4F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10F8"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4E9"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2" w:type="dxa"/>
          </w:tcPr>
          <w:p w14:paraId="3B04101A" w14:textId="64742AE5" w:rsidR="008B653E" w:rsidRPr="00DE4DA1" w:rsidRDefault="003664E9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«Концепт «триггер» и его объективация»</w:t>
            </w:r>
          </w:p>
        </w:tc>
        <w:tc>
          <w:tcPr>
            <w:tcW w:w="3115" w:type="dxa"/>
          </w:tcPr>
          <w:p w14:paraId="25EA7882" w14:textId="408D6E36" w:rsidR="008B653E" w:rsidRPr="00DE4DA1" w:rsidRDefault="003664E9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Урашаева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Элина, Васильев Вадим </w:t>
            </w:r>
          </w:p>
        </w:tc>
      </w:tr>
      <w:tr w:rsidR="002675B8" w:rsidRPr="003664E9" w14:paraId="37132657" w14:textId="77777777" w:rsidTr="007D3B13">
        <w:tc>
          <w:tcPr>
            <w:tcW w:w="988" w:type="dxa"/>
          </w:tcPr>
          <w:p w14:paraId="5E5D47CE" w14:textId="06467CD9" w:rsidR="002675B8" w:rsidRPr="00DE4DA1" w:rsidRDefault="00CD3D4F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4E9"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4E9" w:rsidRPr="00DE4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664E9"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2" w:type="dxa"/>
          </w:tcPr>
          <w:p w14:paraId="3B989043" w14:textId="6E11F63E" w:rsidR="002675B8" w:rsidRPr="00DE4DA1" w:rsidRDefault="003664E9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«Концепт «искусственный интеллект» в современной картине мира»</w:t>
            </w:r>
          </w:p>
        </w:tc>
        <w:tc>
          <w:tcPr>
            <w:tcW w:w="3115" w:type="dxa"/>
          </w:tcPr>
          <w:p w14:paraId="66E33FCA" w14:textId="23213F78" w:rsidR="002675B8" w:rsidRPr="00DE4DA1" w:rsidRDefault="0071445D" w:rsidP="0071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, Антоненко Элина, </w:t>
            </w: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Сафаралиева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</w:p>
        </w:tc>
      </w:tr>
      <w:tr w:rsidR="00CB389E" w:rsidRPr="003664E9" w14:paraId="19C6FCB9" w14:textId="77777777" w:rsidTr="007D3B13">
        <w:tc>
          <w:tcPr>
            <w:tcW w:w="988" w:type="dxa"/>
          </w:tcPr>
          <w:p w14:paraId="33A1D3ED" w14:textId="1E7967C0" w:rsidR="00CB389E" w:rsidRPr="00DE4DA1" w:rsidRDefault="00CD3D4F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1445D" w:rsidRPr="00DE4DA1">
              <w:rPr>
                <w:rFonts w:ascii="Times New Roman" w:hAnsi="Times New Roman" w:cs="Times New Roman"/>
                <w:sz w:val="24"/>
                <w:szCs w:val="24"/>
              </w:rPr>
              <w:t>- 16.</w:t>
            </w:r>
            <w:r w:rsidR="00DE4DA1" w:rsidRPr="00DE4D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42" w:type="dxa"/>
          </w:tcPr>
          <w:p w14:paraId="624C0815" w14:textId="27AF9C1A" w:rsidR="00CB389E" w:rsidRPr="00DE4DA1" w:rsidRDefault="00CB389E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«Концепт» «</w:t>
            </w:r>
            <w:r w:rsidRPr="00DE4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</w:t>
            </w:r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» в современной картине мира»</w:t>
            </w:r>
          </w:p>
        </w:tc>
        <w:tc>
          <w:tcPr>
            <w:tcW w:w="3115" w:type="dxa"/>
          </w:tcPr>
          <w:p w14:paraId="19DEF76E" w14:textId="653C9AC6" w:rsidR="00CB389E" w:rsidRPr="00DE4DA1" w:rsidRDefault="00CB389E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>Проклина</w:t>
            </w:r>
            <w:proofErr w:type="spellEnd"/>
            <w:r w:rsidRPr="00DE4DA1">
              <w:rPr>
                <w:rFonts w:ascii="Times New Roman" w:hAnsi="Times New Roman" w:cs="Times New Roman"/>
                <w:sz w:val="24"/>
                <w:szCs w:val="24"/>
              </w:rPr>
              <w:t xml:space="preserve"> Яна, Попова Елизавета </w:t>
            </w:r>
          </w:p>
        </w:tc>
      </w:tr>
      <w:tr w:rsidR="00CD3D4F" w:rsidRPr="003664E9" w14:paraId="590FD7F5" w14:textId="77777777" w:rsidTr="007D3B13">
        <w:tc>
          <w:tcPr>
            <w:tcW w:w="988" w:type="dxa"/>
          </w:tcPr>
          <w:p w14:paraId="5AA71D8C" w14:textId="6B280D0C" w:rsidR="00CD3D4F" w:rsidRDefault="0071445D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E4D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4DA1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5242" w:type="dxa"/>
          </w:tcPr>
          <w:p w14:paraId="582574A0" w14:textId="40CEC054" w:rsidR="00CD3D4F" w:rsidRDefault="00CD3D4F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«Концепт «геймер» в современной когнитивной картине мира»</w:t>
            </w:r>
          </w:p>
        </w:tc>
        <w:tc>
          <w:tcPr>
            <w:tcW w:w="3115" w:type="dxa"/>
          </w:tcPr>
          <w:p w14:paraId="2FF80620" w14:textId="4CF6986B" w:rsidR="00CD3D4F" w:rsidRDefault="007E3F7B" w:rsidP="007E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7B">
              <w:rPr>
                <w:rFonts w:ascii="Times New Roman" w:hAnsi="Times New Roman" w:cs="Times New Roman"/>
                <w:sz w:val="24"/>
                <w:szCs w:val="24"/>
              </w:rPr>
              <w:t xml:space="preserve">Попова Елена,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Снежана,</w:t>
            </w:r>
            <w:r w:rsidRPr="007E3F7B">
              <w:rPr>
                <w:rFonts w:ascii="Times New Roman" w:hAnsi="Times New Roman" w:cs="Times New Roman"/>
                <w:sz w:val="24"/>
                <w:szCs w:val="24"/>
              </w:rPr>
              <w:t xml:space="preserve"> Сенников Илья</w:t>
            </w:r>
          </w:p>
        </w:tc>
      </w:tr>
      <w:tr w:rsidR="0071445D" w:rsidRPr="003664E9" w14:paraId="1E35FCAF" w14:textId="77777777" w:rsidTr="007D3B13">
        <w:tc>
          <w:tcPr>
            <w:tcW w:w="988" w:type="dxa"/>
          </w:tcPr>
          <w:p w14:paraId="7B132606" w14:textId="2F58BF29" w:rsidR="0071445D" w:rsidRDefault="00DE4DA1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16.15- 16.30</w:t>
            </w:r>
          </w:p>
        </w:tc>
        <w:tc>
          <w:tcPr>
            <w:tcW w:w="5242" w:type="dxa"/>
          </w:tcPr>
          <w:p w14:paraId="28A6A5FF" w14:textId="34613EB2" w:rsidR="0071445D" w:rsidRDefault="0071445D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современном ментальном пространстве»</w:t>
            </w:r>
          </w:p>
        </w:tc>
        <w:tc>
          <w:tcPr>
            <w:tcW w:w="3115" w:type="dxa"/>
          </w:tcPr>
          <w:p w14:paraId="1C3AFE2E" w14:textId="00CFEEA3" w:rsidR="0071445D" w:rsidRDefault="0071445D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45D">
              <w:rPr>
                <w:rFonts w:ascii="Times New Roman" w:hAnsi="Times New Roman" w:cs="Times New Roman"/>
                <w:sz w:val="24"/>
                <w:szCs w:val="24"/>
              </w:rPr>
              <w:t>Андрешева</w:t>
            </w:r>
            <w:proofErr w:type="spellEnd"/>
            <w:r w:rsidRPr="0071445D">
              <w:rPr>
                <w:rFonts w:ascii="Times New Roman" w:hAnsi="Times New Roman" w:cs="Times New Roman"/>
                <w:sz w:val="24"/>
                <w:szCs w:val="24"/>
              </w:rPr>
              <w:t xml:space="preserve"> Адель, Кузнецова Елизавета, </w:t>
            </w:r>
            <w:proofErr w:type="spellStart"/>
            <w:r w:rsidRPr="0071445D">
              <w:rPr>
                <w:rFonts w:ascii="Times New Roman" w:hAnsi="Times New Roman" w:cs="Times New Roman"/>
                <w:sz w:val="24"/>
                <w:szCs w:val="24"/>
              </w:rPr>
              <w:t>Породькина</w:t>
            </w:r>
            <w:proofErr w:type="spellEnd"/>
            <w:r w:rsidRPr="0071445D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</w:tr>
      <w:tr w:rsidR="00DE4DA1" w:rsidRPr="003664E9" w14:paraId="028E4D81" w14:textId="77777777" w:rsidTr="007D3B13">
        <w:tc>
          <w:tcPr>
            <w:tcW w:w="988" w:type="dxa"/>
          </w:tcPr>
          <w:p w14:paraId="511150E1" w14:textId="3807EBBA" w:rsidR="00DE4DA1" w:rsidRDefault="00DE4DA1" w:rsidP="00DE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16.30-16.55</w:t>
            </w:r>
          </w:p>
        </w:tc>
        <w:tc>
          <w:tcPr>
            <w:tcW w:w="5242" w:type="dxa"/>
          </w:tcPr>
          <w:p w14:paraId="2058A09B" w14:textId="73B380E9" w:rsidR="00DE4DA1" w:rsidRDefault="00DE4DA1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115" w:type="dxa"/>
          </w:tcPr>
          <w:p w14:paraId="03161E1F" w14:textId="08305237" w:rsidR="00DE4DA1" w:rsidRPr="0071445D" w:rsidRDefault="00DE4DA1" w:rsidP="008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Петелина Ю.Н.</w:t>
            </w:r>
            <w:r w:rsidR="00E707B7">
              <w:rPr>
                <w:rFonts w:ascii="Times New Roman" w:hAnsi="Times New Roman" w:cs="Times New Roman"/>
                <w:sz w:val="24"/>
                <w:szCs w:val="24"/>
              </w:rPr>
              <w:t>, Савельева У.А.</w:t>
            </w:r>
          </w:p>
        </w:tc>
      </w:tr>
    </w:tbl>
    <w:p w14:paraId="1E73F63E" w14:textId="0443B0AB" w:rsidR="007D3B13" w:rsidRPr="003664E9" w:rsidRDefault="007D3B13" w:rsidP="004844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3B13" w:rsidRPr="0036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8A"/>
    <w:rsid w:val="002675B8"/>
    <w:rsid w:val="003664E9"/>
    <w:rsid w:val="003F2C92"/>
    <w:rsid w:val="0044678A"/>
    <w:rsid w:val="004844E0"/>
    <w:rsid w:val="0071445D"/>
    <w:rsid w:val="007D3B13"/>
    <w:rsid w:val="007E3F7B"/>
    <w:rsid w:val="008B653E"/>
    <w:rsid w:val="009D7DDA"/>
    <w:rsid w:val="00B417D9"/>
    <w:rsid w:val="00B46692"/>
    <w:rsid w:val="00CB389E"/>
    <w:rsid w:val="00CD3D4F"/>
    <w:rsid w:val="00DA5494"/>
    <w:rsid w:val="00DE1CC0"/>
    <w:rsid w:val="00DE4DA1"/>
    <w:rsid w:val="00E707B7"/>
    <w:rsid w:val="00F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9FE4"/>
  <w15:chartTrackingRefBased/>
  <w15:docId w15:val="{3FCEFB6C-6629-46BE-A3B0-7B33028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Petelina</dc:creator>
  <cp:keywords/>
  <dc:description/>
  <cp:lastModifiedBy>Ольга Геннадьевна Ахрестина</cp:lastModifiedBy>
  <cp:revision>6</cp:revision>
  <dcterms:created xsi:type="dcterms:W3CDTF">2024-12-24T06:39:00Z</dcterms:created>
  <dcterms:modified xsi:type="dcterms:W3CDTF">2024-12-24T08:34:00Z</dcterms:modified>
</cp:coreProperties>
</file>