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01-10-01/2403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4AC" w:rsidRDefault="006B04AC" w:rsidP="006B04AC">
      <w:pPr>
        <w:pStyle w:val="Default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96227C5" wp14:editId="259C993E">
            <wp:extent cx="1284605" cy="1186180"/>
            <wp:effectExtent l="0" t="0" r="0" b="0"/>
            <wp:docPr id="1" name="Рисунок 1" descr="C:\Documents and Settings\Пользователь\Рабочий стол\Конференции\логотип новый АГ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Пользователь\Рабочий стол\Конференции\логотип новый АГУ.png"/>
                    <pic:cNvPicPr>
                      <a:picLocks noChangeAspect="1" noChangeArrowheads="1"/>
                    </pic:cNvPicPr>
                  </pic:nvPicPr>
                  <pic:blipFill>
                    <a:blip do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186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04AC" w:rsidRDefault="006B04AC" w:rsidP="006B04AC">
      <w:pPr>
        <w:pStyle w:val="Default"/>
        <w:jc w:val="center"/>
        <w:rPr>
          <w:b/>
          <w:sz w:val="28"/>
          <w:szCs w:val="28"/>
        </w:rPr>
      </w:pPr>
    </w:p>
    <w:p w:rsidR="006B04AC" w:rsidRDefault="006B04AC" w:rsidP="006B04AC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Астраханский государственный университет им. В.Н. Татищева</w:t>
      </w:r>
    </w:p>
    <w:p w:rsidR="006B04AC" w:rsidRDefault="006B04AC" w:rsidP="006B04AC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Факультет филологии и журналистики</w:t>
      </w:r>
    </w:p>
    <w:p w:rsidR="006B04AC" w:rsidRDefault="006B04AC" w:rsidP="006B04AC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Кафедра русского языка </w:t>
      </w:r>
    </w:p>
    <w:p w:rsidR="006B04AC" w:rsidRDefault="006B04AC" w:rsidP="006B04AC">
      <w:pPr>
        <w:pStyle w:val="Default"/>
        <w:jc w:val="center"/>
        <w:rPr>
          <w:b/>
          <w:sz w:val="26"/>
          <w:szCs w:val="26"/>
        </w:rPr>
      </w:pPr>
    </w:p>
    <w:p w:rsidR="006B04AC" w:rsidRDefault="006B04AC" w:rsidP="006B04AC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коллеги!</w:t>
      </w:r>
    </w:p>
    <w:p w:rsidR="006B04AC" w:rsidRDefault="006B04AC" w:rsidP="006B04AC">
      <w:pPr>
        <w:pStyle w:val="Default"/>
        <w:jc w:val="center"/>
        <w:rPr>
          <w:b/>
          <w:sz w:val="28"/>
          <w:szCs w:val="28"/>
        </w:rPr>
      </w:pPr>
    </w:p>
    <w:p w:rsidR="006B04AC" w:rsidRDefault="006B04AC" w:rsidP="006B04AC">
      <w:pPr>
        <w:pStyle w:val="Default"/>
        <w:ind w:firstLine="709"/>
        <w:jc w:val="both"/>
        <w:rPr>
          <w:i/>
          <w:iCs/>
          <w:color w:val="000000" w:themeColor="text1"/>
          <w:sz w:val="28"/>
          <w:szCs w:val="28"/>
        </w:rPr>
      </w:pPr>
      <w:r>
        <w:rPr>
          <w:bCs/>
          <w:iCs/>
          <w:sz w:val="28"/>
          <w:szCs w:val="28"/>
        </w:rPr>
        <w:t xml:space="preserve">Всех желающих расширить и усовершенствовать знания в области научной коммуникации и овладеть культурой речевого поведения в сети </w:t>
      </w:r>
      <w:r>
        <w:rPr>
          <w:b/>
          <w:iCs/>
          <w:sz w:val="28"/>
          <w:szCs w:val="28"/>
        </w:rPr>
        <w:t>п</w:t>
      </w:r>
      <w:r>
        <w:rPr>
          <w:b/>
          <w:sz w:val="28"/>
          <w:szCs w:val="28"/>
        </w:rPr>
        <w:t>риглашаем принять</w:t>
      </w:r>
      <w:r>
        <w:rPr>
          <w:b/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  <w:t>участие в научном семинаре</w:t>
      </w:r>
      <w:r>
        <w:rPr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«Проблемы выбора цифровых инструментов в научной коммуникации»</w:t>
      </w:r>
      <w:r>
        <w:rPr>
          <w:b/>
          <w:i/>
          <w:iCs/>
          <w:color w:val="000000" w:themeColor="text1"/>
          <w:sz w:val="28"/>
          <w:szCs w:val="28"/>
        </w:rPr>
        <w:t>.</w:t>
      </w:r>
    </w:p>
    <w:p w:rsidR="006B04AC" w:rsidRDefault="006B04AC" w:rsidP="006B04AC">
      <w:pPr>
        <w:pStyle w:val="Default"/>
        <w:ind w:firstLine="709"/>
        <w:jc w:val="both"/>
        <w:rPr>
          <w:b/>
          <w:sz w:val="28"/>
          <w:szCs w:val="28"/>
        </w:rPr>
      </w:pPr>
    </w:p>
    <w:p w:rsidR="006B04AC" w:rsidRDefault="006B04AC" w:rsidP="006B04AC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 и время проведения</w:t>
      </w:r>
      <w:r>
        <w:rPr>
          <w:sz w:val="28"/>
          <w:szCs w:val="28"/>
        </w:rPr>
        <w:t xml:space="preserve"> – 07 декабря 2026 г. с 11:50 до 15:15</w:t>
      </w:r>
    </w:p>
    <w:p w:rsidR="006B04AC" w:rsidRDefault="006B04AC" w:rsidP="006B04AC">
      <w:pPr>
        <w:pStyle w:val="Default"/>
        <w:ind w:firstLine="709"/>
        <w:jc w:val="both"/>
        <w:rPr>
          <w:b/>
          <w:sz w:val="28"/>
          <w:szCs w:val="28"/>
        </w:rPr>
      </w:pPr>
    </w:p>
    <w:p w:rsidR="006B04AC" w:rsidRDefault="006B04AC" w:rsidP="006B04AC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>: 414056, г. Астрахань, ул. Татищева, 20а, главный корпус Астраханского государственного университета им. В.Н. Татищева, аудитория 315.</w:t>
      </w:r>
    </w:p>
    <w:p w:rsidR="006B04AC" w:rsidRDefault="006B04AC" w:rsidP="006B04AC">
      <w:pPr>
        <w:pStyle w:val="Default"/>
        <w:ind w:firstLine="709"/>
        <w:jc w:val="both"/>
        <w:rPr>
          <w:b/>
          <w:sz w:val="28"/>
          <w:szCs w:val="28"/>
        </w:rPr>
      </w:pPr>
    </w:p>
    <w:p w:rsidR="006B04AC" w:rsidRDefault="006B04AC" w:rsidP="006B04AC">
      <w:pPr>
        <w:pStyle w:val="Defaul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Форма проведения</w:t>
      </w:r>
      <w:r>
        <w:rPr>
          <w:sz w:val="28"/>
          <w:szCs w:val="28"/>
        </w:rPr>
        <w:t>: очная.</w:t>
      </w:r>
    </w:p>
    <w:p w:rsidR="006B04AC" w:rsidRDefault="006B04AC" w:rsidP="006B04AC">
      <w:pPr>
        <w:pStyle w:val="Default"/>
        <w:rPr>
          <w:sz w:val="28"/>
          <w:szCs w:val="28"/>
        </w:rPr>
      </w:pPr>
    </w:p>
    <w:p w:rsidR="006B04AC" w:rsidRDefault="006B04AC" w:rsidP="006B04AC">
      <w:pPr>
        <w:pStyle w:val="Default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Оргвзнос составляет </w:t>
      </w:r>
      <w:r>
        <w:rPr>
          <w:b/>
          <w:bCs/>
          <w:sz w:val="28"/>
          <w:szCs w:val="28"/>
        </w:rPr>
        <w:t>2500 рублей</w:t>
      </w:r>
    </w:p>
    <w:p w:rsidR="006B04AC" w:rsidRDefault="006B04AC" w:rsidP="006B04AC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средства перечисляются путем банковского перевода </w:t>
      </w:r>
      <w:r>
        <w:rPr>
          <w:b/>
          <w:bCs/>
          <w:sz w:val="28"/>
          <w:szCs w:val="28"/>
        </w:rPr>
        <w:t>с обязательным указанием фамилии и сокращенного названия семинара «Проблемы выбора»</w:t>
      </w:r>
    </w:p>
    <w:p w:rsidR="006B04AC" w:rsidRDefault="006B04AC" w:rsidP="006B04AC">
      <w:pPr>
        <w:pStyle w:val="Default"/>
        <w:ind w:firstLine="708"/>
        <w:jc w:val="both"/>
        <w:rPr>
          <w:b/>
          <w:sz w:val="28"/>
          <w:szCs w:val="28"/>
        </w:rPr>
      </w:pPr>
    </w:p>
    <w:p w:rsidR="006B04AC" w:rsidRDefault="006B04AC" w:rsidP="006B04AC">
      <w:pPr>
        <w:pStyle w:val="Default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Реквизиты для оплаты оргвзноса: </w:t>
      </w:r>
    </w:p>
    <w:p w:rsidR="006B04AC" w:rsidRDefault="006B04AC" w:rsidP="006B04AC">
      <w:pPr>
        <w:pStyle w:val="Default"/>
        <w:ind w:firstLine="708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0" distR="0" simplePos="0" relativeHeight="251659264" behindDoc="0" locked="0" layoutInCell="0" allowOverlap="1" wp14:anchorId="03AFAFDA" wp14:editId="05F9E6E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715895" cy="2715895"/>
            <wp:effectExtent l="0" t="0" r="0" b="0"/>
            <wp:wrapSquare wrapText="largest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do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2715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jc w:val="both"/>
      </w:pPr>
    </w:p>
    <w:p w:rsidR="006B04AC" w:rsidRDefault="006B04AC" w:rsidP="006B04AC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>Заявку с указанием ФИО и отсканированную копию квитанции об оплате участия в научном семинаре необходимо прислать по адресу</w:t>
      </w:r>
      <w:r>
        <w:rPr>
          <w:b/>
          <w:color w:val="auto"/>
          <w:sz w:val="28"/>
          <w:szCs w:val="28"/>
        </w:rPr>
        <w:t xml:space="preserve">: </w:t>
      </w:r>
      <w:hyperlink dor:id="rId10">
        <w:r>
          <w:rPr>
            <w:rStyle w:val="a6"/>
            <w:b/>
            <w:sz w:val="28"/>
            <w:szCs w:val="28"/>
            <w:lang w:val="en-US"/>
          </w:rPr>
          <w:t>navkaf</w:t>
        </w:r>
        <w:r>
          <w:rPr>
            <w:rStyle w:val="a6"/>
            <w:b/>
            <w:sz w:val="28"/>
            <w:szCs w:val="28"/>
          </w:rPr>
          <w:t>@</w:t>
        </w:r>
        <w:r>
          <w:rPr>
            <w:rStyle w:val="a6"/>
            <w:b/>
            <w:sz w:val="28"/>
            <w:szCs w:val="28"/>
            <w:lang w:val="en-US"/>
          </w:rPr>
          <w:t>yandex</w:t>
        </w:r>
        <w:r>
          <w:rPr>
            <w:rStyle w:val="a6"/>
            <w:b/>
            <w:sz w:val="28"/>
            <w:szCs w:val="28"/>
          </w:rPr>
          <w:t>.</w:t>
        </w:r>
        <w:r>
          <w:rPr>
            <w:rStyle w:val="a6"/>
            <w:b/>
            <w:sz w:val="28"/>
            <w:szCs w:val="28"/>
            <w:lang w:val="en-US"/>
          </w:rPr>
          <w:t>ru</w:t>
        </w:r>
      </w:hyperlink>
    </w:p>
    <w:p w:rsidR="006B04AC" w:rsidRDefault="006B04AC" w:rsidP="006B04AC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6B04AC" w:rsidRDefault="006B04AC" w:rsidP="006B0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4AC" w:rsidRDefault="006B04AC" w:rsidP="006B0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4AC" w:rsidRDefault="006B04AC" w:rsidP="006B0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4AC" w:rsidRDefault="006B04AC" w:rsidP="006B04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6B0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735" w:rsidRDefault="00FD0735" w:rsidP="00BC219B">
      <w:pPr>
        <w:spacing w:after="0" w:line="240" w:lineRule="auto"/>
      </w:pPr>
      <w:r>
        <w:separator/>
      </w:r>
    </w:p>
  </w:endnote>
  <w:endnote w:type="continuationSeparator" w:id="0">
    <w:p w:rsidR="00FD0735" w:rsidRDefault="00FD0735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735" w:rsidRDefault="00FD0735" w:rsidP="00BC219B">
      <w:pPr>
        <w:spacing w:after="0" w:line="240" w:lineRule="auto"/>
      </w:pPr>
      <w:r>
        <w:separator/>
      </w:r>
    </w:p>
  </w:footnote>
  <w:footnote w:type="continuationSeparator" w:id="0">
    <w:p w:rsidR="00FD0735" w:rsidRDefault="00FD0735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04AC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0735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6B04A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2" Type="http://schemas.openxmlformats.org/officeDocument/2006/relationships/theme" Target="theme/theme1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fontTable" Target="fontTable.xml"/>
	<Relationship Id="rId5" Type="http://schemas.openxmlformats.org/officeDocument/2006/relationships/webSettings" Target="webSettings.xml"/>
	<Relationship Id="rId10" Type="http://schemas.openxmlformats.org/officeDocument/2006/relationships/hyperlink" Target="mailto:navkaf@yandex.ru" TargetMode="External"/>
	<Relationship Id="rId4" Type="http://schemas.openxmlformats.org/officeDocument/2006/relationships/settings" Target="settings.xml"/>
	<Relationship Id="rId9" Type="http://schemas.openxmlformats.org/officeDocument/2006/relationships/image" Target="media/image2.png"/><Relationship Target="media/Image3.png" Type="http://schemas.openxmlformats.org/officeDocument/2006/relationships/image" Id="rId21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29A32-5916-4F6C-95DF-E18F569C0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Кафедра</cp:lastModifiedBy>
  <cp:revision>12</cp:revision>
  <cp:lastPrinted>2022-07-13T11:26:00Z</cp:lastPrinted>
  <dcterms:created xsi:type="dcterms:W3CDTF">2023-05-03T08:30:00Z</dcterms:created>
  <dcterms:modified xsi:type="dcterms:W3CDTF">2026-10-15T11:54:00Z</dcterms:modified>
</cp:coreProperties>
</file>