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14:paraId="60212488" w14:textId="77777777" w:rsidTr="00603976">
        <w:tc>
          <w:tcPr>
            <w:tcW w:w="3324" w:type="dxa"/>
          </w:tcPr>
          <w:p w14:paraId="1010CAC1" w14:textId="77777777"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14:paraId="6F3F07F5" w14:textId="77777777"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14:paraId="214C3592" w14:textId="77777777" w:rsidTr="00603976">
        <w:tc>
          <w:tcPr>
            <w:tcW w:w="3324" w:type="dxa"/>
          </w:tcPr>
          <w:p w14:paraId="72837036" w14:textId="77777777"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14:paraId="3774BCA8" w14:textId="77777777"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14:paraId="14764862" w14:textId="77777777"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01-10-01/2324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14:paraId="18C398CB" w14:textId="77777777"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14:paraId="22C95846" w14:textId="77777777"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14:paraId="03AFE81A" w14:textId="77777777"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E67DA8E" w14:textId="77777777"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83A66" w14:textId="77777777" w:rsidR="003F4BCA" w:rsidRDefault="003F4BCA" w:rsidP="003F4B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5253977" w14:textId="77777777" w:rsidR="003F4BCA" w:rsidRPr="00C164D6" w:rsidRDefault="003F4BCA" w:rsidP="003F4B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64D6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14:paraId="201A5EFA" w14:textId="77777777" w:rsidR="003F4BCA" w:rsidRPr="00C164D6" w:rsidRDefault="003F4BCA" w:rsidP="003F4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 xml:space="preserve">об университетском конкурсе научных исследований студентов, выполняемых под руководством Наставников «Перспектива» с премиальными выплатами </w:t>
      </w:r>
      <w:r w:rsidRPr="00C164D6">
        <w:rPr>
          <w:rFonts w:ascii="Times New Roman" w:eastAsia="Calibri" w:hAnsi="Times New Roman" w:cs="Times New Roman"/>
          <w:sz w:val="28"/>
          <w:szCs w:val="28"/>
        </w:rPr>
        <w:t>студентам федерального государственного бюджетного образовательного учреждения высшего образования «Астраханский государственный университет имени В.Н. Татищева»</w:t>
      </w:r>
      <w:r w:rsidRPr="00C164D6">
        <w:rPr>
          <w:rFonts w:ascii="Times New Roman" w:hAnsi="Times New Roman" w:cs="Times New Roman"/>
          <w:sz w:val="28"/>
          <w:szCs w:val="28"/>
        </w:rPr>
        <w:t>.</w:t>
      </w:r>
    </w:p>
    <w:p w14:paraId="2EBA6102" w14:textId="77777777" w:rsidR="003F4BCA" w:rsidRPr="00C164D6" w:rsidRDefault="003F4BCA" w:rsidP="003F4BCA">
      <w:pPr>
        <w:spacing w:after="0" w:line="240" w:lineRule="auto"/>
        <w:jc w:val="center"/>
      </w:pPr>
    </w:p>
    <w:p w14:paraId="3F284871" w14:textId="77777777" w:rsidR="003F4BCA" w:rsidRPr="003F4BCA" w:rsidRDefault="003F4BCA" w:rsidP="003F4BCA">
      <w:pPr>
        <w:pStyle w:val="a7"/>
        <w:numPr>
          <w:ilvl w:val="0"/>
          <w:numId w:val="18"/>
        </w:numPr>
        <w:spacing w:after="12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C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076FF22B" w14:textId="77777777" w:rsidR="003F4BCA" w:rsidRPr="00C164D6" w:rsidRDefault="003F4BCA" w:rsidP="003F4BCA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 xml:space="preserve">Положение об университетском конкурсе научных исследований студентов, выполняемых под руководством Наставников «Перспектива» с премиальными выплатами </w:t>
      </w:r>
      <w:r w:rsidRPr="00C164D6">
        <w:rPr>
          <w:rFonts w:ascii="Times New Roman" w:eastAsia="Calibri" w:hAnsi="Times New Roman" w:cs="Times New Roman"/>
          <w:sz w:val="28"/>
          <w:szCs w:val="28"/>
        </w:rPr>
        <w:t xml:space="preserve">студентам федерального государственного бюджетного образовательного учреждения высшего образования «Астраханский государственный университет имени В.Н. Татищева» </w:t>
      </w:r>
      <w:r w:rsidRPr="00C164D6">
        <w:rPr>
          <w:rFonts w:ascii="Times New Roman" w:hAnsi="Times New Roman" w:cs="Times New Roman"/>
          <w:sz w:val="28"/>
          <w:szCs w:val="28"/>
        </w:rPr>
        <w:t>(далее - Положение, Конкурс) определяет порядок Конкурса, организуемого и проводимого Студенческим научным объединением ФГБОУ ВО «Астраханский государственный университет им. В.Н. Татищева» (далее - СНО АГУ им. В.Н. Татищева) при сопровождении Управления научной и инновационной политики АГУ им. В.Н. Татищева.</w:t>
      </w:r>
    </w:p>
    <w:p w14:paraId="6CAA0A4D" w14:textId="77777777" w:rsidR="003F4BCA" w:rsidRPr="00C164D6" w:rsidRDefault="003F4BCA" w:rsidP="003F4BCA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Предметом Конкурса являются научные исследования, ведущиеся обучающимися Университета под руководством Наставников (п. 4.1.2 настоящего Положения), результаты которых оформлены в виде научных статей (далее - статьи) и представлены на Конкурс, в соответствии с требованиями настоящего Положения.</w:t>
      </w:r>
    </w:p>
    <w:p w14:paraId="525A0C08" w14:textId="77777777" w:rsidR="003F4BCA" w:rsidRPr="00C164D6" w:rsidRDefault="003F4BCA" w:rsidP="003F4BCA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Форма проведения Конкурса - дистанционная.</w:t>
      </w:r>
    </w:p>
    <w:p w14:paraId="638C63A6" w14:textId="77777777" w:rsidR="003F4BCA" w:rsidRPr="00C164D6" w:rsidRDefault="003F4BCA" w:rsidP="003F4BCA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Сроки проведения Конкурса объявляются приказам ректора Университета.</w:t>
      </w:r>
    </w:p>
    <w:p w14:paraId="1BD7C1DB" w14:textId="77777777" w:rsidR="003F4BCA" w:rsidRPr="00C164D6" w:rsidRDefault="003F4BCA" w:rsidP="003F4BCA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Источник финансирования – средства Университета от приносящей доход деятельности.</w:t>
      </w:r>
    </w:p>
    <w:p w14:paraId="3F34AD46" w14:textId="77777777" w:rsidR="003F4BCA" w:rsidRPr="00C164D6" w:rsidRDefault="003F4BCA" w:rsidP="003F4BCA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Рабочим языком проведения Конкурса является русский язык.</w:t>
      </w:r>
    </w:p>
    <w:p w14:paraId="62E8318A" w14:textId="77777777" w:rsidR="003F4BCA" w:rsidRPr="00C164D6" w:rsidRDefault="003F4BCA" w:rsidP="003F4BCA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Информация о ходе проведения и результатах Конкурса будет размещена на официальном сайте Университета в разделе «Наука» и на официальной странице СНО АГУ им. В.Н. Татищева, размещённой в российской социальной сети «</w:t>
      </w:r>
      <w:proofErr w:type="spellStart"/>
      <w:r w:rsidRPr="00C164D6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C164D6">
        <w:rPr>
          <w:rFonts w:ascii="Times New Roman" w:hAnsi="Times New Roman" w:cs="Times New Roman"/>
          <w:sz w:val="28"/>
          <w:szCs w:val="28"/>
        </w:rPr>
        <w:t>».</w:t>
      </w:r>
    </w:p>
    <w:p w14:paraId="00C1768B" w14:textId="77777777" w:rsidR="003F4BCA" w:rsidRPr="00C164D6" w:rsidRDefault="003F4BCA" w:rsidP="003F4BCA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14:paraId="18ED6C32" w14:textId="77777777" w:rsidR="003F4BCA" w:rsidRPr="003F4BCA" w:rsidRDefault="003F4BCA" w:rsidP="003F4BCA">
      <w:pPr>
        <w:pStyle w:val="a7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CA"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</w:p>
    <w:p w14:paraId="675C6865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2.1. Конкурс проводится с целью развития научно-исследовательских компетенций молодых исследователей - членов СНО АГУ им. В.Н. Татищева, и популяризации студенческой научно-исследовательской деятельности среди обучающихся АГУ им. В.Н. Татищева.</w:t>
      </w:r>
    </w:p>
    <w:p w14:paraId="5F1DD2CD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14:paraId="162CFE68" w14:textId="77777777" w:rsidR="003F4BCA" w:rsidRPr="00C164D6" w:rsidRDefault="003F4BCA" w:rsidP="003F4BCA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lastRenderedPageBreak/>
        <w:t>вовлечение студентов в научно-исследовательскую деятельность;</w:t>
      </w:r>
    </w:p>
    <w:p w14:paraId="57289FE4" w14:textId="77777777" w:rsidR="003F4BCA" w:rsidRPr="00C164D6" w:rsidRDefault="003F4BCA" w:rsidP="003F4BCA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стимулирование творчества и инициативы в самостоятельных научных исследованиях по решению актуальных задач по направлениям: гуманитарное, естественное, техническое, инклюзивное;</w:t>
      </w:r>
    </w:p>
    <w:p w14:paraId="4C8ACBF0" w14:textId="77777777" w:rsidR="003F4BCA" w:rsidRPr="00C164D6" w:rsidRDefault="003F4BCA" w:rsidP="003F4BCA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выявление наиболее талантливых и творчески активных студентов;</w:t>
      </w:r>
    </w:p>
    <w:p w14:paraId="03BE956D" w14:textId="77777777" w:rsidR="003F4BCA" w:rsidRPr="00C164D6" w:rsidRDefault="003F4BCA" w:rsidP="003F4BCA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содействие публикационной активности студентов, молодых исследователей и их Наставников.</w:t>
      </w:r>
    </w:p>
    <w:p w14:paraId="417724E7" w14:textId="77777777" w:rsidR="003F4BCA" w:rsidRPr="00C164D6" w:rsidRDefault="003F4BCA" w:rsidP="003F4BCA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2CF9580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0A71256" w14:textId="77777777" w:rsidR="003F4BCA" w:rsidRPr="003F4BCA" w:rsidRDefault="003F4BCA" w:rsidP="003F4BCA">
      <w:pPr>
        <w:pStyle w:val="a7"/>
        <w:numPr>
          <w:ilvl w:val="0"/>
          <w:numId w:val="18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CA">
        <w:rPr>
          <w:rFonts w:ascii="Times New Roman" w:hAnsi="Times New Roman" w:cs="Times New Roman"/>
          <w:b/>
          <w:sz w:val="28"/>
          <w:szCs w:val="28"/>
        </w:rPr>
        <w:t>Организационный комитет и предметные комиссии Конкурса</w:t>
      </w:r>
    </w:p>
    <w:p w14:paraId="647747FA" w14:textId="77777777" w:rsidR="003F4BCA" w:rsidRPr="00C164D6" w:rsidRDefault="003F4BCA" w:rsidP="003F4BCA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Общее руководство работой по организации и проведению Конкурса осуществляет Организационный комитет (далее - Оргкомитет) Конкурса.</w:t>
      </w:r>
    </w:p>
    <w:p w14:paraId="4F1140C0" w14:textId="77777777" w:rsidR="003F4BCA" w:rsidRPr="00C164D6" w:rsidRDefault="003F4BCA" w:rsidP="003F4BCA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Председателем Оргкомитета является проректор по научной и инновационной деятельности Университета.</w:t>
      </w:r>
    </w:p>
    <w:p w14:paraId="63EDD40C" w14:textId="77777777" w:rsidR="003F4BCA" w:rsidRPr="00C164D6" w:rsidRDefault="003F4BCA" w:rsidP="003F4BCA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Заместителем председателя Оргкомитета является председатель СНО Университета.</w:t>
      </w:r>
    </w:p>
    <w:p w14:paraId="35ECC972" w14:textId="77777777" w:rsidR="003F4BCA" w:rsidRPr="00C164D6" w:rsidRDefault="003F4BCA" w:rsidP="003F4BCA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Состав Оргкомитета утверждается приказом ректора АГУ им. В.Н. Татищева.</w:t>
      </w:r>
    </w:p>
    <w:p w14:paraId="57F8E245" w14:textId="77777777" w:rsidR="003F4BCA" w:rsidRPr="00C164D6" w:rsidRDefault="003F4BCA" w:rsidP="003F4BCA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Оценка работ, представленных на Конкурс, и подведение итогов Конкурса по номинациям осуществляется конкурсным жюри (экспертами), организуемым по каждому направлению Конкурса.</w:t>
      </w:r>
    </w:p>
    <w:p w14:paraId="020D5254" w14:textId="77777777" w:rsidR="003F4BCA" w:rsidRPr="00C164D6" w:rsidRDefault="003F4BCA" w:rsidP="003F4BCA">
      <w:pPr>
        <w:pStyle w:val="a7"/>
        <w:numPr>
          <w:ilvl w:val="0"/>
          <w:numId w:val="20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Состав конкурсного жюри утверждается приказом ректора Университета. В состав жюри могут входить научно-педагогические работники, члены СНО (студенческого научного объединения) и СМУС (совета молодых учёных и специалистов) АГУ им. В.Н. Татищева.</w:t>
      </w:r>
    </w:p>
    <w:p w14:paraId="541C0B26" w14:textId="77777777" w:rsidR="003F4BCA" w:rsidRPr="00C164D6" w:rsidRDefault="003F4BCA" w:rsidP="003F4BCA">
      <w:pPr>
        <w:pStyle w:val="a7"/>
        <w:spacing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2E49835" w14:textId="77777777" w:rsidR="003F4BCA" w:rsidRPr="003F4BCA" w:rsidRDefault="003F4BCA" w:rsidP="003F4BCA">
      <w:pPr>
        <w:pStyle w:val="a7"/>
        <w:spacing w:before="240" w:after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CA">
        <w:rPr>
          <w:rFonts w:ascii="Times New Roman" w:hAnsi="Times New Roman" w:cs="Times New Roman"/>
          <w:b/>
          <w:sz w:val="28"/>
          <w:szCs w:val="28"/>
        </w:rPr>
        <w:t>4. Требования к участникам конкурса и статьям</w:t>
      </w:r>
    </w:p>
    <w:p w14:paraId="26B00D36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4.1.</w:t>
      </w:r>
      <w:r w:rsidRPr="00C164D6">
        <w:rPr>
          <w:rFonts w:ascii="Times New Roman" w:hAnsi="Times New Roman" w:cs="Times New Roman"/>
          <w:sz w:val="28"/>
          <w:szCs w:val="28"/>
        </w:rPr>
        <w:tab/>
        <w:t>Требования к участникам:</w:t>
      </w:r>
    </w:p>
    <w:p w14:paraId="4AF78FEE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4.1.1.</w:t>
      </w:r>
      <w:r w:rsidRPr="00C164D6">
        <w:rPr>
          <w:rFonts w:ascii="Times New Roman" w:hAnsi="Times New Roman" w:cs="Times New Roman"/>
          <w:sz w:val="28"/>
          <w:szCs w:val="28"/>
        </w:rPr>
        <w:tab/>
        <w:t xml:space="preserve">Участниками Конкурса могут быть студенты Университета, обучающиеся по программам </w:t>
      </w:r>
      <w:proofErr w:type="spellStart"/>
      <w:r w:rsidRPr="00C164D6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C164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64D6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C164D6">
        <w:rPr>
          <w:rFonts w:ascii="Times New Roman" w:hAnsi="Times New Roman" w:cs="Times New Roman"/>
          <w:sz w:val="28"/>
          <w:szCs w:val="28"/>
        </w:rPr>
        <w:t>, магистратуры очной, очно-заочной и заочной форм обучения, подготовившим работу под руководством Наставника.</w:t>
      </w:r>
    </w:p>
    <w:p w14:paraId="165989F6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4.1.2.</w:t>
      </w:r>
      <w:r w:rsidRPr="00C164D6">
        <w:rPr>
          <w:rFonts w:ascii="Times New Roman" w:hAnsi="Times New Roman" w:cs="Times New Roman"/>
          <w:sz w:val="28"/>
          <w:szCs w:val="28"/>
        </w:rPr>
        <w:tab/>
        <w:t xml:space="preserve">Наставник — лицо, осуществляющее трудовую функцию в Университета в должности НПР, не являющийся членом конкурсного жюри </w:t>
      </w:r>
      <w:proofErr w:type="gramStart"/>
      <w:r w:rsidRPr="00C164D6">
        <w:rPr>
          <w:rFonts w:ascii="Times New Roman" w:hAnsi="Times New Roman" w:cs="Times New Roman"/>
          <w:sz w:val="28"/>
          <w:szCs w:val="28"/>
        </w:rPr>
        <w:t>по номинации</w:t>
      </w:r>
      <w:proofErr w:type="gramEnd"/>
      <w:r w:rsidRPr="00C164D6">
        <w:rPr>
          <w:rFonts w:ascii="Times New Roman" w:hAnsi="Times New Roman" w:cs="Times New Roman"/>
          <w:sz w:val="28"/>
          <w:szCs w:val="28"/>
        </w:rPr>
        <w:t xml:space="preserve"> в которой является консультантом участника конкурса. Для участия в Конкурсе индекс </w:t>
      </w:r>
      <w:proofErr w:type="spellStart"/>
      <w:r w:rsidRPr="00C164D6">
        <w:rPr>
          <w:rFonts w:ascii="Times New Roman" w:hAnsi="Times New Roman" w:cs="Times New Roman"/>
          <w:sz w:val="28"/>
          <w:szCs w:val="28"/>
        </w:rPr>
        <w:t>Хирша</w:t>
      </w:r>
      <w:proofErr w:type="spellEnd"/>
      <w:r w:rsidRPr="00C164D6">
        <w:rPr>
          <w:rFonts w:ascii="Times New Roman" w:hAnsi="Times New Roman" w:cs="Times New Roman"/>
          <w:sz w:val="28"/>
          <w:szCs w:val="28"/>
        </w:rPr>
        <w:t xml:space="preserve"> учёного-наставника в РИНЦ должен составлять не менее 3.</w:t>
      </w:r>
    </w:p>
    <w:p w14:paraId="040E5672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4.1.3.</w:t>
      </w:r>
      <w:r w:rsidRPr="00C164D6">
        <w:rPr>
          <w:rFonts w:ascii="Times New Roman" w:hAnsi="Times New Roman" w:cs="Times New Roman"/>
          <w:sz w:val="28"/>
          <w:szCs w:val="28"/>
        </w:rPr>
        <w:tab/>
        <w:t>От каждого авторского коллектива (студент, наставник) принимается не более 1 статьи. Студент может участвовать не более, чем в 1-ой заявке. Наставник может участвовать не более, чем 2 -х авторских коллективах, при этом подача заявок допускается только в рамках одного направления.</w:t>
      </w:r>
    </w:p>
    <w:p w14:paraId="3517101B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lastRenderedPageBreak/>
        <w:t>4.1.4.</w:t>
      </w:r>
      <w:r w:rsidRPr="00C164D6">
        <w:rPr>
          <w:rFonts w:ascii="Times New Roman" w:hAnsi="Times New Roman" w:cs="Times New Roman"/>
          <w:sz w:val="28"/>
          <w:szCs w:val="28"/>
        </w:rPr>
        <w:tab/>
        <w:t>Авторы должны гарантировать, что результаты исследования, изложенные в предоставленной рукописи, полностью оригинальны. Заимствованные фрагменты или утверждения должны быть оформлены с обязательным указанием автора и первоисточника.</w:t>
      </w:r>
    </w:p>
    <w:p w14:paraId="50D1BA98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4.1.5.</w:t>
      </w:r>
      <w:r w:rsidRPr="00C164D6">
        <w:rPr>
          <w:rFonts w:ascii="Times New Roman" w:hAnsi="Times New Roman" w:cs="Times New Roman"/>
          <w:sz w:val="28"/>
          <w:szCs w:val="28"/>
        </w:rPr>
        <w:tab/>
        <w:t>Участники, добровольно предоставляя свои персональные данные (ФИО, номер телефона, адрес электронной почты, другую персональную информацию), подтверждают свое согласие на сбор, хранение, использование, обработку и распространение указанных данных для целей Конкурса.</w:t>
      </w:r>
    </w:p>
    <w:p w14:paraId="18F02A72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4.2.</w:t>
      </w:r>
      <w:r w:rsidRPr="00C164D6">
        <w:rPr>
          <w:rFonts w:ascii="Times New Roman" w:hAnsi="Times New Roman" w:cs="Times New Roman"/>
          <w:sz w:val="28"/>
          <w:szCs w:val="28"/>
        </w:rPr>
        <w:tab/>
        <w:t>Требования к статьям:</w:t>
      </w:r>
    </w:p>
    <w:p w14:paraId="509906FE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4.2.1.</w:t>
      </w:r>
      <w:r w:rsidRPr="00C164D6">
        <w:rPr>
          <w:rFonts w:ascii="Times New Roman" w:hAnsi="Times New Roman" w:cs="Times New Roman"/>
          <w:sz w:val="28"/>
          <w:szCs w:val="28"/>
        </w:rPr>
        <w:tab/>
        <w:t>На Конкурс подаются неопубликованные ранее статьи по следующим направлениям: гуманитарное, естественное, техническое, инклюзивное, педагогическое (Приложение № 1).</w:t>
      </w:r>
    </w:p>
    <w:p w14:paraId="19AE253A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4.2.2.</w:t>
      </w:r>
      <w:r w:rsidRPr="00C164D6">
        <w:rPr>
          <w:rFonts w:ascii="Times New Roman" w:hAnsi="Times New Roman" w:cs="Times New Roman"/>
          <w:sz w:val="28"/>
          <w:szCs w:val="28"/>
        </w:rPr>
        <w:tab/>
        <w:t>Текст статьи должен быть тщательно вычитан и отредактирован авторами. Материалы публикуются в авторской редакции, авторы несут ответственность за достоверность, оригинальность и научно-теоретический уровень публикуемого материала.</w:t>
      </w:r>
    </w:p>
    <w:p w14:paraId="48D6EB93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4.2.3.</w:t>
      </w:r>
      <w:r w:rsidRPr="00C164D6">
        <w:rPr>
          <w:rFonts w:ascii="Times New Roman" w:hAnsi="Times New Roman" w:cs="Times New Roman"/>
          <w:sz w:val="28"/>
          <w:szCs w:val="28"/>
        </w:rPr>
        <w:tab/>
        <w:t>Правила оформления статьи указаны в Приложении № 3 настоящего Положения.</w:t>
      </w:r>
    </w:p>
    <w:p w14:paraId="78184782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4.2.4.</w:t>
      </w:r>
      <w:r w:rsidRPr="00C164D6">
        <w:rPr>
          <w:rFonts w:ascii="Times New Roman" w:hAnsi="Times New Roman" w:cs="Times New Roman"/>
          <w:sz w:val="28"/>
          <w:szCs w:val="28"/>
        </w:rPr>
        <w:tab/>
        <w:t>В статье должны быть отражены: - актуальность темы, - постановка научной задачи (цель исследования); - полученные результаты; - оригинальность предложенных решений; - элементы научной новизны; -практическая значимость; - научное обоснование предлагаемых путей решения проблемы или возможность апробации и внедрения полученных результатов.</w:t>
      </w:r>
    </w:p>
    <w:p w14:paraId="567C2FA6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4.2.5.</w:t>
      </w:r>
      <w:r w:rsidRPr="00C164D6">
        <w:rPr>
          <w:rFonts w:ascii="Times New Roman" w:hAnsi="Times New Roman" w:cs="Times New Roman"/>
          <w:sz w:val="28"/>
          <w:szCs w:val="28"/>
        </w:rPr>
        <w:tab/>
        <w:t>Все статьи, предоставляемые в Оргкомитет, должны пройти проверку в системе на выявление заимствований (пороговое значение оригинальности текста должно составлять не менее 70 %), что подтверждается приложенной справкой.</w:t>
      </w:r>
    </w:p>
    <w:p w14:paraId="753CE305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4.2.6.</w:t>
      </w:r>
      <w:r w:rsidRPr="00C164D6">
        <w:rPr>
          <w:rFonts w:ascii="Times New Roman" w:hAnsi="Times New Roman" w:cs="Times New Roman"/>
          <w:sz w:val="28"/>
          <w:szCs w:val="28"/>
        </w:rPr>
        <w:tab/>
        <w:t>Статьи, которые не соответствуют требованиям п. 4.2.3 и 4.2.5 Положения, не допускаются до рассмотрения и снимаются с Конкурса.</w:t>
      </w:r>
    </w:p>
    <w:p w14:paraId="3BDE305A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4.2.7.</w:t>
      </w:r>
      <w:r w:rsidRPr="00C164D6">
        <w:rPr>
          <w:rFonts w:ascii="Times New Roman" w:hAnsi="Times New Roman" w:cs="Times New Roman"/>
          <w:sz w:val="28"/>
          <w:szCs w:val="28"/>
        </w:rPr>
        <w:tab/>
        <w:t>Оргкомитет конкурса вправе не отвечать на обращения с просьбами о рецензировании представленных работ, о дополнительной экспертизе и пересмотре выставленных оценок. Участие в конкурсе означает полное согласие с Положением о Конкурсе.</w:t>
      </w:r>
    </w:p>
    <w:p w14:paraId="55F1B826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326046" w14:textId="77777777" w:rsidR="003F4BCA" w:rsidRPr="003F4BCA" w:rsidRDefault="003F4BCA" w:rsidP="003F4BCA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CA">
        <w:rPr>
          <w:rFonts w:ascii="Times New Roman" w:hAnsi="Times New Roman" w:cs="Times New Roman"/>
          <w:b/>
          <w:sz w:val="28"/>
          <w:szCs w:val="28"/>
        </w:rPr>
        <w:t>5. Условия и порядок проведения конкурса</w:t>
      </w:r>
    </w:p>
    <w:p w14:paraId="68A4286E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5.1.</w:t>
      </w:r>
      <w:r w:rsidRPr="00C164D6">
        <w:rPr>
          <w:rFonts w:ascii="Times New Roman" w:hAnsi="Times New Roman" w:cs="Times New Roman"/>
          <w:sz w:val="28"/>
          <w:szCs w:val="28"/>
        </w:rPr>
        <w:tab/>
        <w:t>Этапы проведения конкурса:</w:t>
      </w:r>
    </w:p>
    <w:p w14:paraId="7CAFFD57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64D6">
        <w:rPr>
          <w:rFonts w:ascii="Times New Roman" w:hAnsi="Times New Roman" w:cs="Times New Roman"/>
          <w:sz w:val="28"/>
          <w:szCs w:val="28"/>
        </w:rPr>
        <w:t xml:space="preserve"> этап – прием заявок. Для участия в конкурсе коллектив предоставляет результаты проведённого или длящегося научного исследования, оформленные в виде научной статьи. Один наставник имеет право принять участие не более, чем в двух конкурсных заявках по следующим направлениям: гуманитарное, естественное, техническое, инклюзивное, педагогическое в соответствии с кодификацией (Приложение №1). Не допускается участие одного наставника в конкурсных заявках из разных </w:t>
      </w:r>
      <w:r w:rsidRPr="00C164D6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направлений, а также член конкурсного жюри не может выступать в качестве Наставника </w:t>
      </w:r>
      <w:proofErr w:type="gramStart"/>
      <w:r w:rsidRPr="00C164D6">
        <w:rPr>
          <w:rFonts w:ascii="Times New Roman" w:hAnsi="Times New Roman" w:cs="Times New Roman"/>
          <w:sz w:val="28"/>
          <w:szCs w:val="28"/>
        </w:rPr>
        <w:t>в той номинации</w:t>
      </w:r>
      <w:proofErr w:type="gramEnd"/>
      <w:r w:rsidRPr="00C164D6">
        <w:rPr>
          <w:rFonts w:ascii="Times New Roman" w:hAnsi="Times New Roman" w:cs="Times New Roman"/>
          <w:sz w:val="28"/>
          <w:szCs w:val="28"/>
        </w:rPr>
        <w:t xml:space="preserve"> в которой выступает экспертом.</w:t>
      </w:r>
    </w:p>
    <w:p w14:paraId="0696FCB4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 xml:space="preserve">Участникам, необходимо направить до окончания срока приема статей на Конкурс (п. 1.4) на эл. адрес: </w:t>
      </w:r>
      <w:hyperlink r:id="rId8" w:history="1">
        <w:r w:rsidRPr="00C164D6">
          <w:rPr>
            <w:rStyle w:val="a6"/>
            <w:rFonts w:ascii="Times New Roman" w:hAnsi="Times New Roman" w:cs="Times New Roman"/>
            <w:sz w:val="28"/>
            <w:szCs w:val="28"/>
          </w:rPr>
          <w:t>sno@asu-edu.ru</w:t>
        </w:r>
      </w:hyperlink>
      <w:r w:rsidRPr="00C164D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14:paraId="69692FDF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- Подписанную заявку участника в формате *</w:t>
      </w:r>
      <w:r w:rsidRPr="00C164D6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C164D6">
        <w:rPr>
          <w:rFonts w:ascii="Times New Roman" w:hAnsi="Times New Roman" w:cs="Times New Roman"/>
          <w:sz w:val="28"/>
          <w:szCs w:val="28"/>
        </w:rPr>
        <w:t xml:space="preserve"> (Приложение № 2);</w:t>
      </w:r>
    </w:p>
    <w:p w14:paraId="035E7DD8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- Статью, оформленную в соответствии с требованиями, указанными в п.4.2. Положения, и содержащую следующие разделы: актуальность исследования, цель, задачи, методы исследования, основные результаты научного исследования, список используемой литературы (не должен включать учебники, популярные статьи, Интернет-ресурсы без авторства) в формате *</w:t>
      </w:r>
      <w:r w:rsidRPr="00C164D6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C164D6">
        <w:rPr>
          <w:rFonts w:ascii="Times New Roman" w:hAnsi="Times New Roman" w:cs="Times New Roman"/>
          <w:sz w:val="28"/>
          <w:szCs w:val="28"/>
        </w:rPr>
        <w:t>;</w:t>
      </w:r>
    </w:p>
    <w:p w14:paraId="5B0E764C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- Справку о результатах проверки статьи в системе «</w:t>
      </w:r>
      <w:proofErr w:type="spellStart"/>
      <w:r w:rsidRPr="00C164D6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Pr="00C164D6">
        <w:rPr>
          <w:rFonts w:ascii="Times New Roman" w:hAnsi="Times New Roman" w:cs="Times New Roman"/>
          <w:sz w:val="28"/>
          <w:szCs w:val="28"/>
        </w:rPr>
        <w:t>» в формате *</w:t>
      </w:r>
      <w:r w:rsidRPr="00C164D6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C164D6">
        <w:rPr>
          <w:rFonts w:ascii="Times New Roman" w:hAnsi="Times New Roman" w:cs="Times New Roman"/>
          <w:sz w:val="28"/>
          <w:szCs w:val="28"/>
        </w:rPr>
        <w:t>;</w:t>
      </w:r>
    </w:p>
    <w:p w14:paraId="54DD2F9A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Все документы должны быть приложены отдельными файлами с указанием фамилии, названия документа. Например: «ФИО Заявка», «ФИО Название статьи», «ФИО Справка».</w:t>
      </w:r>
    </w:p>
    <w:p w14:paraId="447819A9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II этап - экспертная оценка статей на соответствие требованиям.</w:t>
      </w:r>
    </w:p>
    <w:p w14:paraId="4E7D45C1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III этап - проведение заседаний конкурсных жюри и определение победителей конкурса по номинациям.</w:t>
      </w:r>
    </w:p>
    <w:p w14:paraId="36E9E364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5.2.</w:t>
      </w:r>
      <w:r w:rsidRPr="00C164D6">
        <w:rPr>
          <w:rFonts w:ascii="Times New Roman" w:hAnsi="Times New Roman" w:cs="Times New Roman"/>
          <w:sz w:val="28"/>
          <w:szCs w:val="28"/>
        </w:rPr>
        <w:tab/>
        <w:t>Представленные на Конкурс статьи не возвращаются.</w:t>
      </w:r>
    </w:p>
    <w:p w14:paraId="45C54AD8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5.3.</w:t>
      </w:r>
      <w:r w:rsidRPr="00C164D6">
        <w:rPr>
          <w:rFonts w:ascii="Times New Roman" w:hAnsi="Times New Roman" w:cs="Times New Roman"/>
          <w:sz w:val="28"/>
          <w:szCs w:val="28"/>
        </w:rPr>
        <w:tab/>
        <w:t>К участию в Конкурсе не принимаются статьи, поступившие после окончания срока приема заявок.</w:t>
      </w:r>
    </w:p>
    <w:p w14:paraId="3CD5204D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451006" w14:textId="77777777" w:rsidR="003F4BCA" w:rsidRPr="003F4BCA" w:rsidRDefault="003F4BCA" w:rsidP="003F4BCA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CA">
        <w:rPr>
          <w:rFonts w:ascii="Times New Roman" w:hAnsi="Times New Roman" w:cs="Times New Roman"/>
          <w:b/>
          <w:sz w:val="28"/>
          <w:szCs w:val="28"/>
        </w:rPr>
        <w:t>6. Процедура оценки научно-исследовательских работ</w:t>
      </w:r>
    </w:p>
    <w:p w14:paraId="0F849F28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6.1.</w:t>
      </w:r>
      <w:r w:rsidRPr="00C164D6">
        <w:rPr>
          <w:rFonts w:ascii="Times New Roman" w:hAnsi="Times New Roman" w:cs="Times New Roman"/>
          <w:sz w:val="28"/>
          <w:szCs w:val="28"/>
        </w:rPr>
        <w:tab/>
        <w:t>Оценка научно-исследовательских работ проводится отдельно по каждой номинации.</w:t>
      </w:r>
    </w:p>
    <w:p w14:paraId="6DDA875D" w14:textId="77777777" w:rsidR="003F4BCA" w:rsidRPr="00C164D6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6.2.</w:t>
      </w:r>
      <w:r w:rsidRPr="00C164D6">
        <w:rPr>
          <w:rFonts w:ascii="Times New Roman" w:hAnsi="Times New Roman" w:cs="Times New Roman"/>
          <w:sz w:val="28"/>
          <w:szCs w:val="28"/>
        </w:rPr>
        <w:tab/>
        <w:t>Оргкомитет распределяет поданные коллективами научно-исследовательские работы между членами конкурсного жюри в соответствии с тематикой работ и специализацией (на основании кодификации). Экспертная оценка осуществляется двумя членами жюри с выставлением балльной оценки. Эксперты оценивают научно-исследовательские работы по десятибалльной системе (от 0 до 10 баллов) в соответствии с конкурсными критериями оценки научно - исследовательских работ: соответствие содержания работы теме исследования; оригинальность и научная новизна заявленного исследования; компактность и убедительность в обосновании актуальности работы; научное обоснование предлагаемых практике путей решения проблемы; уровень методической компетентности авторского коллектива: понимание и умение объяснить сущность применяемых инструментов, их ограничения и необходимость использования; теоретическая значимость полученных результатов; практическая значимость полученных результатов; четкость выводов и обобщений.</w:t>
      </w:r>
    </w:p>
    <w:p w14:paraId="7387DFB6" w14:textId="77777777" w:rsidR="003F4BCA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D6">
        <w:rPr>
          <w:rFonts w:ascii="Times New Roman" w:hAnsi="Times New Roman" w:cs="Times New Roman"/>
          <w:sz w:val="28"/>
          <w:szCs w:val="28"/>
        </w:rPr>
        <w:t>6.3.</w:t>
      </w:r>
      <w:r w:rsidRPr="00C164D6">
        <w:rPr>
          <w:rFonts w:ascii="Times New Roman" w:hAnsi="Times New Roman" w:cs="Times New Roman"/>
          <w:sz w:val="28"/>
          <w:szCs w:val="28"/>
        </w:rPr>
        <w:tab/>
        <w:t>Каждая научно-исследовательская работа рассматривается и оценивается не менее, чем двумя членами конкурсного жюри независимо друг от друга. Если оценки экспертов значительно расходятся (более чем на 20</w:t>
      </w:r>
      <w:r w:rsidRPr="0067765C">
        <w:rPr>
          <w:rFonts w:ascii="Times New Roman" w:hAnsi="Times New Roman" w:cs="Times New Roman"/>
          <w:sz w:val="28"/>
          <w:szCs w:val="28"/>
        </w:rPr>
        <w:t xml:space="preserve"> баллов), председатель предметной комиссии может принять решение о </w:t>
      </w:r>
      <w:r w:rsidRPr="0067765C">
        <w:rPr>
          <w:rFonts w:ascii="Times New Roman" w:hAnsi="Times New Roman" w:cs="Times New Roman"/>
          <w:sz w:val="28"/>
          <w:szCs w:val="28"/>
        </w:rPr>
        <w:lastRenderedPageBreak/>
        <w:t>дополнительной оценке научно-исследователь</w:t>
      </w:r>
      <w:r>
        <w:rPr>
          <w:rFonts w:ascii="Times New Roman" w:hAnsi="Times New Roman" w:cs="Times New Roman"/>
          <w:sz w:val="28"/>
          <w:szCs w:val="28"/>
        </w:rPr>
        <w:t>ской работы другими экспертами.</w:t>
      </w:r>
    </w:p>
    <w:p w14:paraId="3E9E3CBB" w14:textId="77777777" w:rsidR="003F4BCA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>
        <w:rPr>
          <w:rFonts w:ascii="Times New Roman" w:hAnsi="Times New Roman" w:cs="Times New Roman"/>
          <w:sz w:val="28"/>
          <w:szCs w:val="28"/>
        </w:rPr>
        <w:tab/>
      </w:r>
      <w:r w:rsidRPr="0067765C">
        <w:rPr>
          <w:rFonts w:ascii="Times New Roman" w:hAnsi="Times New Roman" w:cs="Times New Roman"/>
          <w:sz w:val="28"/>
          <w:szCs w:val="28"/>
        </w:rPr>
        <w:t>Оценка научно-исследовательских работ экспертами, если они являются научными руководителями этих работ, недопустима. При обнаружении конфликта интересов эксперт в двухдневный срок отказывается от оценки данной научно-исследовательской работы, о чем информирует пр</w:t>
      </w:r>
      <w:r>
        <w:rPr>
          <w:rFonts w:ascii="Times New Roman" w:hAnsi="Times New Roman" w:cs="Times New Roman"/>
          <w:sz w:val="28"/>
          <w:szCs w:val="28"/>
        </w:rPr>
        <w:t>едседателя предметной комиссии.</w:t>
      </w:r>
    </w:p>
    <w:p w14:paraId="578CB643" w14:textId="77777777" w:rsidR="003F4BCA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>
        <w:rPr>
          <w:rFonts w:ascii="Times New Roman" w:hAnsi="Times New Roman" w:cs="Times New Roman"/>
          <w:sz w:val="28"/>
          <w:szCs w:val="28"/>
        </w:rPr>
        <w:tab/>
      </w:r>
      <w:r w:rsidRPr="0067765C">
        <w:rPr>
          <w:rFonts w:ascii="Times New Roman" w:hAnsi="Times New Roman" w:cs="Times New Roman"/>
          <w:sz w:val="28"/>
          <w:szCs w:val="28"/>
        </w:rPr>
        <w:t xml:space="preserve">Подведение итогов Конкурса по каждой номинации проводится на заседании </w:t>
      </w:r>
      <w:r>
        <w:rPr>
          <w:rFonts w:ascii="Times New Roman" w:hAnsi="Times New Roman" w:cs="Times New Roman"/>
          <w:sz w:val="28"/>
          <w:szCs w:val="28"/>
        </w:rPr>
        <w:t>конкурсного жюри по номинации</w:t>
      </w:r>
      <w:r w:rsidRPr="0067765C">
        <w:rPr>
          <w:rFonts w:ascii="Times New Roman" w:hAnsi="Times New Roman" w:cs="Times New Roman"/>
          <w:sz w:val="28"/>
          <w:szCs w:val="28"/>
        </w:rPr>
        <w:t xml:space="preserve"> не позднее чем через две недели после завершения проверки научно-исследовательских работ экспертами, при условии присутствия на заседании не менее половины её членов. Результаты оформляются протоколом. Подписанный председателем протокол представляется в Оргкомитет Конкурса в трехдневный срок со дня заседания </w:t>
      </w:r>
      <w:r>
        <w:rPr>
          <w:rFonts w:ascii="Times New Roman" w:hAnsi="Times New Roman" w:cs="Times New Roman"/>
          <w:sz w:val="28"/>
          <w:szCs w:val="28"/>
        </w:rPr>
        <w:t>жюри</w:t>
      </w:r>
      <w:r w:rsidRPr="0067765C">
        <w:rPr>
          <w:rFonts w:ascii="Times New Roman" w:hAnsi="Times New Roman" w:cs="Times New Roman"/>
          <w:sz w:val="28"/>
          <w:szCs w:val="28"/>
        </w:rPr>
        <w:t xml:space="preserve"> в пределах срока проведения Конкурса.</w:t>
      </w:r>
    </w:p>
    <w:p w14:paraId="4C390A7F" w14:textId="77777777" w:rsidR="003F4BCA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>
        <w:rPr>
          <w:rFonts w:ascii="Times New Roman" w:hAnsi="Times New Roman" w:cs="Times New Roman"/>
          <w:sz w:val="28"/>
          <w:szCs w:val="28"/>
        </w:rPr>
        <w:tab/>
      </w:r>
      <w:r w:rsidRPr="0067765C">
        <w:rPr>
          <w:rFonts w:ascii="Times New Roman" w:hAnsi="Times New Roman" w:cs="Times New Roman"/>
          <w:sz w:val="28"/>
          <w:szCs w:val="28"/>
        </w:rPr>
        <w:t>Статьи, в которых обнаружен плагиат, снимаются Оргкомитетом с конкурса, решение фикси</w:t>
      </w:r>
      <w:r>
        <w:rPr>
          <w:rFonts w:ascii="Times New Roman" w:hAnsi="Times New Roman" w:cs="Times New Roman"/>
          <w:sz w:val="28"/>
          <w:szCs w:val="28"/>
        </w:rPr>
        <w:t>руется в протоколе Оргкомитета.</w:t>
      </w:r>
    </w:p>
    <w:p w14:paraId="43548207" w14:textId="77777777" w:rsidR="003F4BCA" w:rsidRPr="0067765C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65C">
        <w:rPr>
          <w:rFonts w:ascii="Times New Roman" w:hAnsi="Times New Roman" w:cs="Times New Roman"/>
          <w:sz w:val="28"/>
          <w:szCs w:val="28"/>
        </w:rPr>
        <w:t>6.7.</w:t>
      </w:r>
      <w:r>
        <w:rPr>
          <w:rFonts w:ascii="Times New Roman" w:hAnsi="Times New Roman" w:cs="Times New Roman"/>
          <w:sz w:val="28"/>
          <w:szCs w:val="28"/>
        </w:rPr>
        <w:tab/>
      </w:r>
      <w:r w:rsidRPr="0067765C">
        <w:rPr>
          <w:rFonts w:ascii="Times New Roman" w:hAnsi="Times New Roman" w:cs="Times New Roman"/>
          <w:sz w:val="28"/>
          <w:szCs w:val="28"/>
        </w:rPr>
        <w:t>В недельный срок после сдачи протоколов предметных комиссий Оргкомитетом составляется итоговый протокол Конкурса, где приводится список победителей и лауреатов Конкурса с названиями их научно-исследовательских работ. Итоговый протокол подписывается председателем Оргкомитета.</w:t>
      </w:r>
    </w:p>
    <w:p w14:paraId="1C0D22DB" w14:textId="77777777" w:rsidR="003F4BCA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FEFD02" w14:textId="77777777" w:rsidR="003F4BCA" w:rsidRPr="003F4BCA" w:rsidRDefault="003F4BCA" w:rsidP="003F4BCA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CA">
        <w:rPr>
          <w:rFonts w:ascii="Times New Roman" w:hAnsi="Times New Roman" w:cs="Times New Roman"/>
          <w:b/>
          <w:sz w:val="28"/>
          <w:szCs w:val="28"/>
        </w:rPr>
        <w:t>7. Результаты, награждение победителей и участников конкурса</w:t>
      </w:r>
    </w:p>
    <w:p w14:paraId="573CFA36" w14:textId="77777777" w:rsidR="003F4BCA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ab/>
      </w:r>
      <w:r w:rsidRPr="0067765C">
        <w:rPr>
          <w:rFonts w:ascii="Times New Roman" w:hAnsi="Times New Roman" w:cs="Times New Roman"/>
          <w:sz w:val="28"/>
          <w:szCs w:val="28"/>
        </w:rPr>
        <w:t xml:space="preserve">Результатом Конкурса будет </w:t>
      </w:r>
      <w:r w:rsidRPr="00C164D6">
        <w:rPr>
          <w:rFonts w:ascii="Times New Roman" w:hAnsi="Times New Roman" w:cs="Times New Roman"/>
          <w:sz w:val="28"/>
          <w:szCs w:val="28"/>
        </w:rPr>
        <w:t>являться и</w:t>
      </w:r>
      <w:r w:rsidRPr="0067765C">
        <w:rPr>
          <w:rFonts w:ascii="Times New Roman" w:hAnsi="Times New Roman" w:cs="Times New Roman"/>
          <w:sz w:val="28"/>
          <w:szCs w:val="28"/>
        </w:rPr>
        <w:t>здание сборника студенческих публикаций под руководством уче</w:t>
      </w:r>
      <w:r>
        <w:rPr>
          <w:rFonts w:ascii="Times New Roman" w:hAnsi="Times New Roman" w:cs="Times New Roman"/>
          <w:sz w:val="28"/>
          <w:szCs w:val="28"/>
        </w:rPr>
        <w:t>ных-наставников «Перспектива</w:t>
      </w:r>
      <w:r w:rsidRPr="0067765C">
        <w:rPr>
          <w:rFonts w:ascii="Times New Roman" w:hAnsi="Times New Roman" w:cs="Times New Roman"/>
          <w:sz w:val="28"/>
          <w:szCs w:val="28"/>
        </w:rPr>
        <w:t>», соответствующих критериям Конкурса, на безвоз</w:t>
      </w:r>
      <w:r>
        <w:rPr>
          <w:rFonts w:ascii="Times New Roman" w:hAnsi="Times New Roman" w:cs="Times New Roman"/>
          <w:sz w:val="28"/>
          <w:szCs w:val="28"/>
        </w:rPr>
        <w:t>мездной для студентов основе.</w:t>
      </w:r>
    </w:p>
    <w:p w14:paraId="5957C434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>7.2.</w:t>
      </w:r>
      <w:r w:rsidRPr="0022519B">
        <w:rPr>
          <w:rFonts w:ascii="Times New Roman" w:hAnsi="Times New Roman" w:cs="Times New Roman"/>
          <w:sz w:val="28"/>
          <w:szCs w:val="28"/>
        </w:rPr>
        <w:tab/>
        <w:t xml:space="preserve">По результатам конкурса будут определены обладатели первого, второго и третьего мест по каждому из направлений, которые будут награждены дипломами. </w:t>
      </w:r>
    </w:p>
    <w:p w14:paraId="170EEFE3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>С целью стимулирования творчества и инициативы студентов в научных исследованиях, студенты - участники научно - исследовательских коллективов, занявшие первое, второе и третье места по каждому из 5-ти направлений будут награждены денежными призами (</w:t>
      </w:r>
      <w:r w:rsidRPr="0022519B">
        <w:rPr>
          <w:rFonts w:ascii="Times New Roman" w:hAnsi="Times New Roman"/>
          <w:sz w:val="28"/>
          <w:szCs w:val="28"/>
        </w:rPr>
        <w:t>размер определяется ежегодно приказом ректора Университета)</w:t>
      </w:r>
      <w:r w:rsidRPr="0022519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1587A5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 xml:space="preserve">Выдача денежных призов (премий) или ценных призов в натуральной форме студентам - победителям производится на основании приказа ректора Университета. </w:t>
      </w:r>
    </w:p>
    <w:p w14:paraId="5C0196E9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 xml:space="preserve">В размер денежного приза (премии) включена сумма налога на доходы физических лиц. В связи с получением студентами - победителями дохода в денежной форме Университет выступает налоговым агентом для получателей денежных призов (премий) и перечисляет налог на доходы с физических лиц (далее НДФЛ) с суммы денежного приза (премии) в объёме и порядке, предусмотренном законодательством Российской Федерации (для </w:t>
      </w:r>
      <w:proofErr w:type="gramStart"/>
      <w:r w:rsidRPr="0022519B">
        <w:rPr>
          <w:rFonts w:ascii="Times New Roman" w:hAnsi="Times New Roman" w:cs="Times New Roman"/>
          <w:sz w:val="28"/>
          <w:szCs w:val="28"/>
        </w:rPr>
        <w:t>резидентов  –</w:t>
      </w:r>
      <w:proofErr w:type="gramEnd"/>
      <w:r w:rsidRPr="0022519B">
        <w:rPr>
          <w:rFonts w:ascii="Times New Roman" w:hAnsi="Times New Roman" w:cs="Times New Roman"/>
          <w:sz w:val="28"/>
          <w:szCs w:val="28"/>
        </w:rPr>
        <w:t xml:space="preserve"> 13%, для нерезидентов РФ – 30%). </w:t>
      </w:r>
    </w:p>
    <w:p w14:paraId="44075DE8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lastRenderedPageBreak/>
        <w:t xml:space="preserve"> Стоимость ценных призов в натуральной форме является доходом студента - победителя. При стоимости ценного приза в натуральной форме свыше 4000 рублей Университет письменно уведомляет налоговые органы и самого студента - победителя о невозможности удержания НДФЛ и сумме налога, подлежащего уплате с вручённого ценного приза в натуральной форме. Студент - победитель обязан предоставить декларацию по форме 3- НДФЛ в налоговую инспекцию по месту жительства не позднее 30 апреля года следующего за годом получения ценного приза в натуральной форме и произвести уплату НДФЛ в установленные законодательством сроки.</w:t>
      </w:r>
    </w:p>
    <w:p w14:paraId="69AA7162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>В случае если стоимость ценного приза в натуральной форме превышает 3000 рублей обязательно заключение договора дарения в письменной форме (пп.2 ст. 574 ГК РФ).</w:t>
      </w:r>
    </w:p>
    <w:p w14:paraId="4ACCB037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 xml:space="preserve">Вручение ценного приза в натуральной форме студенту – победителю признается безвозмездной передачей и облагается налогом на добавленную стоимость (НДС). </w:t>
      </w:r>
    </w:p>
    <w:p w14:paraId="2991123C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>НДС исчисляется в момент фактической передачи ценного приза в натуральной форме (за исключением призов согласно ст. 149 НК РФ) студенту – победителю:</w:t>
      </w:r>
    </w:p>
    <w:p w14:paraId="3D7562FC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>- в случае стоимости ценного приза в натуральной форме менее 3000 рублей согласно Акту вручения подарочной и (или) сувенирной продукции с приложением ведомости на выдачу ценных подарков (призов) и сувенирной продукции (приложение 4);</w:t>
      </w:r>
    </w:p>
    <w:p w14:paraId="5B63398F" w14:textId="77777777" w:rsidR="003F4BCA" w:rsidRPr="0022519B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>- в случае превышения стоимости ценного приза в натуральной форме 3000 руб. - согласно договору дарения и Акту вручения подарочной и (или) сувенирной продукции.</w:t>
      </w:r>
    </w:p>
    <w:p w14:paraId="08A3FEE4" w14:textId="77777777" w:rsidR="003F4BCA" w:rsidRDefault="003F4BCA" w:rsidP="003F4B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19B">
        <w:rPr>
          <w:rFonts w:ascii="Times New Roman" w:hAnsi="Times New Roman" w:cs="Times New Roman"/>
          <w:sz w:val="28"/>
          <w:szCs w:val="28"/>
        </w:rPr>
        <w:t>7.3.</w:t>
      </w:r>
      <w:r w:rsidRPr="0022519B">
        <w:rPr>
          <w:rFonts w:ascii="Times New Roman" w:hAnsi="Times New Roman" w:cs="Times New Roman"/>
          <w:sz w:val="28"/>
          <w:szCs w:val="28"/>
        </w:rPr>
        <w:tab/>
        <w:t>Все участники конкурса</w:t>
      </w:r>
      <w:r w:rsidRPr="00E34930">
        <w:rPr>
          <w:rFonts w:ascii="Times New Roman" w:hAnsi="Times New Roman" w:cs="Times New Roman"/>
          <w:sz w:val="28"/>
          <w:szCs w:val="28"/>
        </w:rPr>
        <w:t xml:space="preserve"> получают электронные сертификаты об участии, победители получают дипломы за 1, 2 и 3 место на торжественном мероприятии.</w:t>
      </w:r>
    </w:p>
    <w:p w14:paraId="16761F70" w14:textId="77777777" w:rsidR="003F4BCA" w:rsidRDefault="003F4BCA" w:rsidP="003F4BCA">
      <w:pPr>
        <w:pStyle w:val="a7"/>
        <w:spacing w:after="0" w:line="240" w:lineRule="auto"/>
        <w:ind w:left="0" w:firstLine="709"/>
        <w:jc w:val="both"/>
      </w:pPr>
      <w:r w:rsidRPr="0067765C">
        <w:rPr>
          <w:rFonts w:ascii="Times New Roman" w:hAnsi="Times New Roman" w:cs="Times New Roman"/>
          <w:sz w:val="28"/>
          <w:szCs w:val="28"/>
        </w:rPr>
        <w:t>7.4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67765C">
        <w:rPr>
          <w:rFonts w:ascii="Times New Roman" w:hAnsi="Times New Roman" w:cs="Times New Roman"/>
          <w:sz w:val="28"/>
          <w:szCs w:val="28"/>
        </w:rPr>
        <w:t>Информация о победителях Конкурса доводится до сведения соискателей и их научных наставников путем сообщения по электронной почте, указанной в заявке конкурсанта.</w:t>
      </w:r>
      <w:r>
        <w:br w:type="page"/>
      </w:r>
    </w:p>
    <w:p w14:paraId="4CA0BE6A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4DB5C139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14:paraId="50C283F1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«Перспектива»</w:t>
      </w:r>
    </w:p>
    <w:p w14:paraId="514CA564" w14:textId="77777777" w:rsidR="003F4BCA" w:rsidRDefault="003F4BCA" w:rsidP="003F4B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71DC4D" w14:textId="77777777" w:rsidR="003F4BCA" w:rsidRDefault="003F4BCA" w:rsidP="003F4BCA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Кодификация направлений исследований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1560"/>
        <w:gridCol w:w="7796"/>
      </w:tblGrid>
      <w:tr w:rsidR="003F4BCA" w:rsidRPr="003F4BCA" w14:paraId="1E81109F" w14:textId="77777777" w:rsidTr="003F4BCA">
        <w:tc>
          <w:tcPr>
            <w:tcW w:w="1560" w:type="dxa"/>
          </w:tcPr>
          <w:p w14:paraId="1F1D29D3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Код</w:t>
            </w:r>
          </w:p>
        </w:tc>
        <w:tc>
          <w:tcPr>
            <w:tcW w:w="7796" w:type="dxa"/>
          </w:tcPr>
          <w:p w14:paraId="3CDA51CE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Направление исследований</w:t>
            </w:r>
          </w:p>
        </w:tc>
      </w:tr>
      <w:tr w:rsidR="003F4BCA" w:rsidRPr="003F4BCA" w14:paraId="5EF51700" w14:textId="77777777" w:rsidTr="003F4BCA">
        <w:tc>
          <w:tcPr>
            <w:tcW w:w="1560" w:type="dxa"/>
          </w:tcPr>
          <w:p w14:paraId="586773DC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01</w:t>
            </w:r>
          </w:p>
        </w:tc>
        <w:tc>
          <w:tcPr>
            <w:tcW w:w="7796" w:type="dxa"/>
          </w:tcPr>
          <w:p w14:paraId="13D49F6F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Гуманитарное</w:t>
            </w:r>
          </w:p>
        </w:tc>
      </w:tr>
      <w:tr w:rsidR="003F4BCA" w:rsidRPr="003F4BCA" w14:paraId="6A265ACF" w14:textId="77777777" w:rsidTr="003F4BCA">
        <w:tc>
          <w:tcPr>
            <w:tcW w:w="1560" w:type="dxa"/>
          </w:tcPr>
          <w:p w14:paraId="7B80453F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01.1</w:t>
            </w:r>
          </w:p>
        </w:tc>
        <w:tc>
          <w:tcPr>
            <w:tcW w:w="7796" w:type="dxa"/>
          </w:tcPr>
          <w:p w14:paraId="02ED7176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 xml:space="preserve">Археология </w:t>
            </w:r>
          </w:p>
        </w:tc>
      </w:tr>
      <w:tr w:rsidR="003F4BCA" w:rsidRPr="003F4BCA" w14:paraId="5136C90F" w14:textId="77777777" w:rsidTr="003F4BCA">
        <w:tc>
          <w:tcPr>
            <w:tcW w:w="1560" w:type="dxa"/>
          </w:tcPr>
          <w:p w14:paraId="5C76B814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01.2</w:t>
            </w:r>
          </w:p>
        </w:tc>
        <w:tc>
          <w:tcPr>
            <w:tcW w:w="7796" w:type="dxa"/>
          </w:tcPr>
          <w:p w14:paraId="5180B1EE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 xml:space="preserve">Журналистика и </w:t>
            </w:r>
            <w:proofErr w:type="spellStart"/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медиакоммуникации</w:t>
            </w:r>
            <w:proofErr w:type="spellEnd"/>
          </w:p>
        </w:tc>
      </w:tr>
      <w:tr w:rsidR="003F4BCA" w:rsidRPr="003F4BCA" w14:paraId="737003CC" w14:textId="77777777" w:rsidTr="003F4BCA">
        <w:tc>
          <w:tcPr>
            <w:tcW w:w="1560" w:type="dxa"/>
          </w:tcPr>
          <w:p w14:paraId="3DCC16DF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01.3</w:t>
            </w:r>
          </w:p>
        </w:tc>
        <w:tc>
          <w:tcPr>
            <w:tcW w:w="7796" w:type="dxa"/>
          </w:tcPr>
          <w:p w14:paraId="59963B5B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</w:tr>
      <w:tr w:rsidR="003F4BCA" w:rsidRPr="003F4BCA" w14:paraId="5A5557A5" w14:textId="77777777" w:rsidTr="003F4BCA">
        <w:tc>
          <w:tcPr>
            <w:tcW w:w="1560" w:type="dxa"/>
          </w:tcPr>
          <w:p w14:paraId="2B4E9EF9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01.4</w:t>
            </w:r>
          </w:p>
        </w:tc>
        <w:tc>
          <w:tcPr>
            <w:tcW w:w="7796" w:type="dxa"/>
          </w:tcPr>
          <w:p w14:paraId="023585A9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Культурология</w:t>
            </w:r>
          </w:p>
        </w:tc>
      </w:tr>
      <w:tr w:rsidR="003F4BCA" w:rsidRPr="003F4BCA" w14:paraId="20D8B2A6" w14:textId="77777777" w:rsidTr="003F4BCA">
        <w:tc>
          <w:tcPr>
            <w:tcW w:w="1560" w:type="dxa"/>
          </w:tcPr>
          <w:p w14:paraId="17103814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01.5</w:t>
            </w:r>
          </w:p>
        </w:tc>
        <w:tc>
          <w:tcPr>
            <w:tcW w:w="7796" w:type="dxa"/>
          </w:tcPr>
          <w:p w14:paraId="6444074B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Политика</w:t>
            </w:r>
          </w:p>
        </w:tc>
      </w:tr>
      <w:tr w:rsidR="003F4BCA" w:rsidRPr="003F4BCA" w14:paraId="320CD2D8" w14:textId="77777777" w:rsidTr="003F4BCA">
        <w:tc>
          <w:tcPr>
            <w:tcW w:w="1560" w:type="dxa"/>
          </w:tcPr>
          <w:p w14:paraId="344A3B16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01.6</w:t>
            </w:r>
          </w:p>
        </w:tc>
        <w:tc>
          <w:tcPr>
            <w:tcW w:w="7796" w:type="dxa"/>
          </w:tcPr>
          <w:p w14:paraId="1EC977FC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Психология</w:t>
            </w:r>
          </w:p>
        </w:tc>
      </w:tr>
      <w:tr w:rsidR="003F4BCA" w:rsidRPr="003F4BCA" w14:paraId="63049E87" w14:textId="77777777" w:rsidTr="003F4BCA">
        <w:tc>
          <w:tcPr>
            <w:tcW w:w="1560" w:type="dxa"/>
          </w:tcPr>
          <w:p w14:paraId="31016935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01.7</w:t>
            </w:r>
          </w:p>
        </w:tc>
        <w:tc>
          <w:tcPr>
            <w:tcW w:w="7796" w:type="dxa"/>
          </w:tcPr>
          <w:p w14:paraId="1E2DEDB3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Социология</w:t>
            </w:r>
          </w:p>
        </w:tc>
      </w:tr>
      <w:tr w:rsidR="003F4BCA" w:rsidRPr="003F4BCA" w14:paraId="3A540E7C" w14:textId="77777777" w:rsidTr="003F4BCA">
        <w:tc>
          <w:tcPr>
            <w:tcW w:w="1560" w:type="dxa"/>
          </w:tcPr>
          <w:p w14:paraId="43428B37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01.8</w:t>
            </w:r>
          </w:p>
        </w:tc>
        <w:tc>
          <w:tcPr>
            <w:tcW w:w="7796" w:type="dxa"/>
          </w:tcPr>
          <w:p w14:paraId="6AE3A594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 xml:space="preserve">Технологии физической культуры и спорта </w:t>
            </w:r>
          </w:p>
        </w:tc>
      </w:tr>
      <w:tr w:rsidR="003F4BCA" w:rsidRPr="003F4BCA" w14:paraId="711D13B9" w14:textId="77777777" w:rsidTr="003F4BCA">
        <w:tc>
          <w:tcPr>
            <w:tcW w:w="1560" w:type="dxa"/>
          </w:tcPr>
          <w:p w14:paraId="45BC7E4B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01.9</w:t>
            </w:r>
          </w:p>
        </w:tc>
        <w:tc>
          <w:tcPr>
            <w:tcW w:w="7796" w:type="dxa"/>
          </w:tcPr>
          <w:p w14:paraId="6B45D584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Филологические и лингвистические науки</w:t>
            </w:r>
          </w:p>
        </w:tc>
      </w:tr>
      <w:tr w:rsidR="003F4BCA" w:rsidRPr="003F4BCA" w14:paraId="5EE5F926" w14:textId="77777777" w:rsidTr="003F4BCA">
        <w:tc>
          <w:tcPr>
            <w:tcW w:w="1560" w:type="dxa"/>
          </w:tcPr>
          <w:p w14:paraId="038A9A45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01.10</w:t>
            </w:r>
          </w:p>
        </w:tc>
        <w:tc>
          <w:tcPr>
            <w:tcW w:w="7796" w:type="dxa"/>
          </w:tcPr>
          <w:p w14:paraId="774CF87E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Философия</w:t>
            </w:r>
          </w:p>
        </w:tc>
      </w:tr>
      <w:tr w:rsidR="003F4BCA" w:rsidRPr="003F4BCA" w14:paraId="78BCFB40" w14:textId="77777777" w:rsidTr="003F4BCA">
        <w:tc>
          <w:tcPr>
            <w:tcW w:w="1560" w:type="dxa"/>
          </w:tcPr>
          <w:p w14:paraId="37941EEA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01.11</w:t>
            </w:r>
          </w:p>
        </w:tc>
        <w:tc>
          <w:tcPr>
            <w:tcW w:w="7796" w:type="dxa"/>
          </w:tcPr>
          <w:p w14:paraId="4872D75E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</w:tr>
      <w:tr w:rsidR="003F4BCA" w:rsidRPr="003F4BCA" w14:paraId="18614FF7" w14:textId="77777777" w:rsidTr="003F4BCA">
        <w:tc>
          <w:tcPr>
            <w:tcW w:w="1560" w:type="dxa"/>
          </w:tcPr>
          <w:p w14:paraId="04FFB8BF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01.12</w:t>
            </w:r>
          </w:p>
        </w:tc>
        <w:tc>
          <w:tcPr>
            <w:tcW w:w="7796" w:type="dxa"/>
          </w:tcPr>
          <w:p w14:paraId="615F197A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Юриспруденция</w:t>
            </w:r>
          </w:p>
        </w:tc>
      </w:tr>
      <w:tr w:rsidR="003F4BCA" w:rsidRPr="003F4BCA" w14:paraId="69A20A84" w14:textId="77777777" w:rsidTr="003F4BCA">
        <w:tc>
          <w:tcPr>
            <w:tcW w:w="1560" w:type="dxa"/>
          </w:tcPr>
          <w:p w14:paraId="684566C2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</w:p>
        </w:tc>
        <w:tc>
          <w:tcPr>
            <w:tcW w:w="7796" w:type="dxa"/>
          </w:tcPr>
          <w:p w14:paraId="49840AE0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Естественное</w:t>
            </w:r>
          </w:p>
        </w:tc>
      </w:tr>
      <w:tr w:rsidR="003F4BCA" w:rsidRPr="003F4BCA" w14:paraId="02442E61" w14:textId="77777777" w:rsidTr="003F4BCA">
        <w:tc>
          <w:tcPr>
            <w:tcW w:w="1560" w:type="dxa"/>
          </w:tcPr>
          <w:p w14:paraId="087A4D50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02.1</w:t>
            </w:r>
          </w:p>
        </w:tc>
        <w:tc>
          <w:tcPr>
            <w:tcW w:w="7796" w:type="dxa"/>
          </w:tcPr>
          <w:p w14:paraId="56F4A3FE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Агротехнологии</w:t>
            </w:r>
            <w:proofErr w:type="spellEnd"/>
          </w:p>
        </w:tc>
      </w:tr>
      <w:tr w:rsidR="003F4BCA" w:rsidRPr="003F4BCA" w14:paraId="0A0B140E" w14:textId="77777777" w:rsidTr="003F4BCA">
        <w:tc>
          <w:tcPr>
            <w:tcW w:w="1560" w:type="dxa"/>
          </w:tcPr>
          <w:p w14:paraId="0CB3F052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02.2</w:t>
            </w:r>
          </w:p>
        </w:tc>
        <w:tc>
          <w:tcPr>
            <w:tcW w:w="7796" w:type="dxa"/>
          </w:tcPr>
          <w:p w14:paraId="6E172C4A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Биотехнологии</w:t>
            </w:r>
          </w:p>
        </w:tc>
      </w:tr>
      <w:tr w:rsidR="003F4BCA" w:rsidRPr="003F4BCA" w14:paraId="0018BFB8" w14:textId="77777777" w:rsidTr="003F4BCA">
        <w:tc>
          <w:tcPr>
            <w:tcW w:w="1560" w:type="dxa"/>
          </w:tcPr>
          <w:p w14:paraId="660D071E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02.3</w:t>
            </w:r>
          </w:p>
        </w:tc>
        <w:tc>
          <w:tcPr>
            <w:tcW w:w="7796" w:type="dxa"/>
          </w:tcPr>
          <w:p w14:paraId="1CD70648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</w:tr>
      <w:tr w:rsidR="003F4BCA" w:rsidRPr="003F4BCA" w14:paraId="1F2929BF" w14:textId="77777777" w:rsidTr="003F4BCA">
        <w:tc>
          <w:tcPr>
            <w:tcW w:w="1560" w:type="dxa"/>
          </w:tcPr>
          <w:p w14:paraId="507F94DD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02.4</w:t>
            </w:r>
          </w:p>
        </w:tc>
        <w:tc>
          <w:tcPr>
            <w:tcW w:w="7796" w:type="dxa"/>
          </w:tcPr>
          <w:p w14:paraId="497EC3C5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Ветеринарная медицина</w:t>
            </w:r>
          </w:p>
        </w:tc>
      </w:tr>
      <w:tr w:rsidR="003F4BCA" w:rsidRPr="003F4BCA" w14:paraId="2ED3995E" w14:textId="77777777" w:rsidTr="003F4BCA">
        <w:tc>
          <w:tcPr>
            <w:tcW w:w="1560" w:type="dxa"/>
          </w:tcPr>
          <w:p w14:paraId="09333B50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02.5</w:t>
            </w:r>
          </w:p>
        </w:tc>
        <w:tc>
          <w:tcPr>
            <w:tcW w:w="7796" w:type="dxa"/>
          </w:tcPr>
          <w:p w14:paraId="0D772503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</w:tr>
      <w:tr w:rsidR="003F4BCA" w:rsidRPr="003F4BCA" w14:paraId="1662FE4D" w14:textId="77777777" w:rsidTr="003F4BCA">
        <w:tc>
          <w:tcPr>
            <w:tcW w:w="1560" w:type="dxa"/>
          </w:tcPr>
          <w:p w14:paraId="06AF643F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02.6</w:t>
            </w:r>
          </w:p>
        </w:tc>
        <w:tc>
          <w:tcPr>
            <w:tcW w:w="7796" w:type="dxa"/>
          </w:tcPr>
          <w:p w14:paraId="11A5881A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Геология</w:t>
            </w:r>
          </w:p>
        </w:tc>
      </w:tr>
      <w:tr w:rsidR="003F4BCA" w:rsidRPr="003F4BCA" w14:paraId="7DE9A942" w14:textId="77777777" w:rsidTr="003F4BCA">
        <w:tc>
          <w:tcPr>
            <w:tcW w:w="1560" w:type="dxa"/>
          </w:tcPr>
          <w:p w14:paraId="6EC293EE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02.7</w:t>
            </w:r>
          </w:p>
        </w:tc>
        <w:tc>
          <w:tcPr>
            <w:tcW w:w="7796" w:type="dxa"/>
          </w:tcPr>
          <w:p w14:paraId="39B20800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Почвоведение</w:t>
            </w:r>
          </w:p>
        </w:tc>
      </w:tr>
      <w:tr w:rsidR="003F4BCA" w:rsidRPr="003F4BCA" w14:paraId="09A1FA09" w14:textId="77777777" w:rsidTr="003F4BCA">
        <w:tc>
          <w:tcPr>
            <w:tcW w:w="1560" w:type="dxa"/>
          </w:tcPr>
          <w:p w14:paraId="080F5133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02.8</w:t>
            </w:r>
          </w:p>
        </w:tc>
        <w:tc>
          <w:tcPr>
            <w:tcW w:w="7796" w:type="dxa"/>
          </w:tcPr>
          <w:p w14:paraId="4EAACDB2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</w:tr>
      <w:tr w:rsidR="003F4BCA" w:rsidRPr="003F4BCA" w14:paraId="48842251" w14:textId="77777777" w:rsidTr="003F4BCA">
        <w:tc>
          <w:tcPr>
            <w:tcW w:w="1560" w:type="dxa"/>
          </w:tcPr>
          <w:p w14:paraId="2601F2FA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02.9</w:t>
            </w:r>
          </w:p>
        </w:tc>
        <w:tc>
          <w:tcPr>
            <w:tcW w:w="7796" w:type="dxa"/>
          </w:tcPr>
          <w:p w14:paraId="33D33424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</w:tr>
      <w:tr w:rsidR="003F4BCA" w:rsidRPr="003F4BCA" w14:paraId="2D580092" w14:textId="77777777" w:rsidTr="003F4BCA">
        <w:tc>
          <w:tcPr>
            <w:tcW w:w="1560" w:type="dxa"/>
          </w:tcPr>
          <w:p w14:paraId="10256415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</w:p>
        </w:tc>
        <w:tc>
          <w:tcPr>
            <w:tcW w:w="7796" w:type="dxa"/>
          </w:tcPr>
          <w:p w14:paraId="057D2744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Техническое</w:t>
            </w:r>
          </w:p>
        </w:tc>
      </w:tr>
      <w:tr w:rsidR="003F4BCA" w:rsidRPr="003F4BCA" w14:paraId="2C8A5FF6" w14:textId="77777777" w:rsidTr="003F4BCA">
        <w:tc>
          <w:tcPr>
            <w:tcW w:w="1560" w:type="dxa"/>
          </w:tcPr>
          <w:p w14:paraId="241AA29A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03.1</w:t>
            </w:r>
          </w:p>
        </w:tc>
        <w:tc>
          <w:tcPr>
            <w:tcW w:w="7796" w:type="dxa"/>
          </w:tcPr>
          <w:p w14:paraId="2CDCC550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Информационные технологии </w:t>
            </w:r>
          </w:p>
        </w:tc>
      </w:tr>
      <w:tr w:rsidR="003F4BCA" w:rsidRPr="003F4BCA" w14:paraId="6FD9859E" w14:textId="77777777" w:rsidTr="003F4BCA">
        <w:tc>
          <w:tcPr>
            <w:tcW w:w="1560" w:type="dxa"/>
          </w:tcPr>
          <w:p w14:paraId="5390284C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03.2</w:t>
            </w:r>
          </w:p>
        </w:tc>
        <w:tc>
          <w:tcPr>
            <w:tcW w:w="7796" w:type="dxa"/>
          </w:tcPr>
          <w:p w14:paraId="5C66D3D5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Прикладная математика и информатика</w:t>
            </w:r>
          </w:p>
        </w:tc>
      </w:tr>
      <w:tr w:rsidR="003F4BCA" w:rsidRPr="003F4BCA" w14:paraId="12312D4E" w14:textId="77777777" w:rsidTr="003F4BCA">
        <w:tc>
          <w:tcPr>
            <w:tcW w:w="1560" w:type="dxa"/>
          </w:tcPr>
          <w:p w14:paraId="06E7E62E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03.3</w:t>
            </w:r>
          </w:p>
        </w:tc>
        <w:tc>
          <w:tcPr>
            <w:tcW w:w="7796" w:type="dxa"/>
          </w:tcPr>
          <w:p w14:paraId="097615DB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Технология материалов и промышленная инженерия</w:t>
            </w:r>
          </w:p>
        </w:tc>
      </w:tr>
      <w:tr w:rsidR="003F4BCA" w:rsidRPr="003F4BCA" w14:paraId="1C2F6572" w14:textId="77777777" w:rsidTr="003F4BCA">
        <w:tc>
          <w:tcPr>
            <w:tcW w:w="1560" w:type="dxa"/>
          </w:tcPr>
          <w:p w14:paraId="03A3CC67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03.4</w:t>
            </w:r>
          </w:p>
        </w:tc>
        <w:tc>
          <w:tcPr>
            <w:tcW w:w="7796" w:type="dxa"/>
          </w:tcPr>
          <w:p w14:paraId="3DE52E56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</w:tr>
      <w:tr w:rsidR="003F4BCA" w:rsidRPr="003F4BCA" w14:paraId="7310DE1B" w14:textId="77777777" w:rsidTr="003F4BCA">
        <w:tc>
          <w:tcPr>
            <w:tcW w:w="1560" w:type="dxa"/>
          </w:tcPr>
          <w:p w14:paraId="615395D6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04</w:t>
            </w:r>
          </w:p>
        </w:tc>
        <w:tc>
          <w:tcPr>
            <w:tcW w:w="7796" w:type="dxa"/>
          </w:tcPr>
          <w:p w14:paraId="5EA82143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Инклюзивное</w:t>
            </w:r>
          </w:p>
        </w:tc>
      </w:tr>
      <w:tr w:rsidR="003F4BCA" w:rsidRPr="003F4BCA" w14:paraId="7F21990D" w14:textId="77777777" w:rsidTr="003F4BCA">
        <w:tc>
          <w:tcPr>
            <w:tcW w:w="1560" w:type="dxa"/>
          </w:tcPr>
          <w:p w14:paraId="692598AF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04.1</w:t>
            </w:r>
          </w:p>
        </w:tc>
        <w:tc>
          <w:tcPr>
            <w:tcW w:w="7796" w:type="dxa"/>
          </w:tcPr>
          <w:p w14:paraId="625F5A8C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 xml:space="preserve">Инклюзия в городе </w:t>
            </w:r>
          </w:p>
        </w:tc>
      </w:tr>
      <w:tr w:rsidR="003F4BCA" w:rsidRPr="003F4BCA" w14:paraId="14A556A6" w14:textId="77777777" w:rsidTr="003F4BCA">
        <w:tc>
          <w:tcPr>
            <w:tcW w:w="1560" w:type="dxa"/>
          </w:tcPr>
          <w:p w14:paraId="46F99304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04.2</w:t>
            </w:r>
          </w:p>
        </w:tc>
        <w:tc>
          <w:tcPr>
            <w:tcW w:w="7796" w:type="dxa"/>
          </w:tcPr>
          <w:p w14:paraId="6F89CDB4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Инклюзия в образовании</w:t>
            </w:r>
          </w:p>
        </w:tc>
      </w:tr>
      <w:tr w:rsidR="003F4BCA" w:rsidRPr="003F4BCA" w14:paraId="209330B8" w14:textId="77777777" w:rsidTr="003F4BCA">
        <w:tc>
          <w:tcPr>
            <w:tcW w:w="1560" w:type="dxa"/>
          </w:tcPr>
          <w:p w14:paraId="25F9D348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04.3</w:t>
            </w:r>
          </w:p>
        </w:tc>
        <w:tc>
          <w:tcPr>
            <w:tcW w:w="7796" w:type="dxa"/>
          </w:tcPr>
          <w:p w14:paraId="7C2B34BD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Инклюзия в спорте</w:t>
            </w:r>
          </w:p>
        </w:tc>
      </w:tr>
      <w:tr w:rsidR="003F4BCA" w:rsidRPr="003F4BCA" w14:paraId="6FE5AF2E" w14:textId="77777777" w:rsidTr="003F4BCA">
        <w:tc>
          <w:tcPr>
            <w:tcW w:w="1560" w:type="dxa"/>
          </w:tcPr>
          <w:p w14:paraId="49C0D8A3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04.4</w:t>
            </w:r>
          </w:p>
        </w:tc>
        <w:tc>
          <w:tcPr>
            <w:tcW w:w="7796" w:type="dxa"/>
          </w:tcPr>
          <w:p w14:paraId="0643BE3C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Киберинклюзия</w:t>
            </w:r>
            <w:proofErr w:type="spellEnd"/>
          </w:p>
        </w:tc>
      </w:tr>
      <w:tr w:rsidR="003F4BCA" w:rsidRPr="003F4BCA" w14:paraId="6F5E69CF" w14:textId="77777777" w:rsidTr="003F4BCA">
        <w:tc>
          <w:tcPr>
            <w:tcW w:w="1560" w:type="dxa"/>
          </w:tcPr>
          <w:p w14:paraId="597E5811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04.5</w:t>
            </w:r>
          </w:p>
        </w:tc>
        <w:tc>
          <w:tcPr>
            <w:tcW w:w="7796" w:type="dxa"/>
          </w:tcPr>
          <w:p w14:paraId="5F0574CB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Современные инклюзивные технологии</w:t>
            </w:r>
          </w:p>
        </w:tc>
      </w:tr>
      <w:tr w:rsidR="003F4BCA" w:rsidRPr="003F4BCA" w14:paraId="5E0C4C02" w14:textId="77777777" w:rsidTr="003F4BCA">
        <w:tc>
          <w:tcPr>
            <w:tcW w:w="1560" w:type="dxa"/>
          </w:tcPr>
          <w:p w14:paraId="140E10C7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</w:p>
        </w:tc>
        <w:tc>
          <w:tcPr>
            <w:tcW w:w="7796" w:type="dxa"/>
          </w:tcPr>
          <w:p w14:paraId="7AA66F64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b/>
                <w:sz w:val="26"/>
                <w:szCs w:val="26"/>
              </w:rPr>
              <w:t>Педагогическое</w:t>
            </w:r>
          </w:p>
        </w:tc>
      </w:tr>
      <w:tr w:rsidR="003F4BCA" w:rsidRPr="003F4BCA" w14:paraId="1CA24FBB" w14:textId="77777777" w:rsidTr="003F4BCA">
        <w:tc>
          <w:tcPr>
            <w:tcW w:w="1560" w:type="dxa"/>
          </w:tcPr>
          <w:p w14:paraId="18CCCC29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05.1</w:t>
            </w:r>
          </w:p>
        </w:tc>
        <w:tc>
          <w:tcPr>
            <w:tcW w:w="7796" w:type="dxa"/>
          </w:tcPr>
          <w:p w14:paraId="03C0F5CC" w14:textId="77777777" w:rsidR="003F4BCA" w:rsidRPr="003F4BCA" w:rsidRDefault="003F4BCA" w:rsidP="008223B3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Общая педагогика, история педагогики и образования</w:t>
            </w:r>
          </w:p>
        </w:tc>
      </w:tr>
      <w:tr w:rsidR="003F4BCA" w:rsidRPr="003F4BCA" w14:paraId="747E0544" w14:textId="77777777" w:rsidTr="003F4BCA">
        <w:tc>
          <w:tcPr>
            <w:tcW w:w="1560" w:type="dxa"/>
          </w:tcPr>
          <w:p w14:paraId="19D96A64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05.2</w:t>
            </w:r>
          </w:p>
        </w:tc>
        <w:tc>
          <w:tcPr>
            <w:tcW w:w="7796" w:type="dxa"/>
          </w:tcPr>
          <w:p w14:paraId="44D32D4F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Теория и методика обучения и воспитания</w:t>
            </w:r>
          </w:p>
        </w:tc>
      </w:tr>
      <w:tr w:rsidR="003F4BCA" w:rsidRPr="003F4BCA" w14:paraId="2CDA3F9C" w14:textId="77777777" w:rsidTr="003F4BCA">
        <w:tc>
          <w:tcPr>
            <w:tcW w:w="1560" w:type="dxa"/>
          </w:tcPr>
          <w:p w14:paraId="219CEC2E" w14:textId="77777777" w:rsidR="003F4BCA" w:rsidRP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05.3</w:t>
            </w:r>
          </w:p>
        </w:tc>
        <w:tc>
          <w:tcPr>
            <w:tcW w:w="7796" w:type="dxa"/>
          </w:tcPr>
          <w:p w14:paraId="1C1D5889" w14:textId="77777777" w:rsidR="003F4BCA" w:rsidRP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4BCA">
              <w:rPr>
                <w:rFonts w:ascii="Times New Roman" w:hAnsi="Times New Roman" w:cs="Times New Roman"/>
                <w:sz w:val="26"/>
                <w:szCs w:val="26"/>
              </w:rPr>
              <w:t>Методология и технология профессионального образования</w:t>
            </w:r>
          </w:p>
        </w:tc>
      </w:tr>
    </w:tbl>
    <w:p w14:paraId="4BC71438" w14:textId="77777777" w:rsidR="003F4BCA" w:rsidRDefault="003F4BCA" w:rsidP="003F4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F5F8C4D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7F962549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14:paraId="3E214E04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«Перспектива»</w:t>
      </w:r>
    </w:p>
    <w:p w14:paraId="1EBAC9E5" w14:textId="77777777" w:rsidR="003F4BCA" w:rsidRDefault="003F4BCA" w:rsidP="003F4B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E012E1" w14:textId="77777777" w:rsidR="003F4BCA" w:rsidRPr="00BA5475" w:rsidRDefault="003F4BCA" w:rsidP="003F4BCA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5475">
        <w:rPr>
          <w:rFonts w:ascii="Times New Roman" w:hAnsi="Times New Roman" w:cs="Times New Roman"/>
          <w:sz w:val="28"/>
          <w:szCs w:val="28"/>
        </w:rPr>
        <w:t>Заявка участника</w:t>
      </w:r>
    </w:p>
    <w:p w14:paraId="754146E2" w14:textId="77777777" w:rsidR="003F4BCA" w:rsidRDefault="003F4BCA" w:rsidP="003F4BCA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5475">
        <w:rPr>
          <w:rFonts w:ascii="Times New Roman" w:hAnsi="Times New Roman" w:cs="Times New Roman"/>
          <w:sz w:val="28"/>
          <w:szCs w:val="28"/>
        </w:rPr>
        <w:t>Конкурса научно-исследова</w:t>
      </w:r>
      <w:r>
        <w:rPr>
          <w:rFonts w:ascii="Times New Roman" w:hAnsi="Times New Roman" w:cs="Times New Roman"/>
          <w:sz w:val="28"/>
          <w:szCs w:val="28"/>
        </w:rPr>
        <w:t>тельских статей, подготовленных</w:t>
      </w:r>
    </w:p>
    <w:p w14:paraId="644943C3" w14:textId="77777777" w:rsidR="003F4BCA" w:rsidRDefault="003F4BCA" w:rsidP="003F4BCA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5475">
        <w:rPr>
          <w:rFonts w:ascii="Times New Roman" w:hAnsi="Times New Roman" w:cs="Times New Roman"/>
          <w:sz w:val="28"/>
          <w:szCs w:val="28"/>
        </w:rPr>
        <w:t>под руководством наставника «Перспектива»</w:t>
      </w:r>
    </w:p>
    <w:p w14:paraId="69B96CD3" w14:textId="77777777" w:rsidR="003F4BCA" w:rsidRDefault="003F4BCA" w:rsidP="003F4BCA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3" w:type="dxa"/>
        <w:tblInd w:w="-5" w:type="dxa"/>
        <w:tblLook w:val="04A0" w:firstRow="1" w:lastRow="0" w:firstColumn="1" w:lastColumn="0" w:noHBand="0" w:noVBand="1"/>
      </w:tblPr>
      <w:tblGrid>
        <w:gridCol w:w="4820"/>
        <w:gridCol w:w="4643"/>
      </w:tblGrid>
      <w:tr w:rsidR="003F4BCA" w14:paraId="0E4B6485" w14:textId="77777777" w:rsidTr="008223B3">
        <w:tc>
          <w:tcPr>
            <w:tcW w:w="4820" w:type="dxa"/>
          </w:tcPr>
          <w:p w14:paraId="0990C474" w14:textId="77777777" w:rsid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</w:t>
            </w:r>
          </w:p>
        </w:tc>
        <w:tc>
          <w:tcPr>
            <w:tcW w:w="4643" w:type="dxa"/>
          </w:tcPr>
          <w:p w14:paraId="11CD5BE7" w14:textId="77777777" w:rsid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BCA" w14:paraId="659940B9" w14:textId="77777777" w:rsidTr="008223B3">
        <w:tc>
          <w:tcPr>
            <w:tcW w:w="4820" w:type="dxa"/>
          </w:tcPr>
          <w:p w14:paraId="7D5BED3F" w14:textId="77777777" w:rsid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Членство в СНО</w:t>
            </w:r>
          </w:p>
        </w:tc>
        <w:tc>
          <w:tcPr>
            <w:tcW w:w="4643" w:type="dxa"/>
          </w:tcPr>
          <w:p w14:paraId="4AA98D29" w14:textId="77777777" w:rsid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F4BCA" w14:paraId="516FCA9A" w14:textId="77777777" w:rsidTr="008223B3">
        <w:tc>
          <w:tcPr>
            <w:tcW w:w="4820" w:type="dxa"/>
          </w:tcPr>
          <w:p w14:paraId="4354E973" w14:textId="77777777" w:rsid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</w:t>
            </w:r>
          </w:p>
        </w:tc>
        <w:tc>
          <w:tcPr>
            <w:tcW w:w="4643" w:type="dxa"/>
          </w:tcPr>
          <w:p w14:paraId="2B8CBE5D" w14:textId="77777777" w:rsid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хх-хх</w:t>
            </w:r>
            <w:proofErr w:type="spellEnd"/>
          </w:p>
        </w:tc>
      </w:tr>
      <w:tr w:rsidR="003F4BCA" w14:paraId="0B784C25" w14:textId="77777777" w:rsidTr="008223B3">
        <w:tc>
          <w:tcPr>
            <w:tcW w:w="4820" w:type="dxa"/>
          </w:tcPr>
          <w:p w14:paraId="48BC6776" w14:textId="77777777" w:rsid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643" w:type="dxa"/>
          </w:tcPr>
          <w:p w14:paraId="7ED9FAD2" w14:textId="77777777" w:rsid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BCA" w14:paraId="5760A3E2" w14:textId="77777777" w:rsidTr="008223B3">
        <w:tc>
          <w:tcPr>
            <w:tcW w:w="4820" w:type="dxa"/>
          </w:tcPr>
          <w:p w14:paraId="210DD2AD" w14:textId="77777777" w:rsidR="003F4BCA" w:rsidRPr="00BA5475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475">
              <w:rPr>
                <w:rFonts w:ascii="Times New Roman" w:hAnsi="Times New Roman" w:cs="Times New Roman"/>
                <w:sz w:val="28"/>
                <w:szCs w:val="28"/>
              </w:rPr>
              <w:t>Ф.И.О.,</w:t>
            </w:r>
          </w:p>
          <w:p w14:paraId="2A580945" w14:textId="77777777" w:rsid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475">
              <w:rPr>
                <w:rFonts w:ascii="Times New Roman" w:hAnsi="Times New Roman" w:cs="Times New Roman"/>
                <w:sz w:val="28"/>
                <w:szCs w:val="28"/>
              </w:rPr>
              <w:t xml:space="preserve">ученая степень (при наличии),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 w:rsidRPr="00BA5475">
              <w:rPr>
                <w:rFonts w:ascii="Times New Roman" w:hAnsi="Times New Roman" w:cs="Times New Roman"/>
                <w:sz w:val="28"/>
                <w:szCs w:val="28"/>
              </w:rPr>
              <w:t xml:space="preserve"> научного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547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уководителя работы (Наставника)</w:t>
            </w:r>
          </w:p>
        </w:tc>
        <w:tc>
          <w:tcPr>
            <w:tcW w:w="4643" w:type="dxa"/>
          </w:tcPr>
          <w:p w14:paraId="0E686E6A" w14:textId="77777777" w:rsid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BCA" w14:paraId="4538C834" w14:textId="77777777" w:rsidTr="008223B3">
        <w:tc>
          <w:tcPr>
            <w:tcW w:w="4820" w:type="dxa"/>
          </w:tcPr>
          <w:p w14:paraId="317C0AF7" w14:textId="77777777" w:rsidR="003F4BCA" w:rsidRDefault="003F4BCA" w:rsidP="008223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14F">
              <w:rPr>
                <w:rFonts w:ascii="Times New Roman" w:hAnsi="Times New Roman" w:cs="Times New Roman"/>
                <w:sz w:val="28"/>
                <w:szCs w:val="28"/>
              </w:rPr>
              <w:t>Название научной статьи по результатам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14F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направляемая </w:t>
            </w:r>
            <w:r w:rsidRPr="00B6014F">
              <w:rPr>
                <w:rFonts w:ascii="Times New Roman" w:hAnsi="Times New Roman" w:cs="Times New Roman"/>
                <w:sz w:val="28"/>
                <w:szCs w:val="28"/>
              </w:rPr>
              <w:t>на конкурс</w:t>
            </w:r>
          </w:p>
        </w:tc>
        <w:tc>
          <w:tcPr>
            <w:tcW w:w="4643" w:type="dxa"/>
          </w:tcPr>
          <w:p w14:paraId="7EBD74DA" w14:textId="77777777" w:rsid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BCA" w14:paraId="7D0B4F04" w14:textId="77777777" w:rsidTr="008223B3">
        <w:tc>
          <w:tcPr>
            <w:tcW w:w="4820" w:type="dxa"/>
          </w:tcPr>
          <w:p w14:paraId="2E655A38" w14:textId="77777777" w:rsidR="003F4BCA" w:rsidRDefault="003F4BCA" w:rsidP="008223B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направления (согласно кодификации по Положению)</w:t>
            </w:r>
          </w:p>
        </w:tc>
        <w:tc>
          <w:tcPr>
            <w:tcW w:w="4643" w:type="dxa"/>
          </w:tcPr>
          <w:p w14:paraId="0142DC55" w14:textId="77777777" w:rsidR="003F4BCA" w:rsidRDefault="003F4BCA" w:rsidP="008223B3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E337C1" w14:textId="77777777" w:rsidR="003F4BCA" w:rsidRDefault="003F4BCA" w:rsidP="003F4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DEAA52" w14:textId="77777777" w:rsidR="003F4BCA" w:rsidRPr="00B6014F" w:rsidRDefault="003F4BCA" w:rsidP="003F4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14F">
        <w:rPr>
          <w:rFonts w:ascii="Times New Roman" w:hAnsi="Times New Roman" w:cs="Times New Roman"/>
          <w:sz w:val="28"/>
          <w:szCs w:val="28"/>
        </w:rPr>
        <w:t>Подтверждаю согласие на обнародование и дальнейшее использование своего изображения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(в том числе на фотографиях, а также на различного рода видеозаписях), на размещение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официальных сайтах и в электронно-образовательной среде экспертных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результатов своих научных достижений (научных трудов, сертификатов, дипломов и др.),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публикацию моих статей в научных журнала</w:t>
      </w:r>
      <w:r>
        <w:rPr>
          <w:rFonts w:ascii="Times New Roman" w:hAnsi="Times New Roman" w:cs="Times New Roman"/>
          <w:sz w:val="28"/>
          <w:szCs w:val="28"/>
        </w:rPr>
        <w:t>х, на обработку оператором моих п</w:t>
      </w:r>
      <w:r w:rsidRPr="00B6014F">
        <w:rPr>
          <w:rFonts w:ascii="Times New Roman" w:hAnsi="Times New Roman" w:cs="Times New Roman"/>
          <w:sz w:val="28"/>
          <w:szCs w:val="28"/>
        </w:rPr>
        <w:t>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данных, включая сбор, систематизацию, накопление, хранение, уточнение (обновление,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изменение) использование, обезличивание, блокирование, и уничтожение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данных в порядке, установленном Федеральным законом от 27 июля 2006 г. № 152-ФЗ «О</w:t>
      </w:r>
    </w:p>
    <w:p w14:paraId="4139095E" w14:textId="77777777" w:rsidR="003F4BCA" w:rsidRDefault="003F4BCA" w:rsidP="003F4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14F">
        <w:rPr>
          <w:rFonts w:ascii="Times New Roman" w:hAnsi="Times New Roman" w:cs="Times New Roman"/>
          <w:sz w:val="28"/>
          <w:szCs w:val="28"/>
        </w:rPr>
        <w:t>персональных данных».</w:t>
      </w:r>
    </w:p>
    <w:p w14:paraId="44294579" w14:textId="77777777" w:rsidR="003F4BCA" w:rsidRDefault="003F4BCA" w:rsidP="003F4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B0320" w14:textId="77777777" w:rsidR="003F4BCA" w:rsidRDefault="003F4BCA" w:rsidP="003F4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3F078" w14:textId="77777777" w:rsidR="003F4BCA" w:rsidRDefault="003F4BCA" w:rsidP="003F4B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014F">
        <w:rPr>
          <w:rFonts w:ascii="Times New Roman" w:hAnsi="Times New Roman" w:cs="Times New Roman"/>
          <w:sz w:val="28"/>
          <w:szCs w:val="28"/>
        </w:rPr>
        <w:t>Научный руководитель (Наставник)</w:t>
      </w:r>
      <w:r>
        <w:rPr>
          <w:rFonts w:ascii="Times New Roman" w:hAnsi="Times New Roman" w:cs="Times New Roman"/>
          <w:sz w:val="28"/>
          <w:szCs w:val="28"/>
        </w:rPr>
        <w:tab/>
        <w:t>___________/_______________</w:t>
      </w:r>
    </w:p>
    <w:p w14:paraId="3A7CD93A" w14:textId="77777777" w:rsidR="003F4BCA" w:rsidRPr="00B6014F" w:rsidRDefault="003F4BCA" w:rsidP="003F4BC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(И. О. Фамилия)</w:t>
      </w:r>
    </w:p>
    <w:p w14:paraId="62A6514C" w14:textId="77777777" w:rsidR="003F4BCA" w:rsidRDefault="003F4BCA" w:rsidP="003F4B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89B889" w14:textId="77777777" w:rsidR="003F4BCA" w:rsidRDefault="003F4BCA" w:rsidP="003F4B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  <w:r w:rsidRPr="00B6014F">
        <w:rPr>
          <w:rFonts w:ascii="Times New Roman" w:hAnsi="Times New Roman" w:cs="Times New Roman"/>
          <w:sz w:val="28"/>
          <w:szCs w:val="28"/>
        </w:rPr>
        <w:t xml:space="preserve"> статьи (студент)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___________/_______________</w:t>
      </w:r>
    </w:p>
    <w:p w14:paraId="3B793723" w14:textId="77777777" w:rsidR="003F4BCA" w:rsidRPr="00B6014F" w:rsidRDefault="003F4BCA" w:rsidP="003F4BC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(И. О. Фамилия)</w:t>
      </w:r>
    </w:p>
    <w:p w14:paraId="34450B9D" w14:textId="77777777" w:rsidR="003F4BCA" w:rsidRDefault="003F4BCA" w:rsidP="003F4BCA">
      <w:pPr>
        <w:tabs>
          <w:tab w:val="left" w:pos="33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DB4DF7" w14:textId="77777777" w:rsidR="003F4BCA" w:rsidRDefault="003F4BCA" w:rsidP="003F4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4AE4F5" w14:textId="77777777" w:rsidR="003F4BCA" w:rsidRDefault="003F4BCA" w:rsidP="003F4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B3E57E2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61BE3A83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14:paraId="59D7A362" w14:textId="77777777" w:rsidR="003F4BCA" w:rsidRDefault="003F4BCA" w:rsidP="003F4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«Перспектива»</w:t>
      </w:r>
    </w:p>
    <w:p w14:paraId="40A3C0BE" w14:textId="77777777" w:rsidR="003F4BCA" w:rsidRDefault="003F4BCA" w:rsidP="003F4B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260034" w14:textId="77777777" w:rsidR="003F4BCA" w:rsidRPr="009F4B2C" w:rsidRDefault="003F4BCA" w:rsidP="003F4BCA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B2C">
        <w:rPr>
          <w:rFonts w:ascii="Times New Roman" w:hAnsi="Times New Roman" w:cs="Times New Roman"/>
          <w:b/>
          <w:sz w:val="28"/>
          <w:szCs w:val="28"/>
        </w:rPr>
        <w:t>НАЗВАНИЕ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СТАТЬИ</w:t>
      </w:r>
    </w:p>
    <w:p w14:paraId="7DE2BA28" w14:textId="77777777" w:rsidR="003F4BCA" w:rsidRPr="009F4B2C" w:rsidRDefault="003F4BCA" w:rsidP="003F4BCA">
      <w:pPr>
        <w:pStyle w:val="a7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ФИО студента,</w:t>
      </w:r>
    </w:p>
    <w:p w14:paraId="7E0C869D" w14:textId="77777777" w:rsidR="003F4BCA" w:rsidRPr="009F4B2C" w:rsidRDefault="003F4BCA" w:rsidP="003F4BCA">
      <w:pPr>
        <w:pStyle w:val="a7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под руководством наставника: ФИО наставника</w:t>
      </w:r>
    </w:p>
    <w:p w14:paraId="41953F6E" w14:textId="77777777" w:rsidR="003F4BCA" w:rsidRDefault="003F4BCA" w:rsidP="003F4B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5AF2552" w14:textId="77777777" w:rsidR="003F4BCA" w:rsidRDefault="003F4BCA" w:rsidP="003F4BCA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Астраханский государственный</w:t>
      </w:r>
      <w:r>
        <w:rPr>
          <w:rFonts w:ascii="Times New Roman" w:hAnsi="Times New Roman" w:cs="Times New Roman"/>
          <w:sz w:val="28"/>
          <w:szCs w:val="28"/>
        </w:rPr>
        <w:t xml:space="preserve"> университет им. В.Н. Татищева,</w:t>
      </w:r>
    </w:p>
    <w:p w14:paraId="7B3783C4" w14:textId="77777777" w:rsidR="003F4BCA" w:rsidRPr="009F4B2C" w:rsidRDefault="003F4BCA" w:rsidP="003F4BCA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Астрахань, Россия</w:t>
      </w:r>
    </w:p>
    <w:p w14:paraId="1BC6F343" w14:textId="77777777" w:rsidR="003F4BCA" w:rsidRPr="009F4B2C" w:rsidRDefault="003F4BCA" w:rsidP="003F4B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A6F0AF6" w14:textId="77777777" w:rsidR="003F4BCA" w:rsidRDefault="003F4BCA" w:rsidP="003F4BCA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i/>
          <w:sz w:val="28"/>
          <w:szCs w:val="28"/>
        </w:rPr>
        <w:t>Аннотация:</w:t>
      </w:r>
      <w:r w:rsidRPr="009F4B2C">
        <w:rPr>
          <w:rFonts w:ascii="Times New Roman" w:hAnsi="Times New Roman" w:cs="Times New Roman"/>
          <w:sz w:val="28"/>
          <w:szCs w:val="28"/>
        </w:rPr>
        <w:t xml:space="preserve"> (не более 200-250 слов) Краткое изложение актуальности изучаемого вопроса, предмета, цели и задачи исследования, методов, по</w:t>
      </w:r>
      <w:r>
        <w:rPr>
          <w:rFonts w:ascii="Times New Roman" w:hAnsi="Times New Roman" w:cs="Times New Roman"/>
          <w:sz w:val="28"/>
          <w:szCs w:val="28"/>
        </w:rPr>
        <w:t>лученных результатов и выводов.</w:t>
      </w:r>
    </w:p>
    <w:p w14:paraId="51044CFE" w14:textId="77777777" w:rsidR="003F4BCA" w:rsidRPr="009F4B2C" w:rsidRDefault="003F4BCA" w:rsidP="003F4BCA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i/>
          <w:sz w:val="28"/>
          <w:szCs w:val="28"/>
        </w:rPr>
        <w:t>Ключевые слова:</w:t>
      </w:r>
      <w:r w:rsidRPr="009F4B2C">
        <w:rPr>
          <w:rFonts w:ascii="Times New Roman" w:hAnsi="Times New Roman" w:cs="Times New Roman"/>
          <w:sz w:val="28"/>
          <w:szCs w:val="28"/>
        </w:rPr>
        <w:t xml:space="preserve"> 3-7 слов или словосочетаний</w:t>
      </w:r>
    </w:p>
    <w:p w14:paraId="2D0A8D02" w14:textId="77777777" w:rsidR="003F4BCA" w:rsidRPr="009F4B2C" w:rsidRDefault="003F4BCA" w:rsidP="003F4BCA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D04C50" w14:textId="77777777" w:rsidR="003F4BCA" w:rsidRDefault="003F4BCA" w:rsidP="003F4BCA">
      <w:pPr>
        <w:pStyle w:val="a7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текст статьи,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3A0C5096" w14:textId="77777777" w:rsidR="003F4BCA" w:rsidRPr="009F4B2C" w:rsidRDefault="003F4BCA" w:rsidP="003F4BCA">
      <w:pPr>
        <w:pStyle w:val="a7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Текст, текст, текст [1. c.12]</w:t>
      </w:r>
    </w:p>
    <w:p w14:paraId="057C54D3" w14:textId="77777777" w:rsidR="003F4BCA" w:rsidRPr="009F4B2C" w:rsidRDefault="003F4BCA" w:rsidP="003F4BCA">
      <w:pPr>
        <w:pStyle w:val="a7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шрифт</w:t>
      </w:r>
      <w:r w:rsidRPr="00D2740E">
        <w:rPr>
          <w:rFonts w:ascii="Times New Roman" w:hAnsi="Times New Roman" w:cs="Times New Roman"/>
          <w:sz w:val="28"/>
          <w:szCs w:val="28"/>
        </w:rPr>
        <w:t xml:space="preserve"> - </w:t>
      </w:r>
      <w:r w:rsidRPr="009F4B2C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D2740E">
        <w:rPr>
          <w:rFonts w:ascii="Times New Roman" w:hAnsi="Times New Roman" w:cs="Times New Roman"/>
          <w:sz w:val="28"/>
          <w:szCs w:val="28"/>
        </w:rPr>
        <w:t xml:space="preserve"> </w:t>
      </w:r>
      <w:r w:rsidRPr="009F4B2C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D2740E">
        <w:rPr>
          <w:rFonts w:ascii="Times New Roman" w:hAnsi="Times New Roman" w:cs="Times New Roman"/>
          <w:sz w:val="28"/>
          <w:szCs w:val="28"/>
        </w:rPr>
        <w:t xml:space="preserve"> </w:t>
      </w:r>
      <w:r w:rsidRPr="009F4B2C"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2740E">
        <w:rPr>
          <w:rFonts w:ascii="Times New Roman" w:hAnsi="Times New Roman" w:cs="Times New Roman"/>
          <w:sz w:val="28"/>
          <w:szCs w:val="28"/>
        </w:rPr>
        <w:t xml:space="preserve"> </w:t>
      </w:r>
      <w:r w:rsidRPr="009F4B2C">
        <w:rPr>
          <w:rFonts w:ascii="Times New Roman" w:hAnsi="Times New Roman" w:cs="Times New Roman"/>
          <w:sz w:val="28"/>
          <w:szCs w:val="28"/>
        </w:rPr>
        <w:t>размер</w:t>
      </w:r>
      <w:r w:rsidRPr="00D2740E">
        <w:rPr>
          <w:rFonts w:ascii="Times New Roman" w:hAnsi="Times New Roman" w:cs="Times New Roman"/>
          <w:sz w:val="28"/>
          <w:szCs w:val="28"/>
        </w:rPr>
        <w:t xml:space="preserve"> - 14 </w:t>
      </w:r>
      <w:r w:rsidRPr="009F4B2C">
        <w:rPr>
          <w:rFonts w:ascii="Times New Roman" w:hAnsi="Times New Roman" w:cs="Times New Roman"/>
          <w:sz w:val="28"/>
          <w:szCs w:val="28"/>
        </w:rPr>
        <w:t>кегль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F4B2C">
        <w:rPr>
          <w:rFonts w:ascii="Times New Roman" w:hAnsi="Times New Roman" w:cs="Times New Roman"/>
          <w:sz w:val="28"/>
          <w:szCs w:val="28"/>
        </w:rPr>
        <w:t>между строками интервал 1,5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F4B2C">
        <w:rPr>
          <w:rFonts w:ascii="Times New Roman" w:hAnsi="Times New Roman" w:cs="Times New Roman"/>
          <w:sz w:val="28"/>
          <w:szCs w:val="28"/>
        </w:rPr>
        <w:t>абзац отступает от начала строки на 1,25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9F4B2C">
        <w:rPr>
          <w:rFonts w:ascii="Times New Roman" w:hAnsi="Times New Roman" w:cs="Times New Roman"/>
          <w:sz w:val="28"/>
          <w:szCs w:val="28"/>
        </w:rPr>
        <w:t>бъем от 3 до 8 страниц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CEDD53" w14:textId="77777777" w:rsidR="003F4BCA" w:rsidRPr="009F4B2C" w:rsidRDefault="003F4BCA" w:rsidP="003F4BCA">
      <w:pPr>
        <w:pStyle w:val="a7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540D753E" w14:textId="77777777" w:rsidR="003F4BCA" w:rsidRPr="009F4B2C" w:rsidRDefault="003F4BCA" w:rsidP="003F4BCA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источников:</w:t>
      </w:r>
    </w:p>
    <w:p w14:paraId="2357BF4A" w14:textId="77777777" w:rsidR="003F4BCA" w:rsidRPr="009F4B2C" w:rsidRDefault="003F4BCA" w:rsidP="003F4BCA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(примеры оформления статьи в журнале, монографии и интернет-источника)</w:t>
      </w:r>
    </w:p>
    <w:p w14:paraId="785245B5" w14:textId="77777777" w:rsidR="003F4BCA" w:rsidRPr="009F4B2C" w:rsidRDefault="003F4BCA" w:rsidP="003F4BCA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1. Баева Л.В. Электронная культура: опыт философского анализа // Вопросы философии. 2013. № 5. С. 75-83.</w:t>
      </w:r>
    </w:p>
    <w:p w14:paraId="07492A11" w14:textId="77777777" w:rsidR="003F4BCA" w:rsidRPr="009F4B2C" w:rsidRDefault="003F4BCA" w:rsidP="003F4BCA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F4B2C">
        <w:rPr>
          <w:rFonts w:ascii="Times New Roman" w:hAnsi="Times New Roman" w:cs="Times New Roman"/>
          <w:sz w:val="28"/>
          <w:szCs w:val="28"/>
        </w:rPr>
        <w:t>Бостром</w:t>
      </w:r>
      <w:proofErr w:type="spellEnd"/>
      <w:r w:rsidRPr="009F4B2C">
        <w:rPr>
          <w:rFonts w:ascii="Times New Roman" w:hAnsi="Times New Roman" w:cs="Times New Roman"/>
          <w:sz w:val="28"/>
          <w:szCs w:val="28"/>
        </w:rPr>
        <w:t xml:space="preserve"> Н. Искусственный интеллект. Этапы. Угрозы. Стратегии. М.: Манн, Иванов и Фербер, 2016.</w:t>
      </w:r>
    </w:p>
    <w:p w14:paraId="1CDF84A7" w14:textId="4733FE53" w:rsidR="003F4BCA" w:rsidRDefault="003F4BCA" w:rsidP="003F4BCA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  <w:lang w:val="en-US"/>
        </w:rPr>
        <w:t xml:space="preserve">3. Duff A. The Normative Crisis of the Information Society // Cyberpsychology: Journal of Psychosocial Research on Cyberspace. </w:t>
      </w:r>
      <w:r w:rsidRPr="009F4B2C">
        <w:rPr>
          <w:rFonts w:ascii="Times New Roman" w:hAnsi="Times New Roman" w:cs="Times New Roman"/>
          <w:sz w:val="28"/>
          <w:szCs w:val="28"/>
        </w:rPr>
        <w:t>2008. URL: http://cyberpsychology.eu/view.php?cisloclanku=2008051201&amp;articl e=3 (дата доступа 15.01.23)</w:t>
      </w:r>
    </w:p>
    <w:p w14:paraId="50718316" w14:textId="30B09071" w:rsidR="00C51609" w:rsidRPr="00200BE5" w:rsidRDefault="00200BE5" w:rsidP="00200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BEBF4E" wp14:editId="2E8AE9E2">
            <wp:simplePos x="0" y="0"/>
            <wp:positionH relativeFrom="page">
              <wp:posOffset>4081300</wp:posOffset>
            </wp:positionH>
            <wp:positionV relativeFrom="page">
              <wp:posOffset>9229324</wp:posOffset>
            </wp:positionV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51609" w:rsidRPr="00200BE5" w:rsidSect="00BF640B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8A3FF" w14:textId="77777777" w:rsidR="00A60A2F" w:rsidRDefault="00A60A2F" w:rsidP="00BC219B">
      <w:pPr>
        <w:spacing w:after="0" w:line="240" w:lineRule="auto"/>
      </w:pPr>
      <w:r>
        <w:separator/>
      </w:r>
    </w:p>
  </w:endnote>
  <w:endnote w:type="continuationSeparator" w:id="0">
    <w:p w14:paraId="41144D9A" w14:textId="77777777" w:rsidR="00A60A2F" w:rsidRDefault="00A60A2F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panose1 w:val="020B0300000000000000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29A16" w14:textId="77777777" w:rsidR="00A60A2F" w:rsidRDefault="00A60A2F" w:rsidP="00BC219B">
      <w:pPr>
        <w:spacing w:after="0" w:line="240" w:lineRule="auto"/>
      </w:pPr>
      <w:r>
        <w:separator/>
      </w:r>
    </w:p>
  </w:footnote>
  <w:footnote w:type="continuationSeparator" w:id="0">
    <w:p w14:paraId="1D64B6A1" w14:textId="77777777" w:rsidR="00A60A2F" w:rsidRDefault="00A60A2F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46847"/>
    <w:multiLevelType w:val="hybridMultilevel"/>
    <w:tmpl w:val="66AA0FF2"/>
    <w:lvl w:ilvl="0" w:tplc="31306A9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436E5"/>
    <w:multiLevelType w:val="hybridMultilevel"/>
    <w:tmpl w:val="50DA151C"/>
    <w:lvl w:ilvl="0" w:tplc="8C841A7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A7B0B"/>
    <w:multiLevelType w:val="hybridMultilevel"/>
    <w:tmpl w:val="51E2C85A"/>
    <w:lvl w:ilvl="0" w:tplc="1CE4DE9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D4CA9"/>
    <w:multiLevelType w:val="hybridMultilevel"/>
    <w:tmpl w:val="A46075A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83C1065"/>
    <w:multiLevelType w:val="multilevel"/>
    <w:tmpl w:val="902C810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20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4"/>
  </w:num>
  <w:num w:numId="5">
    <w:abstractNumId w:val="19"/>
  </w:num>
  <w:num w:numId="6">
    <w:abstractNumId w:val="13"/>
  </w:num>
  <w:num w:numId="7">
    <w:abstractNumId w:val="2"/>
  </w:num>
  <w:num w:numId="8">
    <w:abstractNumId w:val="7"/>
  </w:num>
  <w:num w:numId="9">
    <w:abstractNumId w:val="15"/>
  </w:num>
  <w:num w:numId="10">
    <w:abstractNumId w:val="11"/>
  </w:num>
  <w:num w:numId="11">
    <w:abstractNumId w:val="4"/>
  </w:num>
  <w:num w:numId="12">
    <w:abstractNumId w:val="10"/>
  </w:num>
  <w:num w:numId="13">
    <w:abstractNumId w:val="12"/>
  </w:num>
  <w:num w:numId="14">
    <w:abstractNumId w:val="8"/>
  </w:num>
  <w:num w:numId="15">
    <w:abstractNumId w:val="16"/>
  </w:num>
  <w:num w:numId="16">
    <w:abstractNumId w:val="20"/>
  </w:num>
  <w:num w:numId="17">
    <w:abstractNumId w:val="21"/>
  </w:num>
  <w:num w:numId="18">
    <w:abstractNumId w:val="18"/>
  </w:num>
  <w:num w:numId="19">
    <w:abstractNumId w:val="0"/>
  </w:num>
  <w:num w:numId="20">
    <w:abstractNumId w:val="9"/>
  </w:num>
  <w:num w:numId="21">
    <w:abstractNumId w:val="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00BE5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534DD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3F4BC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7514F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60A2F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27E52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04E5B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0E52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o@asu-ed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8CEC7-CED8-459D-8FDB-FCE818D1E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2633</Words>
  <Characters>15013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Microsoft Office User</cp:lastModifiedBy>
  <cp:revision>3</cp:revision>
  <cp:lastPrinted>2022-07-13T11:26:00Z</cp:lastPrinted>
  <dcterms:created xsi:type="dcterms:W3CDTF">2026-10-29T12:51:00Z</dcterms:created>
  <dcterms:modified xsi:type="dcterms:W3CDTF">2026-10-29T12:59:00Z</dcterms:modified>
</cp:coreProperties>
</file>