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do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a3"/>
        <w:tblW w:w="97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4"/>
        <w:gridCol w:w="484"/>
        <w:gridCol w:w="2716"/>
        <w:gridCol w:w="639"/>
        <w:gridCol w:w="2554"/>
      </w:tblGrid>
      <w:tr w:rsidR="00CE7916" w:rsidTr="00603976">
        <w:tc>
          <w:tcPr>
            <w:tcW w:w="3324" w:type="dxa"/>
          </w:tcPr>
          <w:p w:rsidR="00CE7916" w:rsidRPr="00B7755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6393" w:type="dxa"/>
            <w:gridSpan w:val="4"/>
          </w:tcPr>
          <w:p w:rsidR="00CE7916" w:rsidRPr="00CE7916" w:rsidRDefault="00CE7916" w:rsidP="00CE79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916">
              <w:rPr>
                <w:rFonts w:ascii="Times New Roman" w:hAnsi="Times New Roman" w:cs="Times New Roman"/>
                <w:sz w:val="24"/>
                <w:szCs w:val="24"/>
              </w:rPr>
              <w:t>Приложение к приказу</w:t>
            </w:r>
          </w:p>
        </w:tc>
      </w:tr>
      <w:tr w:rsidR="00CE7916" w:rsidTr="00603976">
        <w:tc>
          <w:tcPr>
            <w:tcW w:w="3324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84" w:type="dxa"/>
          </w:tcPr>
          <w:p w:rsidR="00CE7916" w:rsidRPr="00E465D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6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716" w:type="dxa"/>
          </w:tcPr>
          <w:p w:rsidR="00CE7916" w:rsidRPr="00E465D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РегистрационныйНомер"/>
                  <w:enabled/>
                  <w:calcOnExit w:val="0"/>
                  <w:textInput>
                    <w:default w:val="РегистрационныйНомер"/>
                  </w:textInput>
                </w:ffData>
              </w:fldChar>
            </w:r>
            <w:bookmarkStart w:id="0" w:name="РегистрационныйНомер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01-10-01/2263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  <w:bookmarkEnd w:id="0"/>
          </w:p>
        </w:tc>
        <w:tc>
          <w:tcPr>
            <w:tcW w:w="639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</w:p>
        </w:tc>
        <w:tc>
          <w:tcPr>
            <w:tcW w:w="2554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ДатаРегистрации"/>
                  <w:enabled/>
                  <w:calcOnExit w:val="0"/>
                  <w:textInput>
                    <w:default w:val="Дата регистрации"/>
                  </w:textInput>
                </w:ffData>
              </w:fldChar>
            </w:r>
            <w:bookmarkStart w:id="1" w:name="ДатаРегистрации"/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07.10.2026</w:t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  <w:bookmarkEnd w:id="1"/>
          </w:p>
        </w:tc>
      </w:tr>
    </w:tbl>
    <w:p w:rsidR="00B77559" w:rsidRDefault="00B77559" w:rsidP="00E2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4937AE" w:rsidRPr="004937AE" w:rsidRDefault="004937AE" w:rsidP="00127A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53F4" w:rsidRPr="000153F4" w:rsidRDefault="000153F4" w:rsidP="000153F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153F4">
        <w:rPr>
          <w:rFonts w:ascii="Times New Roman" w:eastAsia="Calibri" w:hAnsi="Times New Roman" w:cs="Times New Roman"/>
          <w:b/>
          <w:bCs/>
          <w:sz w:val="28"/>
          <w:szCs w:val="28"/>
        </w:rPr>
        <w:t>ПОЛОЖЕНИЕ</w:t>
      </w:r>
    </w:p>
    <w:p w:rsidR="000153F4" w:rsidRPr="000153F4" w:rsidRDefault="000153F4" w:rsidP="000153F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153F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конкурсе творческих работ «Глазами Эйнштейна», </w:t>
      </w:r>
    </w:p>
    <w:p w:rsidR="000153F4" w:rsidRPr="000153F4" w:rsidRDefault="000153F4" w:rsidP="000153F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153F4">
        <w:rPr>
          <w:rFonts w:ascii="Times New Roman" w:eastAsia="Calibri" w:hAnsi="Times New Roman" w:cs="Times New Roman"/>
          <w:b/>
          <w:bCs/>
          <w:sz w:val="28"/>
          <w:szCs w:val="28"/>
        </w:rPr>
        <w:t>посвященного Дню физика</w:t>
      </w:r>
    </w:p>
    <w:p w:rsidR="000153F4" w:rsidRPr="000153F4" w:rsidRDefault="000153F4" w:rsidP="000153F4">
      <w:pPr>
        <w:spacing w:after="0" w:line="276" w:lineRule="auto"/>
        <w:rPr>
          <w:rFonts w:ascii="Times New Roman" w:eastAsia="Calibri" w:hAnsi="Times New Roman" w:cs="Times New Roman"/>
        </w:rPr>
      </w:pP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153F4">
        <w:rPr>
          <w:rFonts w:ascii="Times New Roman" w:eastAsia="Calibri" w:hAnsi="Times New Roman" w:cs="Times New Roman"/>
          <w:b/>
          <w:bCs/>
          <w:sz w:val="28"/>
          <w:szCs w:val="28"/>
        </w:rPr>
        <w:t>1. Общие положения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153F4">
        <w:rPr>
          <w:rFonts w:ascii="Times New Roman" w:eastAsia="Calibri" w:hAnsi="Times New Roman" w:cs="Times New Roman"/>
          <w:bCs/>
          <w:sz w:val="28"/>
          <w:szCs w:val="28"/>
        </w:rPr>
        <w:t>1.1. Настоящее Положение определяет цели, задачи, порядок организации и проведения конкурса творческих работ «Глазами Эйнштейна», посвященный Дню физика (далее – конкурс), а также критерии оценки конкурсных работ.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153F4">
        <w:rPr>
          <w:rFonts w:ascii="Times New Roman" w:eastAsia="Calibri" w:hAnsi="Times New Roman" w:cs="Times New Roman"/>
          <w:bCs/>
          <w:sz w:val="28"/>
          <w:szCs w:val="28"/>
        </w:rPr>
        <w:t>1.2. Мероприятие проводится для студентов факультета физики, математики и инженерных технологий.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3F4">
        <w:rPr>
          <w:rFonts w:ascii="Times New Roman" w:eastAsia="Calibri" w:hAnsi="Times New Roman" w:cs="Times New Roman"/>
          <w:bCs/>
          <w:sz w:val="28"/>
          <w:szCs w:val="28"/>
        </w:rPr>
        <w:t>1.3. Организатор – кафедра физики факультета физики, математики и инженерных технологий.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153F4">
        <w:rPr>
          <w:rFonts w:ascii="Times New Roman" w:eastAsia="Calibri" w:hAnsi="Times New Roman" w:cs="Times New Roman"/>
          <w:b/>
          <w:bCs/>
          <w:sz w:val="28"/>
          <w:szCs w:val="28"/>
        </w:rPr>
        <w:t>2. Цели и задачи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3F4">
        <w:rPr>
          <w:rFonts w:ascii="Times New Roman" w:eastAsia="Calibri" w:hAnsi="Times New Roman" w:cs="Times New Roman"/>
          <w:sz w:val="28"/>
          <w:szCs w:val="28"/>
        </w:rPr>
        <w:t>2.1. Цели: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3F4">
        <w:rPr>
          <w:rFonts w:ascii="Times New Roman" w:eastAsia="Calibri" w:hAnsi="Times New Roman" w:cs="Times New Roman"/>
          <w:sz w:val="28"/>
          <w:szCs w:val="28"/>
        </w:rPr>
        <w:t>- популяризация физики и естественно-научных знаний среди студентов;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3F4">
        <w:rPr>
          <w:rFonts w:ascii="Times New Roman" w:eastAsia="Calibri" w:hAnsi="Times New Roman" w:cs="Times New Roman"/>
          <w:sz w:val="28"/>
          <w:szCs w:val="28"/>
        </w:rPr>
        <w:t>- создание условий для интеллектуального досуга и творческого общения;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3F4">
        <w:rPr>
          <w:rFonts w:ascii="Times New Roman" w:eastAsia="Calibri" w:hAnsi="Times New Roman" w:cs="Times New Roman"/>
          <w:sz w:val="28"/>
          <w:szCs w:val="28"/>
        </w:rPr>
        <w:t>- выявление и поощрение эрудиции в области физики и её истории;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3F4">
        <w:rPr>
          <w:rFonts w:ascii="Times New Roman" w:eastAsia="Calibri" w:hAnsi="Times New Roman" w:cs="Times New Roman"/>
          <w:sz w:val="28"/>
          <w:szCs w:val="28"/>
        </w:rPr>
        <w:t>- развитие интеллектуальных способностей, логического мышления и навыков командной работы студентов.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3F4">
        <w:rPr>
          <w:rFonts w:ascii="Times New Roman" w:eastAsia="Calibri" w:hAnsi="Times New Roman" w:cs="Times New Roman"/>
          <w:sz w:val="28"/>
          <w:szCs w:val="28"/>
        </w:rPr>
        <w:t>2.2. Задачи: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3F4">
        <w:rPr>
          <w:rFonts w:ascii="Times New Roman" w:eastAsia="Calibri" w:hAnsi="Times New Roman" w:cs="Times New Roman"/>
          <w:sz w:val="28"/>
          <w:szCs w:val="28"/>
        </w:rPr>
        <w:t>- содействие развитию интереса обучающихся к физике и естественно-научным дисциплинам в целом;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3F4">
        <w:rPr>
          <w:rFonts w:ascii="Times New Roman" w:eastAsia="Calibri" w:hAnsi="Times New Roman" w:cs="Times New Roman"/>
          <w:sz w:val="28"/>
          <w:szCs w:val="28"/>
        </w:rPr>
        <w:t>- повышение мотивации к дальнейшему изучению технических и фундаментальных наук;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3F4">
        <w:rPr>
          <w:rFonts w:ascii="Times New Roman" w:eastAsia="Calibri" w:hAnsi="Times New Roman" w:cs="Times New Roman"/>
          <w:sz w:val="28"/>
          <w:szCs w:val="28"/>
        </w:rPr>
        <w:t>- развитие аналитического и критического мышления, логики, повышение эрудированности обучающихся;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3F4">
        <w:rPr>
          <w:rFonts w:ascii="Times New Roman" w:eastAsia="Calibri" w:hAnsi="Times New Roman" w:cs="Times New Roman"/>
          <w:sz w:val="28"/>
          <w:szCs w:val="28"/>
        </w:rPr>
        <w:t>- популяризация достижений физики и её роли в современном мире.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153F4">
        <w:rPr>
          <w:rFonts w:ascii="Times New Roman" w:eastAsia="Calibri" w:hAnsi="Times New Roman" w:cs="Times New Roman"/>
          <w:b/>
          <w:bCs/>
          <w:sz w:val="28"/>
          <w:szCs w:val="28"/>
        </w:rPr>
        <w:t>3. Участники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3F4">
        <w:rPr>
          <w:rFonts w:ascii="Times New Roman" w:eastAsia="Calibri" w:hAnsi="Times New Roman" w:cs="Times New Roman"/>
          <w:sz w:val="28"/>
          <w:szCs w:val="28"/>
        </w:rPr>
        <w:t>3.1. В мероприятии принимают участие студенты факультета физики, математики и инженерных технологий всех курсов.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3F4">
        <w:rPr>
          <w:rFonts w:ascii="Times New Roman" w:eastAsia="Calibri" w:hAnsi="Times New Roman" w:cs="Times New Roman"/>
          <w:sz w:val="28"/>
          <w:szCs w:val="28"/>
        </w:rPr>
        <w:t>3.2. Участие добровольное. Допускается как индивидуальное, так и коллективное участие.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153F4">
        <w:rPr>
          <w:rFonts w:ascii="Times New Roman" w:eastAsia="Calibri" w:hAnsi="Times New Roman" w:cs="Times New Roman"/>
          <w:b/>
          <w:bCs/>
          <w:sz w:val="28"/>
          <w:szCs w:val="28"/>
        </w:rPr>
        <w:t>4. Требования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153F4">
        <w:rPr>
          <w:rFonts w:ascii="Times New Roman" w:eastAsia="Calibri" w:hAnsi="Times New Roman" w:cs="Times New Roman"/>
          <w:bCs/>
          <w:sz w:val="28"/>
          <w:szCs w:val="28"/>
        </w:rPr>
        <w:t>4.1. Рисунки: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153F4">
        <w:rPr>
          <w:rFonts w:ascii="Times New Roman" w:eastAsia="Calibri" w:hAnsi="Times New Roman" w:cs="Times New Roman"/>
          <w:bCs/>
          <w:sz w:val="28"/>
          <w:szCs w:val="28"/>
        </w:rPr>
        <w:t>- формат не менее А4, техника любая (акварель, гуашь, карандаш).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153F4">
        <w:rPr>
          <w:rFonts w:ascii="Times New Roman" w:eastAsia="Calibri" w:hAnsi="Times New Roman" w:cs="Times New Roman"/>
          <w:bCs/>
          <w:sz w:val="28"/>
          <w:szCs w:val="28"/>
        </w:rPr>
        <w:t>- на обратной стороне – ФИО автора, курс, группа, название работы.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153F4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- тема «История и развитие физики».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153F4">
        <w:rPr>
          <w:rFonts w:ascii="Times New Roman" w:eastAsia="Calibri" w:hAnsi="Times New Roman" w:cs="Times New Roman"/>
          <w:bCs/>
          <w:sz w:val="28"/>
          <w:szCs w:val="28"/>
        </w:rPr>
        <w:t>4.2. Видеоролики: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153F4">
        <w:rPr>
          <w:rFonts w:ascii="Times New Roman" w:eastAsia="Calibri" w:hAnsi="Times New Roman" w:cs="Times New Roman"/>
          <w:bCs/>
          <w:sz w:val="28"/>
          <w:szCs w:val="28"/>
        </w:rPr>
        <w:t>- длительность до 5 минут.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153F4">
        <w:rPr>
          <w:rFonts w:ascii="Times New Roman" w:eastAsia="Calibri" w:hAnsi="Times New Roman" w:cs="Times New Roman"/>
          <w:bCs/>
          <w:sz w:val="28"/>
          <w:szCs w:val="28"/>
        </w:rPr>
        <w:t>- формат MP4, разрешение не менее 1280×720.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153F4">
        <w:rPr>
          <w:rFonts w:ascii="Times New Roman" w:eastAsia="Calibri" w:hAnsi="Times New Roman" w:cs="Times New Roman"/>
          <w:bCs/>
          <w:sz w:val="28"/>
          <w:szCs w:val="28"/>
        </w:rPr>
        <w:t>- содержание: рассказ об одном или нескольких ученых, их вкладе в развитие физики, история развития физики (допускаются анимация, хроника, интервью, эксперименты).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153F4">
        <w:rPr>
          <w:rFonts w:ascii="Times New Roman" w:eastAsia="Calibri" w:hAnsi="Times New Roman" w:cs="Times New Roman"/>
          <w:bCs/>
          <w:sz w:val="28"/>
          <w:szCs w:val="28"/>
        </w:rPr>
        <w:t>- файл подписывается: Фамилия_Имя_ролик.mp4.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153F4">
        <w:rPr>
          <w:rFonts w:ascii="Times New Roman" w:eastAsia="Calibri" w:hAnsi="Times New Roman" w:cs="Times New Roman"/>
          <w:bCs/>
          <w:sz w:val="28"/>
          <w:szCs w:val="28"/>
        </w:rPr>
        <w:t>4.3. Макеты: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153F4">
        <w:rPr>
          <w:rFonts w:ascii="Times New Roman" w:eastAsia="Calibri" w:hAnsi="Times New Roman" w:cs="Times New Roman"/>
          <w:bCs/>
          <w:sz w:val="28"/>
          <w:szCs w:val="28"/>
        </w:rPr>
        <w:t>- техника исполнения: любая.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153F4">
        <w:rPr>
          <w:rFonts w:ascii="Times New Roman" w:eastAsia="Calibri" w:hAnsi="Times New Roman" w:cs="Times New Roman"/>
          <w:bCs/>
          <w:sz w:val="28"/>
          <w:szCs w:val="28"/>
        </w:rPr>
        <w:t>- тематика: физика.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153F4">
        <w:rPr>
          <w:rFonts w:ascii="Times New Roman" w:eastAsia="Calibri" w:hAnsi="Times New Roman" w:cs="Times New Roman"/>
          <w:bCs/>
          <w:sz w:val="28"/>
          <w:szCs w:val="28"/>
        </w:rPr>
        <w:t>4.4. Стенгазеты: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153F4">
        <w:rPr>
          <w:rFonts w:ascii="Times New Roman" w:eastAsia="Calibri" w:hAnsi="Times New Roman" w:cs="Times New Roman"/>
          <w:bCs/>
          <w:sz w:val="28"/>
          <w:szCs w:val="28"/>
        </w:rPr>
        <w:t>- формат не менее А1.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153F4">
        <w:rPr>
          <w:rFonts w:ascii="Times New Roman" w:eastAsia="Calibri" w:hAnsi="Times New Roman" w:cs="Times New Roman"/>
          <w:bCs/>
          <w:sz w:val="28"/>
          <w:szCs w:val="28"/>
        </w:rPr>
        <w:t>- содержат информационные блоки, иллюстрации, хронологии, цитаты ученых.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153F4">
        <w:rPr>
          <w:rFonts w:ascii="Times New Roman" w:eastAsia="Calibri" w:hAnsi="Times New Roman" w:cs="Times New Roman"/>
          <w:bCs/>
          <w:sz w:val="28"/>
          <w:szCs w:val="28"/>
        </w:rPr>
        <w:t>- оформление аккуратное, текст читаемый.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153F4">
        <w:rPr>
          <w:rFonts w:ascii="Times New Roman" w:eastAsia="Calibri" w:hAnsi="Times New Roman" w:cs="Times New Roman"/>
          <w:bCs/>
          <w:sz w:val="28"/>
          <w:szCs w:val="28"/>
        </w:rPr>
        <w:t>- на лицевой стороне – название газеты, на оборотной – данные авторов (коллективная работа).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153F4">
        <w:rPr>
          <w:rFonts w:ascii="Times New Roman" w:eastAsia="Calibri" w:hAnsi="Times New Roman" w:cs="Times New Roman"/>
          <w:b/>
          <w:bCs/>
          <w:sz w:val="28"/>
          <w:szCs w:val="28"/>
        </w:rPr>
        <w:t>5. Подача работ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153F4">
        <w:rPr>
          <w:rFonts w:ascii="Times New Roman" w:eastAsia="Calibri" w:hAnsi="Times New Roman" w:cs="Times New Roman"/>
          <w:bCs/>
          <w:sz w:val="28"/>
          <w:szCs w:val="28"/>
        </w:rPr>
        <w:t>5.1. Работы принимаются в ауд. ТП.807 до 14.10.2026 г.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153F4">
        <w:rPr>
          <w:rFonts w:ascii="Times New Roman" w:eastAsia="Calibri" w:hAnsi="Times New Roman" w:cs="Times New Roman"/>
          <w:b/>
          <w:bCs/>
          <w:sz w:val="28"/>
          <w:szCs w:val="28"/>
        </w:rPr>
        <w:t>6. Критерии оценки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153F4">
        <w:rPr>
          <w:rFonts w:ascii="Times New Roman" w:eastAsia="Calibri" w:hAnsi="Times New Roman" w:cs="Times New Roman"/>
          <w:bCs/>
          <w:sz w:val="28"/>
          <w:szCs w:val="28"/>
        </w:rPr>
        <w:t>6.1. Для рисунков, макетов и стенгазет: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153F4">
        <w:rPr>
          <w:rFonts w:ascii="Times New Roman" w:eastAsia="Calibri" w:hAnsi="Times New Roman" w:cs="Times New Roman"/>
          <w:bCs/>
          <w:sz w:val="28"/>
          <w:szCs w:val="28"/>
        </w:rPr>
        <w:t>- соответствие теме;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153F4">
        <w:rPr>
          <w:rFonts w:ascii="Times New Roman" w:eastAsia="Calibri" w:hAnsi="Times New Roman" w:cs="Times New Roman"/>
          <w:bCs/>
          <w:sz w:val="28"/>
          <w:szCs w:val="28"/>
        </w:rPr>
        <w:t>- творческий подход;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153F4">
        <w:rPr>
          <w:rFonts w:ascii="Times New Roman" w:eastAsia="Calibri" w:hAnsi="Times New Roman" w:cs="Times New Roman"/>
          <w:bCs/>
          <w:sz w:val="28"/>
          <w:szCs w:val="28"/>
        </w:rPr>
        <w:t>- качество исполнения;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153F4">
        <w:rPr>
          <w:rFonts w:ascii="Times New Roman" w:eastAsia="Calibri" w:hAnsi="Times New Roman" w:cs="Times New Roman"/>
          <w:bCs/>
          <w:sz w:val="28"/>
          <w:szCs w:val="28"/>
        </w:rPr>
        <w:t>- эстетика и оформление.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153F4">
        <w:rPr>
          <w:rFonts w:ascii="Times New Roman" w:eastAsia="Calibri" w:hAnsi="Times New Roman" w:cs="Times New Roman"/>
          <w:bCs/>
          <w:sz w:val="28"/>
          <w:szCs w:val="28"/>
        </w:rPr>
        <w:t>6.2. Для видеороликов: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153F4">
        <w:rPr>
          <w:rFonts w:ascii="Times New Roman" w:eastAsia="Calibri" w:hAnsi="Times New Roman" w:cs="Times New Roman"/>
          <w:bCs/>
          <w:sz w:val="28"/>
          <w:szCs w:val="28"/>
        </w:rPr>
        <w:t>- раскрытие темы;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153F4">
        <w:rPr>
          <w:rFonts w:ascii="Times New Roman" w:eastAsia="Calibri" w:hAnsi="Times New Roman" w:cs="Times New Roman"/>
          <w:bCs/>
          <w:sz w:val="28"/>
          <w:szCs w:val="28"/>
        </w:rPr>
        <w:t>- оригинальность идеи;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153F4">
        <w:rPr>
          <w:rFonts w:ascii="Times New Roman" w:eastAsia="Calibri" w:hAnsi="Times New Roman" w:cs="Times New Roman"/>
          <w:bCs/>
          <w:sz w:val="28"/>
          <w:szCs w:val="28"/>
        </w:rPr>
        <w:t>- техническое качество съёмки и монтажа;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153F4">
        <w:rPr>
          <w:rFonts w:ascii="Times New Roman" w:eastAsia="Calibri" w:hAnsi="Times New Roman" w:cs="Times New Roman"/>
          <w:bCs/>
          <w:sz w:val="28"/>
          <w:szCs w:val="28"/>
        </w:rPr>
        <w:t>- эмоциональная выразительность.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153F4">
        <w:rPr>
          <w:rFonts w:ascii="Times New Roman" w:eastAsia="Calibri" w:hAnsi="Times New Roman" w:cs="Times New Roman"/>
          <w:b/>
          <w:bCs/>
          <w:sz w:val="28"/>
          <w:szCs w:val="28"/>
        </w:rPr>
        <w:t>7. Жюри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153F4">
        <w:rPr>
          <w:rFonts w:ascii="Times New Roman" w:eastAsia="Calibri" w:hAnsi="Times New Roman" w:cs="Times New Roman"/>
          <w:bCs/>
          <w:sz w:val="28"/>
          <w:szCs w:val="28"/>
        </w:rPr>
        <w:t>7.1. Состав жюри утверждается приказом ректора.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153F4">
        <w:rPr>
          <w:rFonts w:ascii="Times New Roman" w:eastAsia="Calibri" w:hAnsi="Times New Roman" w:cs="Times New Roman"/>
          <w:bCs/>
          <w:sz w:val="28"/>
          <w:szCs w:val="28"/>
        </w:rPr>
        <w:t>7.2. В состав входят представители факультета, преподаватели физики, математики, инженерных дисциплин, а также приглашенные специалисты (по согласованию).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153F4">
        <w:rPr>
          <w:rFonts w:ascii="Times New Roman" w:eastAsia="Calibri" w:hAnsi="Times New Roman" w:cs="Times New Roman"/>
          <w:bCs/>
          <w:sz w:val="28"/>
          <w:szCs w:val="28"/>
        </w:rPr>
        <w:t>7.3. Решение комиссии оформляется протоколом.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153F4" w:rsidRPr="000153F4" w:rsidRDefault="006363A6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8</w:t>
      </w:r>
      <w:r w:rsidR="000153F4" w:rsidRPr="000153F4">
        <w:rPr>
          <w:rFonts w:ascii="Times New Roman" w:eastAsia="Calibri" w:hAnsi="Times New Roman" w:cs="Times New Roman"/>
          <w:b/>
          <w:bCs/>
          <w:sz w:val="28"/>
          <w:szCs w:val="28"/>
        </w:rPr>
        <w:t>. Подведение итогов и награждение</w:t>
      </w:r>
    </w:p>
    <w:p w:rsidR="000153F4" w:rsidRPr="000153F4" w:rsidRDefault="006363A6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8</w:t>
      </w:r>
      <w:r w:rsidR="000153F4" w:rsidRPr="000153F4">
        <w:rPr>
          <w:rFonts w:ascii="Times New Roman" w:eastAsia="Calibri" w:hAnsi="Times New Roman" w:cs="Times New Roman"/>
          <w:bCs/>
          <w:sz w:val="28"/>
          <w:szCs w:val="28"/>
        </w:rPr>
        <w:t>.1. Жюри оценивает работы по 10</w:t>
      </w:r>
      <w:r w:rsidR="000153F4" w:rsidRPr="000153F4">
        <w:rPr>
          <w:rFonts w:ascii="Times New Roman" w:eastAsia="Calibri" w:hAnsi="Times New Roman" w:cs="Cambria Math"/>
          <w:bCs/>
          <w:sz w:val="28"/>
          <w:szCs w:val="28"/>
        </w:rPr>
        <w:t>‑</w:t>
      </w:r>
      <w:r w:rsidR="000153F4" w:rsidRPr="000153F4">
        <w:rPr>
          <w:rFonts w:ascii="Times New Roman" w:eastAsia="Calibri" w:hAnsi="Times New Roman" w:cs="Calibri"/>
          <w:bCs/>
          <w:sz w:val="28"/>
          <w:szCs w:val="28"/>
        </w:rPr>
        <w:t>балльной</w:t>
      </w:r>
      <w:r w:rsidR="000153F4" w:rsidRPr="000153F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0153F4" w:rsidRPr="000153F4">
        <w:rPr>
          <w:rFonts w:ascii="Times New Roman" w:eastAsia="Calibri" w:hAnsi="Times New Roman" w:cs="Calibri"/>
          <w:bCs/>
          <w:sz w:val="28"/>
          <w:szCs w:val="28"/>
        </w:rPr>
        <w:t>шкале</w:t>
      </w:r>
      <w:r w:rsidR="000153F4" w:rsidRPr="000153F4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0153F4" w:rsidRPr="000153F4" w:rsidRDefault="006363A6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8</w:t>
      </w:r>
      <w:r w:rsidR="000153F4" w:rsidRPr="000153F4">
        <w:rPr>
          <w:rFonts w:ascii="Times New Roman" w:eastAsia="Calibri" w:hAnsi="Times New Roman" w:cs="Times New Roman"/>
          <w:bCs/>
          <w:sz w:val="28"/>
          <w:szCs w:val="28"/>
        </w:rPr>
        <w:t>.2. Победители и призеры конкурса (1, 2, 3 места) определяются отдельно в каждой номинации: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153F4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- «Лучший рисунок»;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153F4">
        <w:rPr>
          <w:rFonts w:ascii="Times New Roman" w:eastAsia="Calibri" w:hAnsi="Times New Roman" w:cs="Times New Roman"/>
          <w:bCs/>
          <w:sz w:val="28"/>
          <w:szCs w:val="28"/>
        </w:rPr>
        <w:t>- «Лучший видеоролик»;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153F4">
        <w:rPr>
          <w:rFonts w:ascii="Times New Roman" w:eastAsia="Calibri" w:hAnsi="Times New Roman" w:cs="Times New Roman"/>
          <w:bCs/>
          <w:sz w:val="28"/>
          <w:szCs w:val="28"/>
        </w:rPr>
        <w:t>- «Лучший макет»;</w:t>
      </w:r>
    </w:p>
    <w:p w:rsidR="000153F4" w:rsidRPr="000153F4" w:rsidRDefault="000153F4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153F4">
        <w:rPr>
          <w:rFonts w:ascii="Times New Roman" w:eastAsia="Calibri" w:hAnsi="Times New Roman" w:cs="Times New Roman"/>
          <w:bCs/>
          <w:sz w:val="28"/>
          <w:szCs w:val="28"/>
        </w:rPr>
        <w:t>- «Лучшая стенгазета».</w:t>
      </w:r>
    </w:p>
    <w:p w:rsidR="000153F4" w:rsidRDefault="006363A6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8</w:t>
      </w:r>
      <w:r w:rsidR="000153F4" w:rsidRPr="000153F4">
        <w:rPr>
          <w:rFonts w:ascii="Times New Roman" w:eastAsia="Calibri" w:hAnsi="Times New Roman" w:cs="Times New Roman"/>
          <w:bCs/>
          <w:sz w:val="28"/>
          <w:szCs w:val="28"/>
        </w:rPr>
        <w:t>.3. Предусмотрены дополнительные специальные номинации: «За лучшее освещение истории развития физики», «Самый познавательный видеоролик», «Оригинальная техника исполнения», «За самую яркую и выразительную цветовую гамму», «Инженерная фантазия», «Лучший сценарий», «Лучший монтаж и звук», «Коллаж идей», «Лучший исторический сюжет», «Абстрактная волна».</w:t>
      </w:r>
    </w:p>
    <w:p w:rsidR="00127A8B" w:rsidRPr="000153F4" w:rsidRDefault="006363A6" w:rsidP="00015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8.4</w:t>
      </w:r>
      <w:bookmarkStart w:id="2" w:name="_GoBack"/>
      <w:bookmarkEnd w:id="2"/>
      <w:r w:rsidR="000153F4" w:rsidRPr="000153F4">
        <w:rPr>
          <w:rFonts w:ascii="Times New Roman" w:eastAsia="Calibri" w:hAnsi="Times New Roman" w:cs="Times New Roman"/>
          <w:bCs/>
          <w:sz w:val="28"/>
          <w:szCs w:val="28"/>
        </w:rPr>
        <w:t>. Работы будут представлены на выставке в университете и опубликованы на официальном сайте.</w:t>
      </w:r>
      <w:r w:rsidR="00127A8B" w:rsidRPr="004937AE">
        <w:rPr>
          <w:rFonts w:ascii="Times New Roman" w:hAnsi="Times New Roman" w:cs="Times New Roman"/>
          <w:sz w:val="28"/>
          <w:szCs w:val="28"/>
        </w:rPr>
        <w:fldChar w:fldCharType="begin">
          <w:ffData>
            <w:name w:val="Содержание"/>
            <w:enabled/>
            <w:calcOnExit w:val="0"/>
            <w:textInput>
              <w:default w:val="Содержание"/>
            </w:textInput>
          </w:ffData>
        </w:fldChar>
      </w:r>
      <w:bookmarkStart w:id="3" w:name="Содержание"/>
      <w:r w:rsidR="00127A8B" w:rsidRPr="004937AE">
        <w:rPr>
          <w:rFonts w:ascii="Times New Roman" w:hAnsi="Times New Roman" w:cs="Times New Roman"/>
          <w:sz w:val="28"/>
          <w:szCs w:val="28"/>
        </w:rPr>
        <w:instrText xml:space="preserve"> FORMTEXT </w:instrText>
      </w:r>
      <w:r w:rsidR="00127A8B" w:rsidRPr="004937AE">
        <w:rPr>
          <w:rFonts w:ascii="Times New Roman" w:hAnsi="Times New Roman" w:cs="Times New Roman"/>
          <w:sz w:val="28"/>
          <w:szCs w:val="28"/>
        </w:rPr>
      </w:r>
      <w:r w:rsidR="00127A8B" w:rsidRPr="004937AE">
        <w:rPr>
          <w:rFonts w:ascii="Times New Roman" w:hAnsi="Times New Roman" w:cs="Times New Roman"/>
          <w:sz w:val="28"/>
          <w:szCs w:val="28"/>
        </w:rPr>
        <w:fldChar w:fldCharType="separate"/>
      </w:r>
      <w:r w:rsidR="00127A8B" w:rsidRPr="004937AE">
        <w:rPr>
          <w:rFonts w:ascii="Times New Roman" w:hAnsi="Times New Roman" w:cs="Times New Roman"/>
          <w:sz w:val="28"/>
          <w:szCs w:val="28"/>
        </w:rPr>
        <w:t> </w:t>
      </w:r>
      <w:r w:rsidR="00127A8B" w:rsidRPr="004937AE">
        <w:rPr>
          <w:rFonts w:ascii="Times New Roman" w:hAnsi="Times New Roman" w:cs="Times New Roman"/>
          <w:sz w:val="28"/>
          <w:szCs w:val="28"/>
        </w:rPr>
        <w:fldChar w:fldCharType="end"/>
      </w:r>
      <w:bookmarkEnd w:id="3"/>
    </w:p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147B" w:rsidRPr="0023306E" w:rsidRDefault="00F9147B" w:rsidP="0023306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9147B" w:rsidRPr="0023306E" w:rsidSect="00BF640B">
      <w:pgSz w:w="11906" w:h="16838" w:code="9"/>
      <w:pgMar w:top="1134" w:right="851" w:bottom="1134" w:left="1701" w:header="709" w:footer="709" w:gutter="0"/>
      <w:cols w:space="708"/>
      <w:docGrid w:linePitch="360"/>
    </w:sectPr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4150000</wp:posOffset>
            </wp:positionH>
            <mc:AlternateContent xmlns:mc="http://schemas.openxmlformats.org/markup-compatibility/2006">
              <mc:Choice Requires="wp14">
                <wp:positionV relativeFrom="page">
                  <wp14:pctPosVOffset>83000</wp14:pctPosVOffset>
                </wp:positionV>
              </mc:Choice>
              <mc:Fallback>
                <wp:positionV relativeFrom="page">
                  <wp:posOffset>8720000</wp:posOffset>
                </wp:positionV>
              </mc:Fallback>
            </mc:AlternateContent>
            <wp:extent cx="3168000" cy="864000"/>
            <wp:effectExtent l="19050" t="0" r="0" b="0"/>
            <wp:wrapNone/>
            <wp:docPr id="99001" name="Рисунок 99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0" name="Picture 99000"/>
                    <pic:cNvPicPr>
                      <a:picLocks noChangeAspect="1" noChangeArrowheads="1"/>
                    </pic:cNvPicPr>
                  </pic:nvPicPr>
                  <pic:blipFill>
                    <a:blip do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86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44BB" w:rsidRDefault="004C44BB" w:rsidP="00BC219B">
      <w:pPr>
        <w:spacing w:after="0" w:line="240" w:lineRule="auto"/>
      </w:pPr>
      <w:r>
        <w:separator/>
      </w:r>
    </w:p>
  </w:endnote>
  <w:endnote w:type="continuationSeparator" w:id="0">
    <w:p w:rsidR="004C44BB" w:rsidRDefault="004C44BB" w:rsidP="00BC2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44BB" w:rsidRDefault="004C44BB" w:rsidP="00BC219B">
      <w:pPr>
        <w:spacing w:after="0" w:line="240" w:lineRule="auto"/>
      </w:pPr>
      <w:r>
        <w:separator/>
      </w:r>
    </w:p>
  </w:footnote>
  <w:footnote w:type="continuationSeparator" w:id="0">
    <w:p w:rsidR="004C44BB" w:rsidRDefault="004C44BB" w:rsidP="00BC21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A3469"/>
    <w:multiLevelType w:val="hybridMultilevel"/>
    <w:tmpl w:val="B510A9CE"/>
    <w:lvl w:ilvl="0" w:tplc="89949618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62583"/>
    <w:multiLevelType w:val="hybridMultilevel"/>
    <w:tmpl w:val="76F05A66"/>
    <w:lvl w:ilvl="0" w:tplc="7BDAE6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A6CC7"/>
    <w:multiLevelType w:val="hybridMultilevel"/>
    <w:tmpl w:val="BA028F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C5F00"/>
    <w:multiLevelType w:val="hybridMultilevel"/>
    <w:tmpl w:val="8C9CD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64E0B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27F70"/>
    <w:multiLevelType w:val="hybridMultilevel"/>
    <w:tmpl w:val="70EA1EC6"/>
    <w:lvl w:ilvl="0" w:tplc="264E0B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5166E77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0B31FE"/>
    <w:multiLevelType w:val="hybridMultilevel"/>
    <w:tmpl w:val="4CD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B65A80"/>
    <w:multiLevelType w:val="hybridMultilevel"/>
    <w:tmpl w:val="306297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E72617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690B9A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562357"/>
    <w:multiLevelType w:val="hybridMultilevel"/>
    <w:tmpl w:val="02FA954E"/>
    <w:lvl w:ilvl="0" w:tplc="80DCF92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6B67080"/>
    <w:multiLevelType w:val="hybridMultilevel"/>
    <w:tmpl w:val="36B657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363A7A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262977"/>
    <w:multiLevelType w:val="hybridMultilevel"/>
    <w:tmpl w:val="9A1EE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382DE9"/>
    <w:multiLevelType w:val="multilevel"/>
    <w:tmpl w:val="F52C22D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480"/>
        </w:tabs>
        <w:ind w:left="-4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380"/>
        </w:tabs>
        <w:ind w:left="-1380" w:hanging="4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980"/>
        </w:tabs>
        <w:ind w:left="-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2880"/>
        </w:tabs>
        <w:ind w:left="-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3780"/>
        </w:tabs>
        <w:ind w:left="-378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4320"/>
        </w:tabs>
        <w:ind w:left="-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5220"/>
        </w:tabs>
        <w:ind w:left="-52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6120"/>
        </w:tabs>
        <w:ind w:left="-6120" w:hanging="1080"/>
      </w:pPr>
      <w:rPr>
        <w:rFonts w:hint="default"/>
      </w:rPr>
    </w:lvl>
  </w:abstractNum>
  <w:abstractNum w:abstractNumId="15" w15:restartNumberingAfterBreak="0">
    <w:nsid w:val="6DC7372B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765541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1"/>
  </w:num>
  <w:num w:numId="5">
    <w:abstractNumId w:val="14"/>
  </w:num>
  <w:num w:numId="6">
    <w:abstractNumId w:val="10"/>
  </w:num>
  <w:num w:numId="7">
    <w:abstractNumId w:val="1"/>
  </w:num>
  <w:num w:numId="8">
    <w:abstractNumId w:val="5"/>
  </w:num>
  <w:num w:numId="9">
    <w:abstractNumId w:val="12"/>
  </w:num>
  <w:num w:numId="10">
    <w:abstractNumId w:val="8"/>
  </w:num>
  <w:num w:numId="11">
    <w:abstractNumId w:val="2"/>
  </w:num>
  <w:num w:numId="12">
    <w:abstractNumId w:val="7"/>
  </w:num>
  <w:num w:numId="13">
    <w:abstractNumId w:val="9"/>
  </w:num>
  <w:num w:numId="14">
    <w:abstractNumId w:val="6"/>
  </w:num>
  <w:num w:numId="15">
    <w:abstractNumId w:val="13"/>
  </w:num>
  <w:num w:numId="16">
    <w:abstractNumId w:val="1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32C"/>
    <w:rsid w:val="000031F0"/>
    <w:rsid w:val="00004E64"/>
    <w:rsid w:val="00013241"/>
    <w:rsid w:val="000153F4"/>
    <w:rsid w:val="00030300"/>
    <w:rsid w:val="00031767"/>
    <w:rsid w:val="00033091"/>
    <w:rsid w:val="000330B0"/>
    <w:rsid w:val="000351CA"/>
    <w:rsid w:val="0004782E"/>
    <w:rsid w:val="000515CB"/>
    <w:rsid w:val="0005160D"/>
    <w:rsid w:val="000578A6"/>
    <w:rsid w:val="00080CE4"/>
    <w:rsid w:val="00083F81"/>
    <w:rsid w:val="00090CFE"/>
    <w:rsid w:val="00094793"/>
    <w:rsid w:val="000C49B4"/>
    <w:rsid w:val="000C7AA1"/>
    <w:rsid w:val="000E2D66"/>
    <w:rsid w:val="000E38A9"/>
    <w:rsid w:val="001160EB"/>
    <w:rsid w:val="00127A8B"/>
    <w:rsid w:val="00133B11"/>
    <w:rsid w:val="00137584"/>
    <w:rsid w:val="001543C6"/>
    <w:rsid w:val="001632FD"/>
    <w:rsid w:val="00172F48"/>
    <w:rsid w:val="00184599"/>
    <w:rsid w:val="00191BF0"/>
    <w:rsid w:val="00192B85"/>
    <w:rsid w:val="001A273F"/>
    <w:rsid w:val="001A3A12"/>
    <w:rsid w:val="001D2E74"/>
    <w:rsid w:val="001D44D5"/>
    <w:rsid w:val="001D6E8E"/>
    <w:rsid w:val="00227C6D"/>
    <w:rsid w:val="0023306E"/>
    <w:rsid w:val="00254AB1"/>
    <w:rsid w:val="00260009"/>
    <w:rsid w:val="00265098"/>
    <w:rsid w:val="00272912"/>
    <w:rsid w:val="00276AD3"/>
    <w:rsid w:val="002848BD"/>
    <w:rsid w:val="00295A2E"/>
    <w:rsid w:val="002A42E1"/>
    <w:rsid w:val="002B1734"/>
    <w:rsid w:val="002B7DE3"/>
    <w:rsid w:val="002C15E9"/>
    <w:rsid w:val="002C2364"/>
    <w:rsid w:val="002C5981"/>
    <w:rsid w:val="002C768A"/>
    <w:rsid w:val="002D2DE8"/>
    <w:rsid w:val="002E1AF2"/>
    <w:rsid w:val="002E3A3B"/>
    <w:rsid w:val="002E3BF3"/>
    <w:rsid w:val="002F1D78"/>
    <w:rsid w:val="002F3172"/>
    <w:rsid w:val="002F7D7B"/>
    <w:rsid w:val="0030113E"/>
    <w:rsid w:val="00305EC8"/>
    <w:rsid w:val="00306F17"/>
    <w:rsid w:val="00311102"/>
    <w:rsid w:val="0031507A"/>
    <w:rsid w:val="00315511"/>
    <w:rsid w:val="0032160D"/>
    <w:rsid w:val="00335C08"/>
    <w:rsid w:val="00337F5F"/>
    <w:rsid w:val="00342532"/>
    <w:rsid w:val="003448AA"/>
    <w:rsid w:val="003456AF"/>
    <w:rsid w:val="00367822"/>
    <w:rsid w:val="003748CE"/>
    <w:rsid w:val="00375B64"/>
    <w:rsid w:val="00377510"/>
    <w:rsid w:val="00386F7E"/>
    <w:rsid w:val="00392A43"/>
    <w:rsid w:val="003A53B6"/>
    <w:rsid w:val="003A632E"/>
    <w:rsid w:val="003B071D"/>
    <w:rsid w:val="003C0FB3"/>
    <w:rsid w:val="003D0403"/>
    <w:rsid w:val="003D7C5A"/>
    <w:rsid w:val="003F099A"/>
    <w:rsid w:val="00400151"/>
    <w:rsid w:val="00412D6F"/>
    <w:rsid w:val="00413F42"/>
    <w:rsid w:val="004168B7"/>
    <w:rsid w:val="00420468"/>
    <w:rsid w:val="004209AD"/>
    <w:rsid w:val="00420AE3"/>
    <w:rsid w:val="00422D60"/>
    <w:rsid w:val="00423102"/>
    <w:rsid w:val="004239C4"/>
    <w:rsid w:val="00425725"/>
    <w:rsid w:val="00425F23"/>
    <w:rsid w:val="004279F3"/>
    <w:rsid w:val="004447D6"/>
    <w:rsid w:val="00446804"/>
    <w:rsid w:val="004616C9"/>
    <w:rsid w:val="00472E6D"/>
    <w:rsid w:val="004738A8"/>
    <w:rsid w:val="00475C1E"/>
    <w:rsid w:val="00476A16"/>
    <w:rsid w:val="00484A33"/>
    <w:rsid w:val="004850DB"/>
    <w:rsid w:val="004876F5"/>
    <w:rsid w:val="00487B3F"/>
    <w:rsid w:val="00493216"/>
    <w:rsid w:val="004937AE"/>
    <w:rsid w:val="00496DB9"/>
    <w:rsid w:val="004A3DB3"/>
    <w:rsid w:val="004B2628"/>
    <w:rsid w:val="004B3289"/>
    <w:rsid w:val="004B428A"/>
    <w:rsid w:val="004B6E74"/>
    <w:rsid w:val="004C44BB"/>
    <w:rsid w:val="004C6B01"/>
    <w:rsid w:val="004E4CCD"/>
    <w:rsid w:val="004E5F58"/>
    <w:rsid w:val="004E6AA2"/>
    <w:rsid w:val="004F1229"/>
    <w:rsid w:val="004F3D5B"/>
    <w:rsid w:val="005124E7"/>
    <w:rsid w:val="005127C8"/>
    <w:rsid w:val="00523C58"/>
    <w:rsid w:val="00525188"/>
    <w:rsid w:val="00531A62"/>
    <w:rsid w:val="00536BA9"/>
    <w:rsid w:val="00547924"/>
    <w:rsid w:val="005479BC"/>
    <w:rsid w:val="00552739"/>
    <w:rsid w:val="0055522C"/>
    <w:rsid w:val="00596B4A"/>
    <w:rsid w:val="005A0858"/>
    <w:rsid w:val="005C0676"/>
    <w:rsid w:val="005D1E60"/>
    <w:rsid w:val="005D6236"/>
    <w:rsid w:val="005F0523"/>
    <w:rsid w:val="00603976"/>
    <w:rsid w:val="00605163"/>
    <w:rsid w:val="00634ABA"/>
    <w:rsid w:val="006363A6"/>
    <w:rsid w:val="00641D02"/>
    <w:rsid w:val="00647EFF"/>
    <w:rsid w:val="00650E8D"/>
    <w:rsid w:val="00651431"/>
    <w:rsid w:val="00660CAB"/>
    <w:rsid w:val="00666DD6"/>
    <w:rsid w:val="006858E9"/>
    <w:rsid w:val="00690C81"/>
    <w:rsid w:val="006A3659"/>
    <w:rsid w:val="006A6ED9"/>
    <w:rsid w:val="006B5AC9"/>
    <w:rsid w:val="006C350F"/>
    <w:rsid w:val="006C5A22"/>
    <w:rsid w:val="006D544D"/>
    <w:rsid w:val="006E0168"/>
    <w:rsid w:val="006E023E"/>
    <w:rsid w:val="006E332C"/>
    <w:rsid w:val="006E4F9D"/>
    <w:rsid w:val="006E55F6"/>
    <w:rsid w:val="006E7A74"/>
    <w:rsid w:val="006F21DC"/>
    <w:rsid w:val="00704D71"/>
    <w:rsid w:val="007108AF"/>
    <w:rsid w:val="007147EB"/>
    <w:rsid w:val="00727719"/>
    <w:rsid w:val="0074329C"/>
    <w:rsid w:val="00752B41"/>
    <w:rsid w:val="007559C4"/>
    <w:rsid w:val="00755A42"/>
    <w:rsid w:val="007628D4"/>
    <w:rsid w:val="00764F03"/>
    <w:rsid w:val="007757EF"/>
    <w:rsid w:val="007924F0"/>
    <w:rsid w:val="007A5D68"/>
    <w:rsid w:val="007B3793"/>
    <w:rsid w:val="007D14EB"/>
    <w:rsid w:val="007D4516"/>
    <w:rsid w:val="007E3338"/>
    <w:rsid w:val="007E477B"/>
    <w:rsid w:val="007F3938"/>
    <w:rsid w:val="007F491B"/>
    <w:rsid w:val="007F7CB1"/>
    <w:rsid w:val="00805B1B"/>
    <w:rsid w:val="00817F84"/>
    <w:rsid w:val="008308BF"/>
    <w:rsid w:val="00834A9C"/>
    <w:rsid w:val="00837C02"/>
    <w:rsid w:val="008405C0"/>
    <w:rsid w:val="008445DF"/>
    <w:rsid w:val="008521CD"/>
    <w:rsid w:val="008553CF"/>
    <w:rsid w:val="008664F9"/>
    <w:rsid w:val="0086727E"/>
    <w:rsid w:val="00876078"/>
    <w:rsid w:val="008858A9"/>
    <w:rsid w:val="008971D7"/>
    <w:rsid w:val="008A0A90"/>
    <w:rsid w:val="008A279D"/>
    <w:rsid w:val="008A6B8E"/>
    <w:rsid w:val="008B5CCB"/>
    <w:rsid w:val="008D038F"/>
    <w:rsid w:val="008D04CE"/>
    <w:rsid w:val="008D214E"/>
    <w:rsid w:val="008D4CA2"/>
    <w:rsid w:val="008E1D32"/>
    <w:rsid w:val="008E5D7A"/>
    <w:rsid w:val="008F1C33"/>
    <w:rsid w:val="008F2459"/>
    <w:rsid w:val="008F5597"/>
    <w:rsid w:val="008F6D3F"/>
    <w:rsid w:val="009012FB"/>
    <w:rsid w:val="00902D12"/>
    <w:rsid w:val="00902DD1"/>
    <w:rsid w:val="00912597"/>
    <w:rsid w:val="00912DC9"/>
    <w:rsid w:val="0091493E"/>
    <w:rsid w:val="00916F07"/>
    <w:rsid w:val="00923A92"/>
    <w:rsid w:val="00933317"/>
    <w:rsid w:val="00934ECB"/>
    <w:rsid w:val="00941F5E"/>
    <w:rsid w:val="009424E0"/>
    <w:rsid w:val="00944FA5"/>
    <w:rsid w:val="0095009C"/>
    <w:rsid w:val="00953128"/>
    <w:rsid w:val="00954DE9"/>
    <w:rsid w:val="009725D3"/>
    <w:rsid w:val="0098667A"/>
    <w:rsid w:val="0099019A"/>
    <w:rsid w:val="009A2757"/>
    <w:rsid w:val="009B67B2"/>
    <w:rsid w:val="009C7D64"/>
    <w:rsid w:val="009D0363"/>
    <w:rsid w:val="009F31AA"/>
    <w:rsid w:val="009F6D62"/>
    <w:rsid w:val="00A0597C"/>
    <w:rsid w:val="00A20E83"/>
    <w:rsid w:val="00A232BA"/>
    <w:rsid w:val="00A30984"/>
    <w:rsid w:val="00A37628"/>
    <w:rsid w:val="00A418D1"/>
    <w:rsid w:val="00A427EE"/>
    <w:rsid w:val="00A57DFA"/>
    <w:rsid w:val="00A7398A"/>
    <w:rsid w:val="00A91228"/>
    <w:rsid w:val="00A9445E"/>
    <w:rsid w:val="00AA43D1"/>
    <w:rsid w:val="00AA5E61"/>
    <w:rsid w:val="00AB59D3"/>
    <w:rsid w:val="00AD1B16"/>
    <w:rsid w:val="00AF594A"/>
    <w:rsid w:val="00B02C4E"/>
    <w:rsid w:val="00B0332A"/>
    <w:rsid w:val="00B13342"/>
    <w:rsid w:val="00B15333"/>
    <w:rsid w:val="00B20080"/>
    <w:rsid w:val="00B329A3"/>
    <w:rsid w:val="00B4755E"/>
    <w:rsid w:val="00B53B19"/>
    <w:rsid w:val="00B54511"/>
    <w:rsid w:val="00B56725"/>
    <w:rsid w:val="00B61E0B"/>
    <w:rsid w:val="00B65527"/>
    <w:rsid w:val="00B7308B"/>
    <w:rsid w:val="00B7532E"/>
    <w:rsid w:val="00B77559"/>
    <w:rsid w:val="00B95953"/>
    <w:rsid w:val="00B95CE2"/>
    <w:rsid w:val="00BA453C"/>
    <w:rsid w:val="00BB2ACF"/>
    <w:rsid w:val="00BC037C"/>
    <w:rsid w:val="00BC219B"/>
    <w:rsid w:val="00BE41E0"/>
    <w:rsid w:val="00BF3C6F"/>
    <w:rsid w:val="00BF640B"/>
    <w:rsid w:val="00C04CF7"/>
    <w:rsid w:val="00C05992"/>
    <w:rsid w:val="00C07F92"/>
    <w:rsid w:val="00C25D57"/>
    <w:rsid w:val="00C37471"/>
    <w:rsid w:val="00C40399"/>
    <w:rsid w:val="00C43146"/>
    <w:rsid w:val="00C53285"/>
    <w:rsid w:val="00C62A6A"/>
    <w:rsid w:val="00C75F2E"/>
    <w:rsid w:val="00C9195A"/>
    <w:rsid w:val="00CA1DA7"/>
    <w:rsid w:val="00CB5016"/>
    <w:rsid w:val="00CC2A99"/>
    <w:rsid w:val="00CD0442"/>
    <w:rsid w:val="00CE3072"/>
    <w:rsid w:val="00CE7916"/>
    <w:rsid w:val="00D0268E"/>
    <w:rsid w:val="00D04397"/>
    <w:rsid w:val="00D06CC2"/>
    <w:rsid w:val="00D2180D"/>
    <w:rsid w:val="00D5062B"/>
    <w:rsid w:val="00D6681D"/>
    <w:rsid w:val="00D81DDB"/>
    <w:rsid w:val="00D909AE"/>
    <w:rsid w:val="00D9139F"/>
    <w:rsid w:val="00D9699D"/>
    <w:rsid w:val="00DA43E3"/>
    <w:rsid w:val="00DB16DF"/>
    <w:rsid w:val="00DB5350"/>
    <w:rsid w:val="00DC122F"/>
    <w:rsid w:val="00DD0CF6"/>
    <w:rsid w:val="00DD1B21"/>
    <w:rsid w:val="00DD6AEF"/>
    <w:rsid w:val="00DD7465"/>
    <w:rsid w:val="00DE1EF1"/>
    <w:rsid w:val="00DE2CAE"/>
    <w:rsid w:val="00DE3839"/>
    <w:rsid w:val="00DF6E0A"/>
    <w:rsid w:val="00E00355"/>
    <w:rsid w:val="00E10CAE"/>
    <w:rsid w:val="00E1250D"/>
    <w:rsid w:val="00E12AF0"/>
    <w:rsid w:val="00E16360"/>
    <w:rsid w:val="00E1762E"/>
    <w:rsid w:val="00E23986"/>
    <w:rsid w:val="00E24756"/>
    <w:rsid w:val="00E25953"/>
    <w:rsid w:val="00E275CC"/>
    <w:rsid w:val="00E31576"/>
    <w:rsid w:val="00E4167D"/>
    <w:rsid w:val="00E465D9"/>
    <w:rsid w:val="00E5291D"/>
    <w:rsid w:val="00E6021B"/>
    <w:rsid w:val="00E644AD"/>
    <w:rsid w:val="00E97DBB"/>
    <w:rsid w:val="00EC085C"/>
    <w:rsid w:val="00EC67CF"/>
    <w:rsid w:val="00ED132C"/>
    <w:rsid w:val="00ED4551"/>
    <w:rsid w:val="00EE2727"/>
    <w:rsid w:val="00EF078E"/>
    <w:rsid w:val="00EF2831"/>
    <w:rsid w:val="00F24F0B"/>
    <w:rsid w:val="00F3152C"/>
    <w:rsid w:val="00F355E8"/>
    <w:rsid w:val="00F37290"/>
    <w:rsid w:val="00F651FD"/>
    <w:rsid w:val="00F9147B"/>
    <w:rsid w:val="00FA6FEA"/>
    <w:rsid w:val="00FC4FB7"/>
    <w:rsid w:val="00FC751E"/>
    <w:rsid w:val="00FD46A0"/>
    <w:rsid w:val="00FE5646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291B48-7777-431B-9856-F4F9A130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845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33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690C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90C8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55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59C4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7559C4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C04CF7"/>
    <w:pPr>
      <w:ind w:left="720"/>
      <w:contextualSpacing/>
    </w:pPr>
  </w:style>
  <w:style w:type="paragraph" w:customStyle="1" w:styleId="11">
    <w:name w:val="Обычный1"/>
    <w:rsid w:val="001D2E74"/>
    <w:pPr>
      <w:widowControl w:val="0"/>
      <w:spacing w:after="0" w:line="240" w:lineRule="auto"/>
    </w:pPr>
    <w:rPr>
      <w:rFonts w:ascii="Arial" w:eastAsia="ヒラギノ角ゴ Pro W3" w:hAnsi="Arial" w:cs="Times New Roman"/>
      <w:color w:val="000000"/>
      <w:sz w:val="20"/>
      <w:szCs w:val="20"/>
      <w:lang w:eastAsia="ru-RU"/>
    </w:rPr>
  </w:style>
  <w:style w:type="paragraph" w:customStyle="1" w:styleId="2">
    <w:name w:val="Обычный2"/>
    <w:autoRedefine/>
    <w:rsid w:val="001D2E74"/>
    <w:pPr>
      <w:widowControl w:val="0"/>
      <w:spacing w:after="0" w:line="254" w:lineRule="auto"/>
      <w:ind w:firstLine="520"/>
      <w:jc w:val="both"/>
    </w:pPr>
    <w:rPr>
      <w:rFonts w:ascii="Arial" w:eastAsia="ヒラギノ角ゴ Pro W3" w:hAnsi="Arial" w:cs="Times New Roman"/>
      <w:color w:val="000000"/>
      <w:sz w:val="18"/>
      <w:szCs w:val="20"/>
      <w:lang w:eastAsia="ru-RU"/>
    </w:rPr>
  </w:style>
  <w:style w:type="paragraph" w:customStyle="1" w:styleId="3">
    <w:name w:val="Обычный3"/>
    <w:rsid w:val="001D2E74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132"/>
      </w:tabs>
      <w:spacing w:after="0" w:line="240" w:lineRule="auto"/>
      <w:ind w:firstLine="709"/>
      <w:jc w:val="both"/>
    </w:pPr>
    <w:rPr>
      <w:rFonts w:ascii="Times New Roman" w:eastAsia="ヒラギノ角ゴ Pro W3" w:hAnsi="Times New Roman" w:cs="Times New Roman"/>
      <w:color w:val="000000"/>
      <w:sz w:val="28"/>
      <w:szCs w:val="20"/>
      <w:lang w:eastAsia="ru-RU"/>
    </w:rPr>
  </w:style>
  <w:style w:type="paragraph" w:customStyle="1" w:styleId="5">
    <w:name w:val="Обычный5"/>
    <w:rsid w:val="001D2E74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ru-RU"/>
    </w:rPr>
  </w:style>
  <w:style w:type="paragraph" w:customStyle="1" w:styleId="4">
    <w:name w:val="Обычный4"/>
    <w:rsid w:val="005F0523"/>
    <w:pPr>
      <w:widowControl w:val="0"/>
      <w:suppressAutoHyphens/>
      <w:spacing w:after="0"/>
      <w:ind w:firstLine="520"/>
      <w:jc w:val="both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styleId="a8">
    <w:name w:val="Body Text"/>
    <w:basedOn w:val="a"/>
    <w:link w:val="a9"/>
    <w:rsid w:val="005F052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5F05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647EFF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647EFF"/>
  </w:style>
  <w:style w:type="paragraph" w:styleId="20">
    <w:name w:val="Body Text Indent 2"/>
    <w:basedOn w:val="a"/>
    <w:link w:val="21"/>
    <w:uiPriority w:val="99"/>
    <w:unhideWhenUsed/>
    <w:rsid w:val="00647EFF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647EFF"/>
  </w:style>
  <w:style w:type="paragraph" w:styleId="30">
    <w:name w:val="Body Text 3"/>
    <w:basedOn w:val="a"/>
    <w:link w:val="31"/>
    <w:uiPriority w:val="99"/>
    <w:semiHidden/>
    <w:unhideWhenUsed/>
    <w:rsid w:val="00647EF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uiPriority w:val="99"/>
    <w:semiHidden/>
    <w:rsid w:val="00647EFF"/>
    <w:rPr>
      <w:sz w:val="16"/>
      <w:szCs w:val="16"/>
    </w:rPr>
  </w:style>
  <w:style w:type="paragraph" w:styleId="12">
    <w:name w:val="toc 1"/>
    <w:basedOn w:val="a"/>
    <w:next w:val="a"/>
    <w:autoRedefine/>
    <w:semiHidden/>
    <w:rsid w:val="00647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BC219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C219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C219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C219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BC219B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BC219B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BC219B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BC219B"/>
    <w:rPr>
      <w:vertAlign w:val="superscript"/>
    </w:rPr>
  </w:style>
  <w:style w:type="paragraph" w:styleId="af4">
    <w:name w:val="header"/>
    <w:basedOn w:val="a"/>
    <w:link w:val="af5"/>
    <w:uiPriority w:val="99"/>
    <w:unhideWhenUsed/>
    <w:rsid w:val="007B3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7B3793"/>
  </w:style>
  <w:style w:type="paragraph" w:styleId="af6">
    <w:name w:val="footer"/>
    <w:basedOn w:val="a"/>
    <w:link w:val="af7"/>
    <w:uiPriority w:val="99"/>
    <w:unhideWhenUsed/>
    <w:rsid w:val="007B3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7B3793"/>
  </w:style>
  <w:style w:type="table" w:customStyle="1" w:styleId="13">
    <w:name w:val="Сетка таблицы1"/>
    <w:basedOn w:val="a1"/>
    <w:next w:val="a3"/>
    <w:uiPriority w:val="39"/>
    <w:rsid w:val="007D14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845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8">
    <w:name w:val="Normal (Web)"/>
    <w:basedOn w:val="a"/>
    <w:uiPriority w:val="99"/>
    <w:unhideWhenUsed/>
    <w:rsid w:val="001A3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8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8" Type="http://schemas.openxmlformats.org/officeDocument/2006/relationships/fontTable" Target="fontTable.xml"/>
	<Relationship Id="rId3" Type="http://schemas.openxmlformats.org/officeDocument/2006/relationships/styles" Target="styles.xml"/>
	<Relationship Id="rId7" Type="http://schemas.openxmlformats.org/officeDocument/2006/relationships/endnotes" Target="endnotes.xml"/>
	<Relationship Id="rId2" Type="http://schemas.openxmlformats.org/officeDocument/2006/relationships/numbering" Target="numbering.xml"/>
	<Relationship Id="rId1" Type="http://schemas.openxmlformats.org/officeDocument/2006/relationships/customXml" Target="../customXml/item1.xml"/>
	<Relationship Id="rId6" Type="http://schemas.openxmlformats.org/officeDocument/2006/relationships/footnotes" Target="footnotes.xml"/>
	<Relationship Id="rId5" Type="http://schemas.openxmlformats.org/officeDocument/2006/relationships/webSettings" Target="webSettings.xml"/>
	<Relationship Id="rId4" Type="http://schemas.openxmlformats.org/officeDocument/2006/relationships/settings" Target="settings.xml"/>
	<Relationship Id="rId9" Type="http://schemas.openxmlformats.org/officeDocument/2006/relationships/theme" Target="theme/theme1.xml"/><Relationship Target="media/Image1.png" Type="http://schemas.openxmlformats.org/officeDocument/2006/relationships/image" Id="rId17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C071E9-3755-4142-8AF3-28705C46B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Щербаченко Юрий Владимирович</dc:creator>
  <cp:keywords/>
  <dc:description/>
  <cp:lastModifiedBy>Фардин Касаинович Ильясов</cp:lastModifiedBy>
  <cp:revision>13</cp:revision>
  <cp:lastPrinted>2022-07-13T11:26:00Z</cp:lastPrinted>
  <dcterms:created xsi:type="dcterms:W3CDTF">2023-05-03T08:30:00Z</dcterms:created>
  <dcterms:modified xsi:type="dcterms:W3CDTF">2026-10-05T13:26:00Z</dcterms:modified>
</cp:coreProperties>
</file>