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254" w:rsidRPr="008A6EF4" w:rsidRDefault="00025254" w:rsidP="008A6EF4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025254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Информационная среда современной культуры</w:t>
      </w:r>
    </w:p>
    <w:p w:rsidR="008A6EF4" w:rsidRPr="008A6EF4" w:rsidRDefault="008A6EF4" w:rsidP="008A6EF4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8A6EF4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ЭБ Консультант студента</w:t>
      </w:r>
    </w:p>
    <w:p w:rsidR="00B7553F" w:rsidRPr="008943A5" w:rsidRDefault="008943A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Денчев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С., Роль библиотек в формировании и развитии культуры </w:t>
      </w:r>
      <w:r w:rsidRPr="008943A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информационной</w:t>
      </w:r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прозрачности: социальные функции библиотечной деятельности [Электронный ресурс] / С. </w:t>
      </w: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Денчев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И. </w:t>
      </w: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Петева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Логос, 2017. - 256 с. - ISBN 978-5-98704-490-2 - Режим доступа: </w:t>
      </w:r>
      <w:hyperlink r:id="rId5" w:history="1">
        <w:r w:rsidRPr="008943A5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http://www.studentlibrary.ru/book/ISBN9785987044902.html</w:t>
        </w:r>
      </w:hyperlink>
    </w:p>
    <w:p w:rsidR="00025254" w:rsidRDefault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8943A5" w:rsidRPr="008943A5" w:rsidRDefault="008943A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Лазутова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М.Н., Модели художественного воспитания обучающихся в укрупненных образовательных комплексах мегаполиса [Электронный ресурс</w:t>
      </w:r>
      <w:proofErr w:type="gram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монография / М.Н. </w:t>
      </w: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Лазутова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Л.С. Львова, Е.Е. Григорьева, С.Н. Комиссаров, К.А. </w:t>
      </w: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Скворчевский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А.Д. </w:t>
      </w:r>
      <w:proofErr w:type="spell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Ханнанов</w:t>
      </w:r>
      <w:proofErr w:type="spell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М. : Логос, 2015. - 16 с. - ISBN 978-5-98704-834-4 - Режим доступа: </w:t>
      </w:r>
      <w:hyperlink r:id="rId6" w:history="1">
        <w:r w:rsidRPr="008943A5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http://www.studentlibrary.ru/book/ISBN9785987048344.html</w:t>
        </w:r>
      </w:hyperlink>
    </w:p>
    <w:p w:rsidR="00025254" w:rsidRDefault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8943A5" w:rsidRDefault="008943A5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Жданова С.Н., </w:t>
      </w:r>
      <w:r w:rsidRPr="008943A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Информационная</w:t>
      </w:r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 </w:t>
      </w:r>
      <w:r w:rsidRPr="008943A5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культура</w:t>
      </w:r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личности: социально-педагогический аспект [Электронный ресурс] учебно-методическое пособие/ С.Н. Жданова - </w:t>
      </w:r>
      <w:proofErr w:type="gramStart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8943A5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2016. - 191 с. - ISBN 978-5-9765-2864-2 - Режим доступа: </w:t>
      </w:r>
      <w:hyperlink r:id="rId7" w:history="1">
        <w:r w:rsidRPr="008943A5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http://www.studentlibrary.ru/book/ISBN9785976528642.html</w:t>
        </w:r>
      </w:hyperlink>
    </w:p>
    <w:p w:rsidR="00025254" w:rsidRDefault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25254" w:rsidRDefault="00025254" w:rsidP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Игнатьев В.И., Социология информационного общества [Электронный ресурс]: учебное пособие / Игнатьев В.И.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2017. - 356 с. (Серия "Учебники НГТУ") - ISBN 978-5-7782-3239-6 - Режим 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доступа: </w:t>
      </w:r>
      <w:hyperlink r:id="rId8" w:history="1">
        <w:r w:rsidRPr="00A33F1A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http://www.studentlibrary.ru/book/ISBN9785778232396.html</w:t>
        </w:r>
      </w:hyperlink>
    </w:p>
    <w:p w:rsidR="00025254" w:rsidRDefault="00025254" w:rsidP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25254" w:rsidRDefault="00025254" w:rsidP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Кравченко А.И., Социология: учебник для бакалавров [Электронный ресурс] / Кравченко А.И.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2017. - 536 с. - ISBN 978-5-392-22908-6 - Режим доступа: </w:t>
      </w:r>
      <w:hyperlink r:id="rId9" w:history="1">
        <w:r w:rsidRPr="00A33F1A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http://www.studentlibrary.ru/book/ISBN9785392229086.html</w:t>
        </w:r>
      </w:hyperlink>
    </w:p>
    <w:p w:rsidR="00025254" w:rsidRDefault="00025254" w:rsidP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25254" w:rsidRDefault="00025254" w:rsidP="00025254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Бехманн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Г., Современное общество: общество риска, информационное общество, общество знаний [Электронный ресурс] / </w:t>
      </w: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Готтхард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Бехманн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Логос, 2017. - 248 с. - ISBN 978-5-98704-456-8 - Режим доступа: </w:t>
      </w:r>
      <w:hyperlink r:id="rId10" w:history="1">
        <w:r w:rsidRPr="0052524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http://www.studentlibrary.ru/book/ISBN9785987044568.html</w:t>
        </w:r>
      </w:hyperlink>
    </w:p>
    <w:p w:rsidR="0061672D" w:rsidRDefault="0061672D" w:rsidP="00025254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</w:p>
    <w:p w:rsidR="0061672D" w:rsidRDefault="0061672D" w:rsidP="0061672D">
      <w:pPr>
        <w:jc w:val="center"/>
        <w:rPr>
          <w:rStyle w:val="a3"/>
          <w:rFonts w:ascii="LatoWeb" w:hAnsi="LatoWeb"/>
          <w:b/>
          <w:sz w:val="36"/>
          <w:szCs w:val="36"/>
          <w:u w:val="none"/>
          <w:shd w:val="clear" w:color="auto" w:fill="F7F7F7"/>
        </w:rPr>
      </w:pPr>
    </w:p>
    <w:p w:rsidR="0061672D" w:rsidRPr="0061672D" w:rsidRDefault="0061672D" w:rsidP="0061672D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61672D">
        <w:rPr>
          <w:rStyle w:val="a3"/>
          <w:rFonts w:ascii="LatoWeb" w:hAnsi="LatoWeb"/>
          <w:b/>
          <w:sz w:val="36"/>
          <w:szCs w:val="36"/>
          <w:u w:val="none"/>
          <w:shd w:val="clear" w:color="auto" w:fill="F7F7F7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"/>
        <w:gridCol w:w="36"/>
        <w:gridCol w:w="136"/>
        <w:gridCol w:w="215"/>
        <w:gridCol w:w="945"/>
        <w:gridCol w:w="172"/>
        <w:gridCol w:w="44"/>
        <w:gridCol w:w="174"/>
        <w:gridCol w:w="7386"/>
      </w:tblGrid>
      <w:tr w:rsidR="0061672D" w:rsidRPr="008A6EF4" w:rsidTr="004000FB">
        <w:trPr>
          <w:tblCellSpacing w:w="15" w:type="dxa"/>
        </w:trPr>
        <w:tc>
          <w:tcPr>
            <w:tcW w:w="26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56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87.3,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Емелин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В.А.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Идентичность в информационном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обществе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монография. -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"Канон+"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РООИ"Реабилитация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", 2017. - 360 с. - (РАН. Институт философии РАН. Московский государственный университет имени М.В. Ломоносова). - ISBN 978-5-88373-084-8: 360-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360-00.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АБ-1; </w:t>
            </w:r>
          </w:p>
        </w:tc>
      </w:tr>
      <w:tr w:rsidR="0061672D" w:rsidRPr="008A6EF4" w:rsidTr="004000FB">
        <w:trPr>
          <w:tblCellSpacing w:w="15" w:type="dxa"/>
        </w:trPr>
        <w:tc>
          <w:tcPr>
            <w:tcW w:w="26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56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87:60.5,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C42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Баева,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Л.В. .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   Социокультурные и философские проблемы развития информационного общества [Электронный ресурс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]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учеб.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пособ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-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Астрахань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Астраханский ун-т, 2019. - CD-ROM (137 с.). - (М-во науки и высшего образования РФ. АГУ). - ISBN 978-5-9926-1127-4: </w:t>
            </w:r>
            <w:proofErr w:type="spellStart"/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</w:tc>
      </w:tr>
      <w:tr w:rsidR="0061672D" w:rsidRPr="008A6EF4" w:rsidTr="004000FB">
        <w:trPr>
          <w:tblCellSpacing w:w="15" w:type="dxa"/>
        </w:trPr>
        <w:tc>
          <w:tcPr>
            <w:tcW w:w="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bookmarkStart w:id="0" w:name="_GoBack"/>
          </w:p>
        </w:tc>
        <w:tc>
          <w:tcPr>
            <w:tcW w:w="60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87.61, Б 432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Белик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А.А.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Культурная (социальная)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антропология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учеб. пособие. -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РГГУ, 2009. - 613 с. - (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Федер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агентство по образованию. ГОУ ВПО Рос. гос.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гуманит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ун-т). - ISBN 978-5-7281-1052-1: 292-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90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292-90.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УЧ-5; </w:t>
            </w:r>
          </w:p>
        </w:tc>
      </w:tr>
      <w:bookmarkEnd w:id="0"/>
      <w:tr w:rsidR="0061672D" w:rsidRPr="008A6EF4" w:rsidTr="004000FB">
        <w:trPr>
          <w:tblCellSpacing w:w="15" w:type="dxa"/>
        </w:trPr>
        <w:tc>
          <w:tcPr>
            <w:tcW w:w="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60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71.016, Б 249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Баричко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Я.Б.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Телесность в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массмедиа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образах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автореф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... канд. культурологии: 24.00.01 - теория и история культуры. -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СПб.,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2013. - 22 с. -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</w:tc>
      </w:tr>
      <w:tr w:rsidR="0061672D" w:rsidRPr="008A6EF4" w:rsidTr="004000FB">
        <w:trPr>
          <w:tblCellSpacing w:w="15" w:type="dxa"/>
        </w:trPr>
        <w:tc>
          <w:tcPr>
            <w:tcW w:w="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60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88.61, З-19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Заковоротная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М.</w:t>
            </w:r>
            <w:r w:rsidR="004000FB"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 </w:t>
            </w: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В.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   Культурная антропология: история и современные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проблемы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учеб. пособие. - Ростов н/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Изд.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Южн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федер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ун-та, 2009. - 116 с. - (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Южн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федер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ун-т. Ростовский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межрегион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ин-т общ. наук). - ISBN 978-5-9275-0646-0: 45-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45-00.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УЧ-1; </w:t>
            </w:r>
          </w:p>
        </w:tc>
      </w:tr>
      <w:tr w:rsidR="0061672D" w:rsidRPr="008A6EF4" w:rsidTr="004000FB">
        <w:trPr>
          <w:tblCellSpacing w:w="15" w:type="dxa"/>
        </w:trPr>
        <w:tc>
          <w:tcPr>
            <w:tcW w:w="13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609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71, Ч-492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1672D" w:rsidRPr="008A6EF4" w:rsidRDefault="0061672D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Черникова, П.</w:t>
            </w:r>
            <w:r w:rsidR="004000FB"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 </w:t>
            </w: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Г.</w:t>
            </w:r>
            <w:r w:rsidR="004000FB"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 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   Опыт феноменологии "запредельного" в современной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культуре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автореф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.... канд. культурологии: 24.00.01 - теория и история культуры (культурология). -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СПб.,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2015. - 26 с. -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  <w:p w:rsidR="004000FB" w:rsidRPr="008A6EF4" w:rsidRDefault="004000FB" w:rsidP="006167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1-экз.</w:t>
            </w:r>
          </w:p>
        </w:tc>
      </w:tr>
      <w:tr w:rsidR="004000FB" w:rsidRPr="008A6EF4" w:rsidTr="004000FB">
        <w:trPr>
          <w:tblCellSpacing w:w="15" w:type="dxa"/>
        </w:trPr>
        <w:tc>
          <w:tcPr>
            <w:tcW w:w="1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71.4, Л 252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Ларионов, И. А.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   Реклама как феномен культуры в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глобализирующемся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мире: философский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анализ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... канд. филос. наук: спец. 24.00.01 - теория и история культуры. - Астрахань, 2014. - 179 с. - (ФГБОУ ВПО "АГУ"). -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1-экз.</w:t>
            </w:r>
          </w:p>
        </w:tc>
      </w:tr>
      <w:tr w:rsidR="004000FB" w:rsidRPr="008A6EF4" w:rsidTr="004000FB">
        <w:trPr>
          <w:tblCellSpacing w:w="15" w:type="dxa"/>
        </w:trPr>
        <w:tc>
          <w:tcPr>
            <w:tcW w:w="1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71, Ш 653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Шихалиева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У. К.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   Феномен манипуляции в контексте современной культуры: философский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анализ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... канд. философ. наук: 24.00.01 - Теория и история культуры. - Астрахань, 2014. - 167 с. - (М-во образования и науки РФ. ФГБОУ ВПО "Дагестанский гос. ун-т").</w:t>
            </w:r>
          </w:p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1-экз</w:t>
            </w:r>
          </w:p>
        </w:tc>
      </w:tr>
      <w:tr w:rsidR="004000FB" w:rsidRPr="008A6EF4" w:rsidTr="004000FB">
        <w:trPr>
          <w:tblCellSpacing w:w="15" w:type="dxa"/>
        </w:trPr>
        <w:tc>
          <w:tcPr>
            <w:tcW w:w="18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49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87.66, Д 306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Демина, А. В.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   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Фэнтези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в современной культуре: философский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анализ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... канд.  филос. наук: 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lastRenderedPageBreak/>
              <w:t xml:space="preserve">Специальность 24.00.01 - Теория и история культуры. - Астрахань, 2015. - 156 с. - (ФГБОУ ВПО АГУ). -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val="en-US" w:eastAsia="ru-RU"/>
              </w:rPr>
              <w:t>1-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экз</w:t>
            </w:r>
            <w:proofErr w:type="spellEnd"/>
          </w:p>
        </w:tc>
      </w:tr>
      <w:tr w:rsidR="004000FB" w:rsidRPr="008A6EF4" w:rsidTr="004000FB">
        <w:trPr>
          <w:tblCellSpacing w:w="15" w:type="dxa"/>
        </w:trPr>
        <w:tc>
          <w:tcPr>
            <w:tcW w:w="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</w:p>
        </w:tc>
        <w:tc>
          <w:tcPr>
            <w:tcW w:w="618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63:60.5:87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, И 665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000FB" w:rsidRPr="008A6EF4" w:rsidRDefault="004000FB" w:rsidP="004000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   </w:t>
            </w:r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Инновации и перспективы современной науки. Исторические,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социогуманитарные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 и философские науки [Электронный ресурс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]</w:t>
            </w:r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сборник трудов молодых ученых. - </w:t>
            </w:r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Астрахань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Астраханский ун-т, 2018. - CD-ROM (190 c.). - (М-во образования и науки РФ. АГУ). - ISBN 978-5-9926-1048-2: </w:t>
            </w:r>
            <w:proofErr w:type="spellStart"/>
            <w:proofErr w:type="gram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:</w:t>
            </w:r>
            <w:proofErr w:type="gram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8A6EF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</w:tc>
      </w:tr>
    </w:tbl>
    <w:p w:rsidR="00025254" w:rsidRDefault="0002525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61672D" w:rsidRPr="008943A5" w:rsidRDefault="0061672D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8943A5" w:rsidRDefault="008943A5"/>
    <w:sectPr w:rsidR="00894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3A5"/>
    <w:rsid w:val="00025254"/>
    <w:rsid w:val="004000FB"/>
    <w:rsid w:val="0061672D"/>
    <w:rsid w:val="008943A5"/>
    <w:rsid w:val="008A6EF4"/>
    <w:rsid w:val="00B7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608293-61DC-49C5-BCD9-94EDE912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8943A5"/>
  </w:style>
  <w:style w:type="character" w:styleId="a3">
    <w:name w:val="Hyperlink"/>
    <w:basedOn w:val="a0"/>
    <w:uiPriority w:val="99"/>
    <w:unhideWhenUsed/>
    <w:rsid w:val="00894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1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32396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28642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87048344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87044902.html" TargetMode="External"/><Relationship Id="rId10" Type="http://schemas.openxmlformats.org/officeDocument/2006/relationships/hyperlink" Target="http://www.studentlibrary.ru/book/ISBN978598704456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39222908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27640-DD20-4A28-B0DB-06FC94E8E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2019-06-21T06:23:00Z</dcterms:created>
  <dcterms:modified xsi:type="dcterms:W3CDTF">2019-07-08T06:18:00Z</dcterms:modified>
</cp:coreProperties>
</file>