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969" w:rsidRDefault="006D1ED7" w:rsidP="006D1ED7">
      <w:pPr>
        <w:jc w:val="both"/>
        <w:rPr>
          <w:rFonts w:ascii="Times New Roman" w:hAnsi="Times New Roman" w:cs="Times New Roman"/>
          <w:b/>
        </w:rPr>
      </w:pPr>
      <w:r w:rsidRPr="006D1ED7">
        <w:rPr>
          <w:rFonts w:ascii="Times New Roman" w:hAnsi="Times New Roman" w:cs="Times New Roman"/>
          <w:b/>
        </w:rPr>
        <w:t>Межкультурные коммуникации в образовательном процессе в полиэтническом регионе</w:t>
      </w:r>
    </w:p>
    <w:tbl>
      <w:tblPr>
        <w:tblW w:w="5792" w:type="pct"/>
        <w:tblCellSpacing w:w="15" w:type="dxa"/>
        <w:tblInd w:w="-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8994"/>
        <w:gridCol w:w="599"/>
        <w:gridCol w:w="957"/>
      </w:tblGrid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Взаимопонимание в диалоге культур: условия успешности. Ч.1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Воронежский ГУ, 2004. - 241 с. - (МИОН.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Монографии; Вып.6). - ISBN 5-9273-0610-1: 70-90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70-90.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Взаимопонимание в диалоге культур: условия успешности. Ч.2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Воронеж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Воронежский ГУ, 2004. - 316 с. - (МИОН.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Монографии; Вып.6.).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5-9273-0610-1: 76-50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76-50.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Стратегии успеха и факторы риска в межкультурной коммуникации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Л.И. Гришаевой, Л.В. Цуриковой. - Воронеж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Воронежский ГУ, 2005. - 391 с. - (МИОН.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Монографии; Вып.16).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5-9273-0906-2: 59-00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Рахкошкин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Открытость образовательного процесса (на примере западноевропейской педагогики). - Великий Новгород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НовГУ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им. Ярослава Мудрого, 2005. - 140 с. - (МИОН.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Монографии;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5). - ISBN 5-98769-005-6: 44-00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Основные вопросы лингвистики, лингводидактики и межкультурной коммуникации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научных трудов по филологии / отв. ред. Г.В.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Рябичкина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- 119 с. - (Федеральное агентство по образованию.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978-5-9926-0199-2: 340-00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4A59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АБ-</w:t>
            </w:r>
            <w:r w:rsidR="004A59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 ФИЯ-1;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Образовательный процесс на основе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компетентностного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подхода [Электронный ресурс]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ек. для студентов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специальностей / сост. М.Е.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Акмамбетова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- 16 с. + CD ROM. - (Федеральное агентство по образованию АГУ). - 11-37.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ЗН-2; РФ-1; УЧ-8; ФИЯ-2;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Ученые записки: материалы докладов итоговых научных конференций АГУ 2008 - 2009 гг.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редкол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Н.М.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Алыков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Г.Г.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Глинин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(гл. ред.), Б.В.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Кайгородов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В.К.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Карпасюк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С.В. Краева, Л.А. Леон, А.Н.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Липчанский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Н.Г.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Ованесов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Л.Я.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Подвойский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В.В. Попов, В.А. Пятин, Д.Л. Теплый (зам. гл. ред.).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- 353 с. - (Федеральное агентство по образованию АГУ). - ISBN 978-5-9926-0267-8: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131-06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131-06.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АГР-2; ЕИ-3; ЗН-4; РФ-1; ФИЯ-3;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Борытко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Методология и методы психолого-педагогических исследований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педагогического образования в качестве учеб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студ. вузов,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050706 (031000) - Педагогика. - 2-е изд. ; стереотип. - М.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2009. - 320 с. - (Высшее профессиональное образование). - ISBN 978-5-7695-6494-9: 373-60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373-60.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ЕИ-2;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Шакиров, И.А. 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Антропологические основы образовательного процесса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[+Электронный ресурс].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2011. - 132 с. - 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978-5-9926-0463-4: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ЕИ-1; РФ-1; ФИЯ-1;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Горенков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потенциал субъектов образовательного процесса как целостная социально-педагогическая система: [Электронный ресурс]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CD-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(97 с.).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Горенков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Инновационный потенциал субъектов образовательного процесса как целостная социально-педагогическая система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- 97 с. - 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978-5-9926-0636-2: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ЗН-1; РФ-1; ЧЗ-1;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готовности к профессиональному творчеству у будущих учителей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 / В.Н. Тарасова [и др.]. - Шуя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ФГБОУ ВПО "ШГПУ", 2011. - 270 с. - 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ГОУ ВПО Шуйский гос.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978-5-86229-245-9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57-00.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Толерантность как фактор противодействия ксенофобии: управление рисками ксенофобии в обществе риска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[монография] / под ред. Ю.П. Зинченко, А.В. Логинова. - М.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2011. - 608 с. - ISBN 978-5-212-01220-1 : 112-00.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Резник, С.Д.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Преподаватель вуза. Технологии и организация деятельности : учеб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системы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дополн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- повышения квалификации преподавателей вузов. Рек. Советом УМО вузов России по образованию в обл. менеджмента к использованию для организации учеб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роцесса в вузах / под общ. ред. С.Д. Резника. - 3-е изд. ; доп. и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ИНФРА-М, 2014. - 361 с. - (Менеджмент в высшей школе). - ISBN 978-5-16-004478-1: 180-00, 314-93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180-00, 314-93.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ЧЗ-1;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A59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Изменения в образовании в XXI веке: лучшие международные практики и российский опыт. Как сформировать новаторское и предпринимательское мышление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2014 г.) / отв. ред. Г.П.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2014. - 226 с. - 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978-5-9926-0754-3: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РФ-1;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A59B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Изменения в образовании в XXI веке: лучшие международные практики и российский опыт. Как сформировать новаторское и предпринимательское мышление [Электронный ресурс]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V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(г. Астрахань, апр. 2014 г.) / отв. ред. Г.П.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Стефанова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2014. - CD-ROM (226 с.). -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978-5-9926-0754-3: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Почебут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Кросс-культурная и этническая психология : учеб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Питер, 2012. - 336 с.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(Учебное пособие.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Стандарт третьего поколения).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978-5-459-00575-2: 315-00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315-00.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ЗН-1; УЧ-1;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Синергетические идеи в образовании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тр. Первой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Всерос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науч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конф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Н.В.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Аммосовой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Б.Б. Коваленко.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АИПКП, 2006. - 216 с. - (М-во образования и науки Астраханской области.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ин-т повышения квалификации и переподготовки.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5-8087-0128-7: 70-00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70-00.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6D1ED7" w:rsidRPr="006D1ED7" w:rsidTr="004A59B3">
        <w:trPr>
          <w:tblHeader/>
          <w:tblCellSpacing w:w="15" w:type="dxa"/>
        </w:trPr>
        <w:tc>
          <w:tcPr>
            <w:tcW w:w="1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4A59B3" w:rsidP="004A59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D1ED7" w:rsidRPr="006D1ED7" w:rsidRDefault="006D1ED7" w:rsidP="006D1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6D1ED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Актуальные вопросы современной экономической науки: материалы VI Международной научной конференции (г. Астрахань, 19 - 20 апреля 2016 г.)</w:t>
            </w: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Е.О. Вострикова, И.Н. Круглова, О.А. Лепехин, Э.И.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Скоблева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2016. - 232 с. - (М-во образования и науки РФ.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гос. ун-т).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978-5-9926-0923-3: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D1ED7" w:rsidRPr="006D1ED7" w:rsidRDefault="006D1ED7" w:rsidP="006D1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6D1ED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</w:tbl>
    <w:p w:rsidR="006D1ED7" w:rsidRDefault="006D1ED7" w:rsidP="006D1ED7">
      <w:pPr>
        <w:jc w:val="both"/>
        <w:rPr>
          <w:rFonts w:ascii="Times New Roman" w:hAnsi="Times New Roman" w:cs="Times New Roman"/>
          <w:b/>
        </w:rPr>
      </w:pPr>
    </w:p>
    <w:p w:rsidR="00A26081" w:rsidRDefault="00A26081" w:rsidP="004A59B3">
      <w:pPr>
        <w:jc w:val="center"/>
        <w:rPr>
          <w:rFonts w:ascii="Times New Roman" w:hAnsi="Times New Roman" w:cs="Times New Roman"/>
          <w:b/>
        </w:rPr>
      </w:pPr>
    </w:p>
    <w:p w:rsidR="00A26081" w:rsidRDefault="00A26081" w:rsidP="004A59B3">
      <w:pPr>
        <w:jc w:val="center"/>
        <w:rPr>
          <w:rFonts w:ascii="Times New Roman" w:hAnsi="Times New Roman" w:cs="Times New Roman"/>
          <w:b/>
        </w:rPr>
      </w:pPr>
    </w:p>
    <w:p w:rsidR="00A26081" w:rsidRDefault="00A26081" w:rsidP="004A59B3">
      <w:pPr>
        <w:jc w:val="center"/>
        <w:rPr>
          <w:rFonts w:ascii="Times New Roman" w:hAnsi="Times New Roman" w:cs="Times New Roman"/>
          <w:b/>
        </w:rPr>
      </w:pPr>
    </w:p>
    <w:p w:rsidR="004A59B3" w:rsidRPr="00A26081" w:rsidRDefault="004A59B3" w:rsidP="004A59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6081"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F514DA" w:rsidRPr="00A26081" w:rsidRDefault="00F514DA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Володенков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С.В., Интернет-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глобальном пространстве современного политического управления [Электронный ресурс] /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Володенков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С.В.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2015. - 272 с. - ISBN 978-5-19-010946-7 - Режим доступа: </w:t>
      </w:r>
      <w:hyperlink r:id="rId6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http://www.studentlibrary.ru/book/ISBN9785190109467.html</w:t>
        </w:r>
      </w:hyperlink>
    </w:p>
    <w:p w:rsidR="00F514DA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Мирошниченко А.А., 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Бизнес-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Мастерство делового общения. Практическое руководство. - М.: Книжный мир, 2008. - 384 с. - ISBN 978-5-8041-0307-2 - Режим доступа: </w:t>
      </w:r>
      <w:hyperlink r:id="rId7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http://www.studentlibrary.ru/book/ISBN9785804103072.html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Утехина А.Н.,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Межкультурное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образование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молодежи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полиэтническом</w:t>
      </w:r>
      <w:proofErr w:type="spellEnd"/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регионе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(на примере Удмуртской Республики) [Электронный ресурс] / Утехина А.Н.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- 151 с. - ISBN 978-5-9765-1535-2 - Режим доступа: </w:t>
      </w:r>
      <w:hyperlink r:id="rId8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http://www.studentlibrary.ru/book/ISBN9785976515352.html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 Ф.И., Интегрированные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Массовые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и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медиапланирование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[Электронный ресурс] / Шарков Ф. И.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2012. - 488 с. - ISBN 978-5-394-01185-6 - Режим доступа: </w:t>
      </w:r>
      <w:hyperlink r:id="rId9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http://www.studentlibrary.ru/book/ISBN9785394011856.html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Корнилов Е.А., Массовые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на рубеже тысячелетий [Электронный ресурс] / Корнилов Е.А.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- 256 с. - ISBN 978-5-9765-1360-0 - Режим доступа: </w:t>
      </w:r>
      <w:hyperlink r:id="rId10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http://www.studentlibrary.ru/book/ISBN9785976513600.html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Степанов А.Д., Проблемы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 Чехова [Электронный ресурс] / Степанов А.Д.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2005. - 400 с. (Серия "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Studia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philologica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") - ISBN 5-9551-0052-0 - Режим доступа: </w:t>
      </w:r>
      <w:hyperlink r:id="rId11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http://www.studentlibrary.ru/book/ISBN5955100520.html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Сериков В.В., Развитие личности в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образовательном</w:t>
      </w:r>
      <w:r w:rsidR="00522F5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В.В. Сериков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Логос, 2013. - 448 с. - ISBN 978-5-98704-612-8 - Режим доступа: </w:t>
      </w:r>
      <w:hyperlink r:id="rId12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http://www.studentlibrary.ru/book/ISBN9785987046128.html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Морозов В.О.,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Здоровьесберегающие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технологии в</w:t>
      </w:r>
      <w:r w:rsidR="00522F5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образовательном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школы (теоретико-практические аспекты) [Электронный ресурс] / Морозов В.О.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- 188 с. - ISBN 978-5-9765-2442-2 - Режим доступа: </w:t>
      </w:r>
      <w:hyperlink r:id="rId13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http://www.studentlibrary.ru/book/ISBN9785976524422.html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Андреева Е.М., Прогрессивные информационные технологии в современном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образовательном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</w:t>
      </w:r>
      <w:proofErr w:type="gramStart"/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 пособие / Андреева Е.М.,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Крукиер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Б.Л.,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Крукиер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Л.А. - Ростов н/Д : Изд-во ЮФУ, 2011. - 256 с. - ISBN 978-5-9275-0804-4 - Режим доступа: </w:t>
      </w:r>
      <w:hyperlink r:id="rId14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http://www.studentlibrary.ru/book/ISBN9785927508044.html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Осипова С.И., Формирование конкурентоспособного специалиста в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образовательном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процессе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вуза [Электронный ресурс] / Осипова С.И. - Красноярск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2011. - 287 с. - ISBN 978-5-7638-2277-9 - Режим доступа: </w:t>
      </w:r>
      <w:hyperlink r:id="rId15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http://www.studentlibrary.ru/book/ISBN9785763822779.html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Шарков Ф.И.,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Коммуникология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основы теории</w:t>
      </w:r>
      <w:r w:rsidR="00522F5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bookmarkStart w:id="0" w:name="_GoBack"/>
      <w:bookmarkEnd w:id="0"/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коммуникации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Шарков Ф.И. - М.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Дашков и К, 2010. - 592 с. - ISBN 978-5-394-00299-1 - Режим доступа: </w:t>
      </w:r>
      <w:hyperlink r:id="rId16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http://www.studentlibrary.ru/book/ISBN9785394002991.html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Паршукова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Г.Б., Реклама в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коммуникационном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процесс</w:t>
      </w:r>
      <w:proofErr w:type="gramStart"/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Электронный ресурс]: учеб.-метод, пособие /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Паршукова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Г.Б. - Новосибирск : Изд-во НГТУ, 2011. - 36 с. - 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ISBN 978-5-7782-1879-6 - Режим доступа: </w:t>
      </w:r>
      <w:hyperlink r:id="rId17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http://www.studentlibrary.ru/book/ISBN9785778218796.html</w:t>
        </w:r>
      </w:hyperlink>
    </w:p>
    <w:p w:rsidR="00A26081" w:rsidRPr="00A26081" w:rsidRDefault="00A26081" w:rsidP="00522F51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Ахметова С.А.,</w:t>
      </w:r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A260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Полиэтничный</w:t>
      </w:r>
      <w:proofErr w:type="spellEnd"/>
      <w:r w:rsidRPr="00A260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регион в ХХI веке: демографические и социокультурные процессы [Электронный ресурс] / Под ред. С.А. Ахметовой, Ф.Ф. </w:t>
      </w:r>
      <w:proofErr w:type="spell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Ишкинеевой</w:t>
      </w:r>
      <w:proofErr w:type="spell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Казань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Казан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у</w:t>
      </w:r>
      <w:proofErr w:type="gramEnd"/>
      <w:r w:rsidRPr="00A260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н-та, 2015. - 250 с. - ISBN 978-5-00019-562-8 - Режим доступа: </w:t>
      </w:r>
      <w:hyperlink r:id="rId18" w:history="1">
        <w:r w:rsidRPr="00A260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http://www.studentlibrary.ru/book/ISBN9785000195628.html</w:t>
        </w:r>
      </w:hyperlink>
    </w:p>
    <w:p w:rsidR="00A26081" w:rsidRPr="00A26081" w:rsidRDefault="00A26081" w:rsidP="00522F51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sectPr w:rsidR="00A26081" w:rsidRPr="00A26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611C"/>
    <w:multiLevelType w:val="hybridMultilevel"/>
    <w:tmpl w:val="93BAE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DCF"/>
    <w:rsid w:val="004A59B3"/>
    <w:rsid w:val="00522F51"/>
    <w:rsid w:val="006D1ED7"/>
    <w:rsid w:val="00796DCF"/>
    <w:rsid w:val="00A26081"/>
    <w:rsid w:val="00B528B8"/>
    <w:rsid w:val="00D26969"/>
    <w:rsid w:val="00F5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D1ED7"/>
  </w:style>
  <w:style w:type="character" w:styleId="a3">
    <w:name w:val="Hyperlink"/>
    <w:basedOn w:val="a0"/>
    <w:uiPriority w:val="99"/>
    <w:unhideWhenUsed/>
    <w:rsid w:val="006D1E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ED7"/>
    <w:rPr>
      <w:color w:val="000077"/>
      <w:u w:val="single"/>
    </w:rPr>
  </w:style>
  <w:style w:type="character" w:customStyle="1" w:styleId="hilight">
    <w:name w:val="hilight"/>
    <w:basedOn w:val="a0"/>
    <w:rsid w:val="00F514DA"/>
  </w:style>
  <w:style w:type="character" w:customStyle="1" w:styleId="apple-converted-space">
    <w:name w:val="apple-converted-space"/>
    <w:basedOn w:val="a0"/>
    <w:rsid w:val="00F514DA"/>
  </w:style>
  <w:style w:type="paragraph" w:styleId="a5">
    <w:name w:val="List Paragraph"/>
    <w:basedOn w:val="a"/>
    <w:uiPriority w:val="34"/>
    <w:qFormat/>
    <w:rsid w:val="00A26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D1ED7"/>
  </w:style>
  <w:style w:type="character" w:styleId="a3">
    <w:name w:val="Hyperlink"/>
    <w:basedOn w:val="a0"/>
    <w:uiPriority w:val="99"/>
    <w:unhideWhenUsed/>
    <w:rsid w:val="006D1ED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1ED7"/>
    <w:rPr>
      <w:color w:val="000077"/>
      <w:u w:val="single"/>
    </w:rPr>
  </w:style>
  <w:style w:type="character" w:customStyle="1" w:styleId="hilight">
    <w:name w:val="hilight"/>
    <w:basedOn w:val="a0"/>
    <w:rsid w:val="00F514DA"/>
  </w:style>
  <w:style w:type="character" w:customStyle="1" w:styleId="apple-converted-space">
    <w:name w:val="apple-converted-space"/>
    <w:basedOn w:val="a0"/>
    <w:rsid w:val="00F514DA"/>
  </w:style>
  <w:style w:type="paragraph" w:styleId="a5">
    <w:name w:val="List Paragraph"/>
    <w:basedOn w:val="a"/>
    <w:uiPriority w:val="34"/>
    <w:qFormat/>
    <w:rsid w:val="00A26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5352.html" TargetMode="External"/><Relationship Id="rId13" Type="http://schemas.openxmlformats.org/officeDocument/2006/relationships/hyperlink" Target="http://www.studentlibrary.ru/book/ISBN9785976524422.html" TargetMode="External"/><Relationship Id="rId18" Type="http://schemas.openxmlformats.org/officeDocument/2006/relationships/hyperlink" Target="http://www.studentlibrary.ru/book/ISBN9785000195628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804103072.html" TargetMode="External"/><Relationship Id="rId12" Type="http://schemas.openxmlformats.org/officeDocument/2006/relationships/hyperlink" Target="http://www.studentlibrary.ru/book/ISBN9785987046128.html" TargetMode="External"/><Relationship Id="rId17" Type="http://schemas.openxmlformats.org/officeDocument/2006/relationships/hyperlink" Target="http://www.studentlibrary.ru/book/ISBN9785778218796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entlibrary.ru/book/ISBN9785394002991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190109467.html" TargetMode="External"/><Relationship Id="rId11" Type="http://schemas.openxmlformats.org/officeDocument/2006/relationships/hyperlink" Target="http://www.studentlibrary.ru/book/ISBN595510052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763822779.html" TargetMode="External"/><Relationship Id="rId10" Type="http://schemas.openxmlformats.org/officeDocument/2006/relationships/hyperlink" Target="http://www.studentlibrary.ru/book/ISBN9785976513600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394011856.html" TargetMode="External"/><Relationship Id="rId14" Type="http://schemas.openxmlformats.org/officeDocument/2006/relationships/hyperlink" Target="http://www.studentlibrary.ru/book/ISBN97859275080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10237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2019-06-11T06:27:00Z</dcterms:created>
  <dcterms:modified xsi:type="dcterms:W3CDTF">2019-06-14T11:25:00Z</dcterms:modified>
</cp:coreProperties>
</file>