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99" w:rsidRPr="00A0640A" w:rsidRDefault="00A0640A" w:rsidP="00A064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40A">
        <w:rPr>
          <w:rFonts w:ascii="Times New Roman" w:hAnsi="Times New Roman" w:cs="Times New Roman"/>
          <w:b/>
          <w:sz w:val="28"/>
          <w:szCs w:val="28"/>
        </w:rPr>
        <w:t>Гражданско-процессуальные документы</w:t>
      </w:r>
    </w:p>
    <w:tbl>
      <w:tblPr>
        <w:tblW w:w="490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4"/>
        <w:gridCol w:w="30"/>
        <w:gridCol w:w="953"/>
      </w:tblGrid>
      <w:tr w:rsidR="00A0640A" w:rsidRPr="00A0640A" w:rsidTr="00B02040">
        <w:trPr>
          <w:tblHeader/>
          <w:tblCellSpacing w:w="15" w:type="dxa"/>
        </w:trPr>
        <w:tc>
          <w:tcPr>
            <w:tcW w:w="4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640A" w:rsidRPr="00A0640A" w:rsidRDefault="00A0640A" w:rsidP="00A0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640A" w:rsidRPr="00A0640A" w:rsidRDefault="00A0640A" w:rsidP="00A0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A0640A" w:rsidRPr="00A0640A" w:rsidTr="00B02040">
        <w:trPr>
          <w:tblHeader/>
          <w:tblCellSpacing w:w="15" w:type="dxa"/>
        </w:trPr>
        <w:tc>
          <w:tcPr>
            <w:tcW w:w="4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40A" w:rsidRPr="00A0640A" w:rsidRDefault="00A0640A" w:rsidP="00A06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064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Процессуальные документы органов предварительного расследования. Образцы</w:t>
            </w: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практическое пособие / под ред. И.Н. Кожевникова, С.В. Бородина</w:t>
            </w:r>
            <w:proofErr w:type="gram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</w:t>
            </w:r>
            <w:proofErr w:type="spell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Изд-во "</w:t>
            </w:r>
            <w:proofErr w:type="spell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- 351 с. - ISBN 5-88914-090-6: 38-00 : 38-00.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640A" w:rsidRPr="00A0640A" w:rsidRDefault="00A0640A" w:rsidP="00A06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A0640A" w:rsidRPr="00A0640A" w:rsidTr="00B0204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40A" w:rsidRPr="00A0640A" w:rsidRDefault="00A0640A" w:rsidP="00A06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064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Образцы уголовно-процессуальных документов</w:t>
            </w: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Э.Ф. </w:t>
            </w:r>
            <w:proofErr w:type="spell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Куцовой</w:t>
            </w:r>
            <w:proofErr w:type="spell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Ю.К. Орлова. - М.</w:t>
            </w:r>
            <w:proofErr w:type="gram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- 428 с. - ISBN 5-7975-0173-2: 70-00 : 70-00.</w:t>
            </w:r>
          </w:p>
        </w:tc>
        <w:tc>
          <w:tcPr>
            <w:tcW w:w="4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640A" w:rsidRPr="00A0640A" w:rsidRDefault="00A0640A" w:rsidP="00A06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A0640A" w:rsidRPr="00A0640A" w:rsidTr="00B0204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40A" w:rsidRPr="00A0640A" w:rsidRDefault="00A0640A" w:rsidP="00A06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Данилов, Е.П.</w:t>
            </w: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Образцы судебных документов с комментариями. - М.</w:t>
            </w:r>
            <w:proofErr w:type="gram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- 510 с. - (Профессиональная практика). - ISBN 5-94879-091-6: 116-49</w:t>
            </w:r>
            <w:proofErr w:type="gram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116-49.</w:t>
            </w:r>
          </w:p>
        </w:tc>
        <w:tc>
          <w:tcPr>
            <w:tcW w:w="4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640A" w:rsidRPr="00A0640A" w:rsidRDefault="00A0640A" w:rsidP="00A06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A0640A" w:rsidRPr="00A0640A" w:rsidTr="00B0204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640A" w:rsidRPr="00A0640A" w:rsidRDefault="00A0640A" w:rsidP="00A06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064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Боннер</w:t>
            </w:r>
            <w:proofErr w:type="spellEnd"/>
            <w:r w:rsidRPr="00A064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А.Т.</w:t>
            </w: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Неисковые производства в гражданском процессе : учеб</w:t>
            </w:r>
            <w:proofErr w:type="gram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2015. - 656 с. - ISBN 978-5-392-17363-1: 714-01 : 714-01.</w:t>
            </w:r>
          </w:p>
        </w:tc>
        <w:tc>
          <w:tcPr>
            <w:tcW w:w="4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640A" w:rsidRPr="00A0640A" w:rsidRDefault="00A0640A" w:rsidP="00A06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64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B02040" w:rsidRPr="00A0640A" w:rsidTr="00B0204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2040" w:rsidRPr="00B02040" w:rsidRDefault="00B02040" w:rsidP="00B020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Сборник образцов гражданско-правовых документов</w:t>
            </w:r>
            <w:proofErr w:type="gramStart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учебное пособие / Е.Н. </w:t>
            </w:r>
            <w:proofErr w:type="spellStart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Гензехадзе</w:t>
            </w:r>
            <w:proofErr w:type="spellEnd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Е.П. Губин, И.А. </w:t>
            </w:r>
            <w:proofErr w:type="spellStart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Зенин</w:t>
            </w:r>
            <w:proofErr w:type="spellEnd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др.; под ред. Г.П. Савичева. - М. : </w:t>
            </w:r>
            <w:proofErr w:type="spellStart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020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., 1988. - 144 с. -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  <w:tc>
          <w:tcPr>
            <w:tcW w:w="4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040" w:rsidRPr="00A0640A" w:rsidRDefault="00B02040" w:rsidP="00A06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B02040" w:rsidRDefault="00B02040" w:rsidP="00A0640A">
      <w:pP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A0640A" w:rsidRDefault="00A0640A" w:rsidP="00A0640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640A">
        <w:rPr>
          <w:rFonts w:ascii="Times New Roman" w:hAnsi="Times New Roman" w:cs="Times New Roman"/>
          <w:sz w:val="28"/>
          <w:szCs w:val="28"/>
        </w:rPr>
        <w:t xml:space="preserve">Определение степени тяжести вреда здоровью. Применение Правил и Медицинских критериев. Ответы на вопросы [Электронный ресурс] / </w:t>
      </w:r>
      <w:proofErr w:type="spellStart"/>
      <w:r w:rsidRPr="00A0640A">
        <w:rPr>
          <w:rFonts w:ascii="Times New Roman" w:hAnsi="Times New Roman" w:cs="Times New Roman"/>
          <w:sz w:val="28"/>
          <w:szCs w:val="28"/>
        </w:rPr>
        <w:t>Клевно</w:t>
      </w:r>
      <w:proofErr w:type="spellEnd"/>
      <w:r w:rsidRPr="00A0640A">
        <w:rPr>
          <w:rFonts w:ascii="Times New Roman" w:hAnsi="Times New Roman" w:cs="Times New Roman"/>
          <w:sz w:val="28"/>
          <w:szCs w:val="28"/>
        </w:rPr>
        <w:t xml:space="preserve"> В.А., Богомолова И.Н. - М.</w:t>
      </w:r>
      <w:proofErr w:type="gramStart"/>
      <w:r w:rsidRPr="00A06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640A">
        <w:rPr>
          <w:rFonts w:ascii="Times New Roman" w:hAnsi="Times New Roman" w:cs="Times New Roman"/>
          <w:sz w:val="28"/>
          <w:szCs w:val="28"/>
        </w:rPr>
        <w:t xml:space="preserve"> ГЭОТАР-Медиа, 2013. - </w:t>
      </w:r>
      <w:hyperlink r:id="rId5" w:history="1">
        <w:r w:rsidRPr="00BA316E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http://www.studentlibrary.ru/book/ISBN9785970425459.html</w:t>
        </w:r>
      </w:hyperlink>
    </w:p>
    <w:p w:rsidR="00A0640A" w:rsidRDefault="00A0640A" w:rsidP="00A0640A">
      <w:pPr>
        <w:rPr>
          <w:rFonts w:ascii="Times New Roman" w:hAnsi="Times New Roman" w:cs="Times New Roman"/>
          <w:sz w:val="28"/>
          <w:szCs w:val="28"/>
        </w:rPr>
      </w:pPr>
      <w:r w:rsidRPr="00A0640A">
        <w:rPr>
          <w:rFonts w:ascii="Times New Roman" w:hAnsi="Times New Roman" w:cs="Times New Roman"/>
          <w:sz w:val="28"/>
          <w:szCs w:val="28"/>
        </w:rPr>
        <w:t>Доказательства при рассмотрении дел о защите прав потребителей [Электронный ресурс] : учеб</w:t>
      </w:r>
      <w:proofErr w:type="gramStart"/>
      <w:r w:rsidRPr="00A064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64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640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640A">
        <w:rPr>
          <w:rFonts w:ascii="Times New Roman" w:hAnsi="Times New Roman" w:cs="Times New Roman"/>
          <w:sz w:val="28"/>
          <w:szCs w:val="28"/>
        </w:rPr>
        <w:t>особие / Ю.Я. Макаров. - М.</w:t>
      </w:r>
      <w:proofErr w:type="gramStart"/>
      <w:r w:rsidRPr="00A06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640A">
        <w:rPr>
          <w:rFonts w:ascii="Times New Roman" w:hAnsi="Times New Roman" w:cs="Times New Roman"/>
          <w:sz w:val="28"/>
          <w:szCs w:val="28"/>
        </w:rPr>
        <w:t xml:space="preserve"> Проспект, 2015. - </w:t>
      </w:r>
      <w:hyperlink r:id="rId6" w:history="1">
        <w:r w:rsidRPr="00BA316E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http://www.studentlibrary.ru/book/ISBN9785392162949.html</w:t>
        </w:r>
      </w:hyperlink>
    </w:p>
    <w:p w:rsidR="00A0640A" w:rsidRDefault="00A0640A" w:rsidP="00A0640A">
      <w:pPr>
        <w:rPr>
          <w:rFonts w:ascii="Times New Roman" w:hAnsi="Times New Roman" w:cs="Times New Roman"/>
          <w:sz w:val="28"/>
          <w:szCs w:val="28"/>
        </w:rPr>
      </w:pPr>
      <w:r w:rsidRPr="00A0640A">
        <w:rPr>
          <w:rFonts w:ascii="Times New Roman" w:hAnsi="Times New Roman" w:cs="Times New Roman"/>
          <w:sz w:val="28"/>
          <w:szCs w:val="28"/>
        </w:rPr>
        <w:t>Документоведение: учебник [Электронный ресурс] / Ларьков Н.С. - М.</w:t>
      </w:r>
      <w:proofErr w:type="gramStart"/>
      <w:r w:rsidRPr="00A06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640A">
        <w:rPr>
          <w:rFonts w:ascii="Times New Roman" w:hAnsi="Times New Roman" w:cs="Times New Roman"/>
          <w:sz w:val="28"/>
          <w:szCs w:val="28"/>
        </w:rPr>
        <w:t xml:space="preserve"> Проспект, 2016. - </w:t>
      </w:r>
      <w:hyperlink r:id="rId7" w:history="1">
        <w:r w:rsidRPr="00BA316E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http://www.studentlibrary.ru/book/ISBN9785392193295.html</w:t>
        </w:r>
      </w:hyperlink>
    </w:p>
    <w:p w:rsidR="00A0640A" w:rsidRDefault="00145628" w:rsidP="00A0640A">
      <w:pPr>
        <w:rPr>
          <w:rFonts w:ascii="Times New Roman" w:hAnsi="Times New Roman" w:cs="Times New Roman"/>
          <w:b/>
          <w:sz w:val="28"/>
          <w:szCs w:val="28"/>
        </w:rPr>
      </w:pPr>
      <w:r w:rsidRPr="00145628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7024"/>
        <w:gridCol w:w="963"/>
        <w:gridCol w:w="978"/>
      </w:tblGrid>
      <w:tr w:rsidR="00145628" w:rsidRPr="00145628" w:rsidTr="0014562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1. Официальное издание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1994. - 240 с. - ISBN 5-7260-0773: 15000-00, 25000-00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15000-00, 25000-00.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 (Ч. 1.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Приводится по состоянию на 8 декабря 1994 г.)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Гнозис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1994. - 192 с. - 6000-00.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"Ось-89", 1994. - 208 с. - ISBN 5-86894-050-4: 13000-00 : 13000-00.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официальный текст (собрание законодательства Российской Федерации, 1994, № 32, ст. 3301 и 3302) / отв. ред. А. Ненашев.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Менеджер, 1995. - 232 с. - ISBN 5-87457-015-2: 7000-00 : 7000-00.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вступ. ст. В.Ф. Яковлева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Кодекс, 1995. - 240 с. - ISBN 5-88657-002-0: 9500-00 : 9500-00.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нет-1;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2. Федеральный закон. Комментарии специалистов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"Аслан", 1996. - 224 с. - (Б-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"Российской газеты",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№ 3). - 5000-00.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2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1996. - 352 с. - ISBN 5-86225-187-1: 10000-00, 15000-00 : 10000-00, 15000-00.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ТК-5;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 Ч. 1 и 2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состоянию на 1 января 1998 года.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"Новая Волна", 1998. - 511 с. - ISBN 5-7864-0023-9: 15-00 : 15-00.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1 - 2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официальный текст по состоянию на 1 ноября 1998 г. - М. : изд. группа НОРМА-ИНФРА М, 1999. - 560 с. - ISBN 5-89123-310-Х: 28-00 : 28-00.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I, II, III с изменениями от 1 марта 2002 года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формы реестров для регистрации нотариальных действий, нотариальных свидетельств и удостоверительных надписей на сделках и свидетельствуемых документах (приказ Министерства юстиции от 10 апреля 2002 года). - СПб. : Питер, 2002. - 576 с. - ISBN 5-94723-334-7: 75-00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С постатейным приложением материалов практики конституционного Суда РФ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Д.В. Мурзин. - 3-е изд.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Норма, 2002. - 1024 с. - (Гражданский кодекс в действии: комментарии, практика и проблемы). - ISBN 5-89123-645-1: 260-00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 и 2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официальный текст по состоянию на 15 ноября 2001 года.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2001. - 376 с. - ISBN 5-89123-469-6: 55-00 : 55-00.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Гражданский кодекс Российской Федерации. Ч. 1, 2, 3.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официальный текст с изменениями и дополнениями по состоянию на 15 октября 2002 г.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ИКФ ЭКМОС, 2002. - 320 с. - ISBN 5-94687-017-3: 66-00 : 66-00.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ЗН-1;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официальный текст по состоянию на 15 июня 1998 г. Ч. 1 и 2. с алфавитно-предметным указателем.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группа "НОРМА-ИНФРА-М", 1998. - 560 с. - (М-во юстиции РФ). - ISBN 5-89123-282-0: 50-00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Французский Гражданский Кодекс.1804 г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.(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Кодекс Наполеона с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поправками,внесенными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 него в последующие годы.)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Антология мировой политической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мысли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5-ти т.Т.5.Политические документы. - М.,1997. - С.75-80.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Рубанов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Конституционная гарантия права наследования: свобода наследования и Гражданский кодекс России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Государство и право. - 2002. - №.9.-С.57-63.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РСФСР. Гражданский процессуальный кодекс РСФСР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- 256 с. - 1-20.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РСФСР. Гражданский процессуальный кодекс РСФСР. Кодекс о браке и семье РСФСР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- 272 с. - 1-00.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РСФСР. Жилищный кодекс РСФСР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1990. - 250 с. - 0-50.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Гражданский кодекс РСФСР.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Жилищный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кодес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РСФСР. Кодекс "О браке и семье РСФСР"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с изменениями и дополнениями на 18 ноября 1988 г. - М. :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1989. - 288 с. - 1-00.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нет-2;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Лиманский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кодекс РСФСР 1964 года о наследовании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История государства и права. - 2006. - №.8.-С.25-27.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Ч.4. Права на результаты интеллектуальной деятельности и средства индивидуализации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Постатейный научно-практический комментарий / Предисл. В.Ф. Яковлева.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ФГУ "Редакция "Российской газеты", 2007 . - 624 с. - (Кодексы РФ;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X - XI). - 283-13.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Шакиров, Р. Р.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кодекс Российской Федерации и нормы международного частного права в отношении банковской гарантии / Р. Р. Шакиров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Юрист. - 2007. - N 1. - С. 44-45.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Нормы Гражданского кодекса РФ, посвященные банковской гарантии. Использование международного опыта. Положения и принципы, содержащиеся в Унифицированных правилах Международной торговой палаты (Публикация N 458).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Царапкин, П. Ф.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вопросу о влиянии Кодекса Юстиниана на современный Гражданский кодекс Российской Федерации / Царапкин П. Ф.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История государства и права. - 2008. - N 14. - С. 36-38.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 статье представлен сравнительно-правовой анализ двух источников права - Кодекса Юстиниана и современного Гражданского кодекса Российской Федерации.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Федерации: Ч. 2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постатейный научно-практический комментарий.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ФГУ "Редакция "РГ": </w:t>
            </w:r>
            <w:proofErr w:type="spellStart"/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"Библиотечка "РГ", 2008. - 640 с. - (Кодексы РФ - приложение к "РГ";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VIII - IX). - 320-08.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Федерации: часть четвертая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комментарий / под ред. А.Л. Маковского; вступ. ст. В.Ф. Яковлева.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Статут, 2008. - 715 с. - (Исследовательский центр частного права). - ISBN 978-5-8354-0427-8: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214-00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214-00.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ЧЗ-1;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Федерации: Ч. 1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постатейный научно-практический комментарий / предисл. П.В. Крашенинникова.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Российская газета, 2008. - 320 с. - (Кодексы РФ - приложение к "РГ";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VII). - 320-73.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Федерации: Ч. 3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постатейный научно-практический комментарий / предисл. П.В. Крашенинникова.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Российская газета, 2008. - 272 с. - (Кодексы РФ - приложение к "РГ";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X). - 320-73.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Ю.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Промышленные образцы, Гражданский кодекс и Административный регламент Роспатента / В. Ю.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Патенты и лицензии. - 2009. - N 3. - С. 4-10.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 - 2 рис.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Пора осмыслить правила принятого Административного регламента Роспатента, которые уже активно используются в практической деятельности ФИПС и Палаты по патентным спорам, - считает автор статьи.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Д. А.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кодекс России - его роль в развитии рыночной экономики и создании правового государства / Дмитрий Медведев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Закон. - 2007. - N 7. - С. 25-32.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Доклад заместителя Председателя Правительства РФ на научно-практической конференции "Гражданский кодекс в действии", посвященной 15-летию образования арбитражных судов РФ и 15-летию создания Исследовательского центра частного права при Президенте РФ.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Газье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Гражданский кодекс Российской Федерации и закон / А.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Газье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Закон. - 2009. - N 5. - С. 155-162.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 последнее время все чаще из уст авторитетных российских юристов звучат слова о том, что Гражданскому кодексу РФ необходимо придать статус федерального конституционного закона. Пока этого не случилось, проблема, рассматриваемая автором в предлагаемой статье, является достаточно острой. При этом, как справедливо замечает автор, практика Конституционного Суда ставит вопросов больше, чем дает ответов.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Жоффрэ-Спинози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Гражданский кодекс России и романская правовая семья / К.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Жоффрэ-Спинози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Закон. - 2009. - N 5. - С. 179-189.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Выделяя характерные особенности российского гражданского права, автор приходит к выводу о его несомненной принадлежности к романо-германской правовой семье. Между тем российское право обладает известными отличительными особенностями, которые, по мнению известного компаративиста, нуждаются в дополнительном развернутом исследовании.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Ю. (ООО "Юридическая фирма "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Городисский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партнеры").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Изобретения, административный регламент и Гражданский кодекс / В. Ю.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Патенты и лицензии. - 2009. - N 8. - С. 10-15.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 (3 назв.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 связи с вступлением в силу административного регламента, надо обратить внимание на произошедшие изменения, касающиеся единства изобретения, метаморфоз с формулой на применение, экспертизы по существу и оценки патентоспособности, ознакомления любых лиц с досье заявки, применимости Регламента к заявкам, поданным до даты вступления его в силу.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Ю. (ООО "Юридическая фирма "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Городисский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партнеры").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Изобретения, административный регламент и Гражданский кодекс / В. Ю.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Патенты и лицензии. - 2009. - N 8. - С. 10-15.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 (3 назв.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 связи с вступлением в силу административного регламента, надо обратить внимание на произошедшие изменения, касающиеся единства изобретения, метаморфоз с формулой на применение, экспертизы по существу и оценки патентоспособности, ознакомления любых лиц с досье заявки, применимости Регламента к заявкам, поданным до даты вступления его в силу.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Ю. (ООО "Юридическая фирма "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Городисский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партнеры").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Изобретения, административный регламент и Гражданский кодекс / В. Ю.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Джермакян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Патенты и лицензии. - 2009. - N 8. - С. 10-15.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 (3 назв.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 связи с вступлением в силу административного регламента, надо обратить внимание на произошедшие изменения, касающиеся единства изобретения, метаморфоз с формулой на применение, экспертизы по существу и оценки патентоспособности, ознакомления любых лиц с досье заявки, применимости Регламента к заявкам, поданным до даты вступления его в силу.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Остроух, А. Н.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кодекс Нижней Канады 1866 г.: творческая рецепция Кодекса Наполеона / Остроух А. Н.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История государства и права. - 2009. - N 23. - С. 28-31.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 статье представлен сравнительно-правовой анализ Кодекса Наполеона 1804 г. и Гражданского кодекса Нижней Канады 1866 г. в их первоначальном состоянии без учета последующих изменений.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Д.А.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Гражданский кодекс Российской Федерации: вопросы кодификации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Кодификация российского частного права / под ред. Д.А. Медведева. - М., 2008. - С. 5-34.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РФ. Ч.2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2003. - 352 с. - 80-00.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 (Ч.1и2)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Новосибирск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Сибирский университет, 2006. -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- 75-00.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РФ. Полный текст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Тандем, 1999. - 18-00.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РФ. Ч.1 и 2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Герда, 1999. - 50-00, 78-50.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Фирма "СПАРК", 1995. - 312 с. - 14000-00.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Фирма "СПАРК", 1995. - 312 с. - 26-00, 18-00.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2001. - 416 с. - 40-00, 50-00.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РФ.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Фирма "СПАРК", 1996. - 424 с. - 20000-00.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(С сопутствующими нормативными актами)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Вологда, 1995. - 360 с. - 25000-00.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Российско-французский взгляд на Гражданский кодекс России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материалы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Э. В.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Талапина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Государство и право. - 2010. - N 2. - С. 111-117.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Материалы Международной научной конференции "Совместный взгляд на современный российский Гражданский кодекс", прошедшей 20 марта 2009 г. в Париже.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1, 2, 3, 4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состоянию на 20 сентября 2010 года. - Новосибирск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Сибирское университетское издательство, 2010. - 478 с. - (Кодексы.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Законы. Нормы. 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Выпуск 40 (198)).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978-5-379-01638-8: 117-00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Ярошенко, К. Б.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кодекс и права гражданина: совершенствование законодательств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К. Б. Ярошенко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Журнал российского права. - 2012. - № 5. - С. 104-110.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110.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Обсуждается законопроект "О внесении изменений в Гражданский кодекс РФ и другие законодательные акты", внесенный Президентом РФ В Государственную Думу 2 апреля 2012 г. в части, касающейся совершенствования норм, регулирующих правовое положение гражданина как субъекта гражданского права (гл. 3 ГК РФ)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определение места жительства гражданина (ст. 20), правовое положение несовершеннолетних (ст. 26), их эмансипация (ст. 27), ограничение дееспособности граждан (ст. 30). Предлагаемые изменения анализируются с точки зрения их теоретической обоснованности и практической применимости, соответствия новым социальным и экономическим условиям.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Бердашкевич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П. (государственный советник Российской Федерации 1 класса; помощник председателя Комитета Государственной Думы по образованию; кандидат юридических наук).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гражданский кодекс и образовани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П.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Бердашкевич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Российское образование. - 2012. - № 6. - С. 56-60.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В первом полугодии 2012 года в Государственную Думу был внесен проект федерального закона "О внесении изменений в части первую, вторую, третью и четвертую Гражданского кодекса Российской Федерации, а также в отдельные законодательные акты Российской Федерации". Законопроект был подготовлен Советом при Президенте РФ по кодификации и совершенствованию гражданского законодательства в соответствии с поручением Президента России от 17 октября 2011 г. № Пр-3110. Содержание и объем предусмотренных законопроектом изменений и дополнений позволяют говорить о существенной модернизации основных норм гражданского права.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Мальбин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 А. (аспирант Юридического института ФГБОУ ВПО "Госуниверситет - учебно-научно-производственный комплекс").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Владение в законопроекте о внесении изменений в Гражданский кодекс Российской Федерации: понятие, структура, виды и основания приобретени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Д. А.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Мальбин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Юридический мир. - 2013. - № 3. - С. 53-57. -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56-57 (25 назв.).</w:t>
            </w: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Автор рассматривает институт владения, который предлагается ввести в соответствии с проектом Федерального закона № 47538-6, его историю и зарубежный опыт.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628" w:rsidRPr="00145628" w:rsidRDefault="00145628" w:rsidP="0014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Российской Федерации. Ч. 1, 2, 3, 4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состоянию на 15 сентября 2010 года. - М.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Проспект: </w:t>
            </w:r>
            <w:proofErr w:type="spell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- 542 с. - ISBN 978-5-392-01831-4: 190-00</w:t>
            </w:r>
            <w:proofErr w:type="gramStart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ТК-1; </w:t>
            </w:r>
          </w:p>
        </w:tc>
      </w:tr>
      <w:tr w:rsidR="00145628" w:rsidRPr="00145628" w:rsidTr="00145628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Общее кол-во экземпляров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5628" w:rsidRPr="00145628" w:rsidRDefault="00145628" w:rsidP="0014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56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66</w:t>
            </w:r>
          </w:p>
        </w:tc>
      </w:tr>
    </w:tbl>
    <w:p w:rsidR="00145628" w:rsidRPr="00145628" w:rsidRDefault="00145628" w:rsidP="00A0640A">
      <w:pPr>
        <w:rPr>
          <w:rFonts w:ascii="Times New Roman" w:hAnsi="Times New Roman" w:cs="Times New Roman"/>
          <w:b/>
          <w:sz w:val="28"/>
          <w:szCs w:val="28"/>
        </w:rPr>
      </w:pPr>
    </w:p>
    <w:sectPr w:rsidR="00145628" w:rsidRPr="00145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0A"/>
    <w:rsid w:val="00145628"/>
    <w:rsid w:val="0050326B"/>
    <w:rsid w:val="00A0640A"/>
    <w:rsid w:val="00AD6D99"/>
    <w:rsid w:val="00B0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4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4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9329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2949.html" TargetMode="External"/><Relationship Id="rId5" Type="http://schemas.openxmlformats.org/officeDocument/2006/relationships/hyperlink" Target="http://www.studentlibrary.ru/book/ISBN978597042545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2413</Words>
  <Characters>13756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2019-01-23T05:55:00Z</dcterms:created>
  <dcterms:modified xsi:type="dcterms:W3CDTF">2019-01-24T07:05:00Z</dcterms:modified>
</cp:coreProperties>
</file>