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МИНОБРНАУКИ РОССИИ</w:t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Федеральное государственное бюджетное </w:t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образовательное учреждение высшего образования</w:t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«Астраханский государственный университет имени В. Н. Татищева»</w:t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(Астраханский государственный университет им. В. Н. Татищева)</w:t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865"/>
      </w:tblGrid>
      <w:tr w:rsidR="00FB10E8" w:rsidRPr="00441939" w:rsidTr="002E3194">
        <w:tc>
          <w:tcPr>
            <w:tcW w:w="4927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</w:t>
            </w:r>
          </w:p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FB10E8" w:rsidRPr="00441939" w:rsidRDefault="00FB10E8" w:rsidP="00FB10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Проректор по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ОДиЦ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____________________ Г.В. Станкевич</w:t>
            </w:r>
          </w:p>
          <w:p w:rsidR="00FB10E8" w:rsidRPr="00441939" w:rsidRDefault="00FB10E8" w:rsidP="00FB10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«_____» _____________ 20___ г.</w:t>
            </w:r>
          </w:p>
        </w:tc>
      </w:tr>
    </w:tbl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Факультет________________________________________________________</w:t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учебно-методической, научно-исследовательской </w:t>
      </w: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воспитательной работы</w:t>
      </w:r>
      <w:r w:rsidR="00A5459B"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факультета</w:t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202__/202___учебный год</w:t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9"/>
        <w:gridCol w:w="4169"/>
      </w:tblGrid>
      <w:tr w:rsidR="00FB10E8" w:rsidRPr="00441939" w:rsidTr="002E3194">
        <w:trPr>
          <w:trHeight w:val="1863"/>
        </w:trPr>
        <w:tc>
          <w:tcPr>
            <w:tcW w:w="5637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ind w:firstLine="17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рассмотрен на заседании 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совета факультета &lt;название факультета&gt;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«____» ____________ 20___ г. Протокол № ____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Декан ________ И.О. Фамилия</w:t>
            </w:r>
          </w:p>
          <w:p w:rsidR="00FB10E8" w:rsidRPr="00441939" w:rsidRDefault="00FB10E8" w:rsidP="00FB10E8">
            <w:pPr>
              <w:spacing w:after="0" w:line="240" w:lineRule="auto"/>
              <w:ind w:firstLine="17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подпись</w:t>
            </w:r>
          </w:p>
        </w:tc>
      </w:tr>
    </w:tbl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B10E8" w:rsidRPr="00441939" w:rsidRDefault="00FB10E8" w:rsidP="00FB1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Астрахань 202_</w:t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ПРИОРИТЕТНЫЕ ЦЕЛИ И ЗАДАЧИ ФАКУЛЬТЕТА НА 202_-202_ УЧЕБНЫЙ ГОД</w:t>
      </w:r>
    </w:p>
    <w:p w:rsidR="00FB10E8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A1B62" w:rsidRDefault="009A1B62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A1B62" w:rsidRPr="00441939" w:rsidRDefault="009A1B62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B10E8" w:rsidRPr="00441939" w:rsidRDefault="00FB10E8" w:rsidP="00FB10E8">
      <w:pPr>
        <w:numPr>
          <w:ilvl w:val="0"/>
          <w:numId w:val="15"/>
        </w:numPr>
        <w:tabs>
          <w:tab w:val="left" w:pos="284"/>
        </w:tabs>
        <w:spacing w:before="240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УЧЕБНАЯ, УЧЕБНО-МЕТОДИЧЕСКАЯ ДЕЯТЕЛЬНОСТЬ, СОВЕРШЕНСТВОВАНИЕ ОБРАЗОВАТЕЛЬНОГО ПРОЦЕССА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984"/>
        <w:gridCol w:w="1701"/>
      </w:tblGrid>
      <w:tr w:rsidR="00FB10E8" w:rsidRPr="00441939" w:rsidTr="002E3194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Направления /содержание работы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Лицензирование новых направлений подготовки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Направление подготовки «_____»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Разработка документации в составе лицензируемой ОПОП, согласование с работодателями, экспертами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Утверждение ОПОП на Ученом совете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процедуры государственной аккредитации / профессионально-общественной аккредитации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Направление подготовки «_____»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Подготовка комплекта документов и заявления на прохождение государственной аккредитации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Прохождение государственной аккредитации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обеспечение реализуемых ОПОП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Обновление РПД, ПП, ПГИА</w:t>
            </w:r>
          </w:p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Обновление ФОС</w:t>
            </w:r>
          </w:p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Мониторинг обеспеченности ОП учебно-методической литературой</w:t>
            </w:r>
          </w:p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Разработка учебно-методической документации по реализации 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Актуализация реализуемых ОПОП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Рассмотрение необходимости актуализации ОП на совете ОП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Утверждение актуализированных 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работодателями по разработке 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реализации ОПОП (формы, направления и т.д.)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lastRenderedPageBreak/>
              <w:t>Направление подготовки «_____»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1. Внедрение модуля «…»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3. Утверждение актуализированной ОПОП на УС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реализация с работодателями образовательных программ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Направление подготовки «_____»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Осуществление переговоров с работодателями по урегулированию правовых вопросов пребывания студентов в организации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2. Организация включенного обучения студентов на предприятии / Стажировка обучающихся / </w:t>
            </w:r>
            <w:proofErr w:type="gramStart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Строй-отряд</w:t>
            </w:r>
            <w:proofErr w:type="gramEnd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в &lt;название организации&gt;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образовательные курсы (по запросу работодателей в составе ОП, ПК, ДПП)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«Название образовательного курса»</w:t>
            </w:r>
          </w:p>
          <w:p w:rsidR="00FB10E8" w:rsidRPr="00441939" w:rsidRDefault="00FB10E8" w:rsidP="00FB10E8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Мониторинг сайтов других вузов по реализации аналогичных курсов</w:t>
            </w:r>
          </w:p>
          <w:p w:rsidR="00FB10E8" w:rsidRPr="00441939" w:rsidRDefault="00FB10E8" w:rsidP="00FB10E8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Разработка образовательного курса</w:t>
            </w:r>
          </w:p>
          <w:p w:rsidR="00FB10E8" w:rsidRPr="00441939" w:rsidRDefault="00FB10E8" w:rsidP="00FB10E8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Апробация курса на выборке студентов</w:t>
            </w:r>
          </w:p>
          <w:p w:rsidR="00FB10E8" w:rsidRPr="00441939" w:rsidRDefault="00FB10E8" w:rsidP="00FB10E8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Запуск 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основных профессиональных образовательных программ на 202_-202_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Формирование концепции ОП и утверждение ее на совете ОП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Разработка документации ОП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Утверждение 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использования ресурсов ЭИОС в ОП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Проведение обучения ППС по формирование цифровых компетенций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Мониторинг обеспеченности ОП в ЭИОС (на портале «Электронное образование»)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Запись видео-лекций для общеуниверситетских дисциплин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Проектирование программ курсов повышения квалификации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Поиск заказчиков для разработки КПК и ППП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программ ДПО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курсов повышения квалификации, программ ДПП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КПК и ППП для ППС университета (указать перечень)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КПК и ППП для сторонних заказчиков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ВУЗами-партнерами в рамках сетевого взаимодействия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Направление подготовки «_____»</w:t>
            </w:r>
          </w:p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Поиск потенциальных партнеров для реализации сетевых ОП</w:t>
            </w:r>
          </w:p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Заключение договоров (для российских вузов) / соглашений (для зарубежных вузов)</w:t>
            </w:r>
          </w:p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Реализации ОП / части ОП</w:t>
            </w:r>
          </w:p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совместной с вузом-партнером ГИА по получению двух дипломов.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механизма внедрения второго профиля / квалификации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Разработка рабочей профессии в рамках реализации ОП</w:t>
            </w:r>
          </w:p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Разработка КПК / ППП для обучающихся по 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ОП учебной литературой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Мониторинг обеспеченности ОП учебной литературой</w:t>
            </w:r>
          </w:p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Формирования плана закупок учебной литературы / плана издания</w:t>
            </w:r>
          </w:p>
          <w:p w:rsidR="00FB10E8" w:rsidRPr="00441939" w:rsidRDefault="00FB10E8" w:rsidP="00FB1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Закупка учебной литературы / Издание учебной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инновационных методик реализации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Представление инновационных методик к УМС университета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Регистрация методик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наставнической деятельности (модели, формы) факультета.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Подготовка условий для запуска программы наставничества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Формирование базы наставляемых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Формирование базы наставников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Отбор и обучение наставников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5. Формирование наставнических пар/групп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Организация хода наставнической программы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 Конкурсы профессионального мастерства «Наставник года», «Лучшая пара «Наставник+»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FB10E8" w:rsidRPr="00441939" w:rsidRDefault="00FB10E8" w:rsidP="00FB10E8">
      <w:pPr>
        <w:numPr>
          <w:ilvl w:val="0"/>
          <w:numId w:val="15"/>
        </w:numPr>
        <w:tabs>
          <w:tab w:val="left" w:pos="284"/>
        </w:tabs>
        <w:spacing w:before="240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НАУЧНО-ИССЛЕДОВАТЕЛЬСКАЯ, НАУЧНО-МЕТОДИЧЕСКАЯ ДЕЯТЕЛЬНОСТЬ, РУКОВОДСТВО НИРС</w:t>
      </w:r>
    </w:p>
    <w:p w:rsidR="00FB10E8" w:rsidRPr="00441939" w:rsidRDefault="00FB10E8" w:rsidP="00FB10E8">
      <w:pPr>
        <w:tabs>
          <w:tab w:val="left" w:pos="284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10E8" w:rsidRPr="00441939" w:rsidRDefault="00FB10E8" w:rsidP="00FB10E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научных мероприятий</w:t>
      </w:r>
    </w:p>
    <w:p w:rsidR="00FB10E8" w:rsidRPr="00441939" w:rsidRDefault="00FB10E8" w:rsidP="00FB1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79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895"/>
        <w:gridCol w:w="1992"/>
        <w:gridCol w:w="1418"/>
        <w:gridCol w:w="1985"/>
        <w:gridCol w:w="851"/>
        <w:gridCol w:w="850"/>
        <w:gridCol w:w="992"/>
      </w:tblGrid>
      <w:tr w:rsidR="00FB10E8" w:rsidRPr="00441939" w:rsidTr="009A1B62">
        <w:trPr>
          <w:tblHeader/>
        </w:trPr>
        <w:tc>
          <w:tcPr>
            <w:tcW w:w="4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Тип (конференция, конгресс, научный семинар и др.), тема мероприятия, уровень (международный, всероссийский, региональный)</w:t>
            </w:r>
          </w:p>
        </w:tc>
        <w:tc>
          <w:tcPr>
            <w:tcW w:w="19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проведения (город, название организации, телефон оргкомитета, должность и звание ответственного лица)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проведения (месяц, число)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Краткое описание мероприятия (какие проблемы будут рассматриваться, для какой аудитории участников)</w:t>
            </w:r>
          </w:p>
        </w:tc>
        <w:tc>
          <w:tcPr>
            <w:tcW w:w="26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Предположительное количество участников (чел.)</w:t>
            </w:r>
          </w:p>
        </w:tc>
      </w:tr>
      <w:tr w:rsidR="00FB10E8" w:rsidRPr="00441939" w:rsidTr="009A1B62">
        <w:trPr>
          <w:tblHeader/>
        </w:trPr>
        <w:tc>
          <w:tcPr>
            <w:tcW w:w="4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иногородних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зарубежных</w:t>
            </w:r>
          </w:p>
        </w:tc>
      </w:tr>
      <w:tr w:rsidR="00FB10E8" w:rsidRPr="00441939" w:rsidTr="009A1B62">
        <w:tc>
          <w:tcPr>
            <w:tcW w:w="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9A1B62">
        <w:tc>
          <w:tcPr>
            <w:tcW w:w="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9A1B62">
        <w:tc>
          <w:tcPr>
            <w:tcW w:w="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FB10E8" w:rsidRDefault="00FB10E8" w:rsidP="00FB10E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A1B62" w:rsidRDefault="009A1B62" w:rsidP="00FB10E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:rsidR="009A1B62" w:rsidRDefault="009A1B62" w:rsidP="00FB10E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:rsidR="00FB10E8" w:rsidRPr="00441939" w:rsidRDefault="00FB10E8" w:rsidP="00FB10E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Участие обучающихся в научных конференциях, конкурсах, </w:t>
      </w:r>
      <w:r w:rsidRPr="0044193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br/>
        <w:t>выставках, олимпиадах, соревнованиях и т.д.</w:t>
      </w:r>
    </w:p>
    <w:p w:rsidR="00FB10E8" w:rsidRPr="00441939" w:rsidRDefault="00FB10E8" w:rsidP="00FB10E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tbl>
      <w:tblPr>
        <w:tblW w:w="52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2192"/>
        <w:gridCol w:w="3485"/>
        <w:gridCol w:w="1778"/>
        <w:gridCol w:w="2205"/>
      </w:tblGrid>
      <w:tr w:rsidR="00FB10E8" w:rsidRPr="00441939" w:rsidTr="002E3194">
        <w:tc>
          <w:tcPr>
            <w:tcW w:w="2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Место проведения 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(город, название организации, телефон оргкомитета, должность и звание ответственного лица)</w:t>
            </w:r>
          </w:p>
        </w:tc>
        <w:tc>
          <w:tcPr>
            <w:tcW w:w="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проведения (месяц, число)</w:t>
            </w:r>
          </w:p>
        </w:tc>
        <w:tc>
          <w:tcPr>
            <w:tcW w:w="10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Предположительное количество участников (чел.)</w:t>
            </w:r>
          </w:p>
        </w:tc>
      </w:tr>
      <w:tr w:rsidR="00FB10E8" w:rsidRPr="00441939" w:rsidTr="002E3194">
        <w:tc>
          <w:tcPr>
            <w:tcW w:w="2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FB10E8" w:rsidRPr="00441939" w:rsidRDefault="00FB10E8" w:rsidP="00FB1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План научно-исследовательской, научно-методической работы</w:t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52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2"/>
        <w:gridCol w:w="2494"/>
        <w:gridCol w:w="2483"/>
        <w:gridCol w:w="1808"/>
      </w:tblGrid>
      <w:tr w:rsidR="00FB10E8" w:rsidRPr="00441939" w:rsidTr="002E3194">
        <w:trPr>
          <w:tblHeader/>
        </w:trPr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Направления / 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содержание работы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B10E8" w:rsidRPr="00441939" w:rsidTr="002E3194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Научно-методологические семинары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и публикация научных статей в изданиях МБД, RSCI, ВАК / РИНЦ и др.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Подготовка и опубликование монографий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тем научно-квалификационных работ (диссертаций) аспирантов, докторских диссертаций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Грантоискательская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деятельность (количество поданных заявок)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Годовой объём привлеченного внешнего финансирования научных исследований (тыс. рублей) из различных источников (конкурсы, гранты,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хоз.договоры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средства организаций и предпринимателей).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Студенческие научные кружки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обучающихся, принимающих участие в студенческом научном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собъединении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(СНО) факультета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FB10E8" w:rsidRPr="00441939" w:rsidRDefault="00FB10E8" w:rsidP="00FB1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B10E8" w:rsidRPr="00441939" w:rsidRDefault="00FB10E8" w:rsidP="00FB1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" w:name="__DdeLink__96784_1723927240"/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Повышение квалификации п</w:t>
      </w:r>
      <w:bookmarkEnd w:id="1"/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рофессорско-преподавательского состава</w:t>
      </w:r>
    </w:p>
    <w:p w:rsidR="00FB10E8" w:rsidRPr="00441939" w:rsidRDefault="00FB10E8" w:rsidP="00FB1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2126"/>
        <w:gridCol w:w="2772"/>
        <w:gridCol w:w="2520"/>
      </w:tblGrid>
      <w:tr w:rsidR="00FB10E8" w:rsidRPr="00441939" w:rsidTr="002E3194">
        <w:trPr>
          <w:tblHeader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Направления / 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B10E8" w:rsidRPr="00441939" w:rsidTr="002E3194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Повышение квалификации ППС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Стажировки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Программы ДПП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9A1B62" w:rsidRPr="009A1B62" w:rsidRDefault="009A1B62" w:rsidP="009A1B62">
      <w:pPr>
        <w:tabs>
          <w:tab w:val="left" w:pos="284"/>
        </w:tabs>
        <w:spacing w:before="240" w:after="120" w:line="240" w:lineRule="auto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</w:p>
    <w:p w:rsidR="00FB10E8" w:rsidRPr="00441939" w:rsidRDefault="00FB10E8" w:rsidP="00FB10E8">
      <w:pPr>
        <w:numPr>
          <w:ilvl w:val="0"/>
          <w:numId w:val="15"/>
        </w:numPr>
        <w:tabs>
          <w:tab w:val="left" w:pos="284"/>
        </w:tabs>
        <w:spacing w:before="240" w:after="120" w:line="240" w:lineRule="auto"/>
        <w:ind w:left="0" w:firstLine="0"/>
        <w:jc w:val="center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ВОСПИТАТЕЛЬНАЯ, ОБЩЕСТВЕННАЯ, ПРОФОРИЕНТАЦИОННАЯ ДЕЯТЕЛЬНОСТЬ, ПОДГОТОВКА ИХ К ТРУДОУСТРОЙСТВУ И БУДУЩЕЙ КАРЬЕРЕ</w:t>
      </w:r>
    </w:p>
    <w:p w:rsidR="00FB10E8" w:rsidRPr="00441939" w:rsidRDefault="00FB10E8" w:rsidP="00FB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Количество преподавателей, работающих в качестве кураторов </w:t>
      </w:r>
      <w:proofErr w:type="gramStart"/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учебных  групп</w:t>
      </w:r>
      <w:proofErr w:type="gramEnd"/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: </w:t>
      </w:r>
    </w:p>
    <w:p w:rsidR="00FB10E8" w:rsidRPr="00441939" w:rsidRDefault="00FB10E8" w:rsidP="00FB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Участие преподавателей в подготовке и проведении общеуниверситетских /факультетских мероприятий по направлениям (указать конкретные мероприятия/не менее 10 мероприятий по каждому направлению)</w:t>
      </w:r>
    </w:p>
    <w:p w:rsidR="00FB10E8" w:rsidRPr="00441939" w:rsidRDefault="00FB10E8" w:rsidP="00FB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1842"/>
        <w:gridCol w:w="1985"/>
        <w:gridCol w:w="1276"/>
        <w:gridCol w:w="1701"/>
      </w:tblGrid>
      <w:tr w:rsidR="00FB10E8" w:rsidRPr="00441939" w:rsidTr="002E3194">
        <w:trPr>
          <w:tblHeader/>
        </w:trPr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B10E8" w:rsidRPr="00441939" w:rsidTr="002E3194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-духовно-нравственное;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-физическое;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-правовое воспитание и профилактика асоциальных явлений;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-профессионально-трудовое;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-культурно-творческое;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-научно-образовательное;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-поддержка органов студенческого самоуправления   организацией.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FB10E8" w:rsidRPr="00441939" w:rsidRDefault="00FB10E8" w:rsidP="00FB1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B10E8" w:rsidRPr="00441939" w:rsidRDefault="00FB10E8" w:rsidP="00FB10E8">
      <w:pPr>
        <w:widowControl w:val="0"/>
        <w:tabs>
          <w:tab w:val="left" w:pos="24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Распределение и трудоустройство выпускников</w:t>
      </w:r>
    </w:p>
    <w:p w:rsidR="00FB10E8" w:rsidRPr="00441939" w:rsidRDefault="00FB10E8" w:rsidP="00FB10E8">
      <w:pPr>
        <w:widowControl w:val="0"/>
        <w:tabs>
          <w:tab w:val="left" w:pos="24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1"/>
        <w:gridCol w:w="2126"/>
        <w:gridCol w:w="2127"/>
      </w:tblGrid>
      <w:tr w:rsidR="00FB10E8" w:rsidRPr="00441939" w:rsidTr="002E3194">
        <w:trPr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Направления /содержание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ярмарки вакансий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Анкетирование работодателей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работы среди студентов для получения дополнительных профессиональных компетенций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Поиск заинтересованных работодателей для заключения целевого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Мониторинг удовлетворенности потребителей качеством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Помощь выпускникам в трудоустройстве (дни карьеры, мастер-классы,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вебинары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9A1B62" w:rsidRPr="009A1B62" w:rsidRDefault="009A1B62" w:rsidP="009A1B62">
      <w:pPr>
        <w:tabs>
          <w:tab w:val="left" w:pos="284"/>
        </w:tabs>
        <w:spacing w:before="240" w:after="120" w:line="240" w:lineRule="auto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</w:p>
    <w:p w:rsidR="00FB10E8" w:rsidRPr="00441939" w:rsidRDefault="00FB10E8" w:rsidP="00FB10E8">
      <w:pPr>
        <w:numPr>
          <w:ilvl w:val="0"/>
          <w:numId w:val="15"/>
        </w:numPr>
        <w:tabs>
          <w:tab w:val="left" w:pos="284"/>
        </w:tabs>
        <w:spacing w:before="240" w:after="120" w:line="240" w:lineRule="auto"/>
        <w:ind w:left="0" w:firstLine="0"/>
        <w:jc w:val="center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НАУЧНО-ПРОИЗВОДСТВЕННАЯ, ПРАКТИКО-ОРИЕНТИРОВАННАЯ, ПРОЕКТНАЯ И ИННОВАЦИОННАЯ ДЕЯТЕЛЬНОСТЬ</w:t>
      </w:r>
    </w:p>
    <w:tbl>
      <w:tblPr>
        <w:tblW w:w="98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2551"/>
        <w:gridCol w:w="2126"/>
        <w:gridCol w:w="2127"/>
      </w:tblGrid>
      <w:tr w:rsidR="00FB10E8" w:rsidRPr="00441939" w:rsidTr="002E3194">
        <w:trPr>
          <w:tblHeader/>
        </w:trPr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Направления /содержание работы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B10E8" w:rsidRPr="00441939" w:rsidTr="002E3194"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получения охранных документов на объекты интеллектуальной собственности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rPr>
          <w:trHeight w:val="2208"/>
        </w:trPr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Организация подготовки студенческих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инновационно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-технологических проектов, представленных для участия в региональных, всероссийских и международных конкурсах и грантах (УМНИК, Я-профессионал, Архипелаг и т.д.)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подготовки исследований (квалификационных работ) под руководством ППС, подготовленных в виде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стартапа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Онлайн-курсы, разработанные НПР с размещением на онлайн-платформах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научно-производственных и инновационных выставках, конкурсах по профилю деятельности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9A1B62" w:rsidRPr="009A1B62" w:rsidRDefault="009A1B62" w:rsidP="009A1B62">
      <w:pPr>
        <w:tabs>
          <w:tab w:val="left" w:pos="284"/>
        </w:tabs>
        <w:spacing w:before="240" w:after="120" w:line="240" w:lineRule="auto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</w:p>
    <w:p w:rsidR="00FB10E8" w:rsidRPr="00441939" w:rsidRDefault="00FB10E8" w:rsidP="00FB10E8">
      <w:pPr>
        <w:numPr>
          <w:ilvl w:val="0"/>
          <w:numId w:val="15"/>
        </w:numPr>
        <w:tabs>
          <w:tab w:val="left" w:pos="284"/>
        </w:tabs>
        <w:spacing w:before="240" w:after="120" w:line="240" w:lineRule="auto"/>
        <w:ind w:left="0" w:firstLine="0"/>
        <w:jc w:val="center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УЧАСТИЕ В ПРОЦЕССАХ ИНТЕРНАЦИОНАЛИЗАЦИИ ДЕЯТЕЛЬНОСТИ УНИВЕРСИТЕТА, В РЕАЛИЗАЦИИ ЭКСПОРТНО-ОРИЕНТИРОВАННЫХ ПРОЕКТОВ, УКРЕПЛЕНИИ МЕЖДУНАРОДНОГО ПРЕСТИЖА</w:t>
      </w:r>
    </w:p>
    <w:tbl>
      <w:tblPr>
        <w:tblW w:w="964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60"/>
        <w:gridCol w:w="2001"/>
        <w:gridCol w:w="17"/>
        <w:gridCol w:w="11"/>
        <w:gridCol w:w="1678"/>
      </w:tblGrid>
      <w:tr w:rsidR="00FB10E8" w:rsidRPr="00441939" w:rsidTr="002E3194">
        <w:trPr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Направления /содержание работы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Публикации за рубежом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Выезд НПР для обучения, работы, обмена опытом, стажировок за рубежом по профилю реализуемой образовательной программы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совместных и сетевых образовательных программ с иностранными партнерами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академической мобильности с зарубежными 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организациями-партнерами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работы с иностранными студентами, включающая: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участие в осуществлении контроля университета за соблюдением миграционного законодательства иностранными студентами (обеспечение сверки фактического пребывания иностранных граждан; осуществление контроля посещаемости учебных занятий иностранными гражданами и своевременное выявление фактов непосещения ими учебных занятий; участие в проведении информационно-разъяснительной работы с иностранными гражданами);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организацию и проведение мероприятий с использованием ресурса факультета, направленных на социокультурную адаптацию иностранных студентов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Разработка и реализация программ / частей образовательных программ на иностранных языках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и проведение мероприятий, содействующих продвижению позитивного имиджа университета в международной среде для привлечения иностранного контингента и наращивания партнерских отношений, в том числе направленных 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 развитие международного молодежного сотрудничества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международных научных мероприятиях (конференции, семинары, симпозиумы) и др., в том числе в дистанционном формате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деятельности международных объединений (ассоциаций, сетевых университетов, консорциумов), в которых состоит университет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Совместные научные исследования и проекты с зарубежными организациями-партнерами по приоритетным направлениям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 проведение летних / зимних школ для обучения иностранных граждан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и участие в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профориентационных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мероприятиях в целях привлечения на обучение иностранных граждан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9A1B62" w:rsidRDefault="009A1B62" w:rsidP="009A1B62">
      <w:pPr>
        <w:tabs>
          <w:tab w:val="left" w:pos="284"/>
        </w:tabs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B10E8" w:rsidRPr="00441939" w:rsidRDefault="00FB10E8" w:rsidP="00FB10E8">
      <w:pPr>
        <w:numPr>
          <w:ilvl w:val="0"/>
          <w:numId w:val="15"/>
        </w:numPr>
        <w:tabs>
          <w:tab w:val="left" w:pos="284"/>
        </w:tabs>
        <w:spacing w:before="240" w:after="12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ИНЫЕ ВИДЫ ДЕЯТЕЛЬНОСТИ</w:t>
      </w:r>
    </w:p>
    <w:p w:rsidR="00FB10E8" w:rsidRPr="00441939" w:rsidRDefault="00FB10E8" w:rsidP="00FB10E8">
      <w:pPr>
        <w:widowControl w:val="0"/>
        <w:tabs>
          <w:tab w:val="left" w:pos="24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Организация всех видов практик студентов</w:t>
      </w:r>
    </w:p>
    <w:p w:rsidR="00FB10E8" w:rsidRPr="00441939" w:rsidRDefault="00FB10E8" w:rsidP="00FB10E8">
      <w:pPr>
        <w:widowControl w:val="0"/>
        <w:tabs>
          <w:tab w:val="left" w:pos="24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договоров о практической подготовке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соглашений с работодателями о сотрудничестве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Формирование информационной базы данных организаций, привлеченных к проведению всех видов практик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Сопровождение профессионального самоопределения студентов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FB10E8" w:rsidRPr="00441939" w:rsidRDefault="00FB10E8" w:rsidP="00FB10E8">
      <w:pPr>
        <w:widowControl w:val="0"/>
        <w:tabs>
          <w:tab w:val="left" w:pos="24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A1B62" w:rsidRDefault="009A1B62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 w:type="page"/>
      </w:r>
    </w:p>
    <w:p w:rsidR="00FB10E8" w:rsidRPr="00441939" w:rsidRDefault="00FB10E8" w:rsidP="00FB10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Меры, направленные на контроль качества знаний студентов и повышение успеваемости</w:t>
      </w:r>
    </w:p>
    <w:p w:rsidR="00FB10E8" w:rsidRPr="00441939" w:rsidRDefault="00FB10E8" w:rsidP="00FB1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FB10E8" w:rsidRPr="00441939" w:rsidTr="002E3194">
        <w:trPr>
          <w:tblHeader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Дисциплинарная комиссия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Сопровождение адаптации первокурсников к учебному процессу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Обеспечение сохранности контингента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Мониторинг и контроль качества образования на факультете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учебных занятий деканом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 проведение входного контроля и контроля остаточных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открытых занятий для ППС кафедр Факультета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мастер-классов с привлечением молодых преподавателей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индивидуальной работы с обучающимися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Проведение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самообследования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для оценки качества знаний студентов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конкурсе «Лучшая кафедра»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конкурсе «Преподаватель года»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FB10E8" w:rsidRPr="00441939" w:rsidRDefault="00FB10E8" w:rsidP="00FB10E8">
      <w:pPr>
        <w:widowControl w:val="0"/>
        <w:tabs>
          <w:tab w:val="left" w:pos="34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B10E8" w:rsidRPr="00441939" w:rsidRDefault="00FB10E8" w:rsidP="00FB10E8">
      <w:pPr>
        <w:widowControl w:val="0"/>
        <w:tabs>
          <w:tab w:val="left" w:pos="34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Материально-техническая база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Мониторинг оснащенности лабораторий, занимающихся исследованиями по приоритетным направлениям развития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Ресурсное обеспечение образовательных программ: разработка технического задания и подача заявок на создание современных технологических комплексов и др.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Обновление материально-технической базы: заключение договоров с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работадателями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 поставку, обслуживание оборудования и т. 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Обновление технических средств и развитие информационной инфраструктуры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B10E8" w:rsidRPr="00441939" w:rsidTr="002E319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Формирование заявки о приобретении оборудования на 202__-20__ учебный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9A1B62" w:rsidRDefault="009A1B62" w:rsidP="00FB10E8">
      <w:pPr>
        <w:tabs>
          <w:tab w:val="left" w:pos="7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B10E8" w:rsidRPr="00441939" w:rsidRDefault="00FB10E8" w:rsidP="00FB10E8">
      <w:pPr>
        <w:tabs>
          <w:tab w:val="left" w:pos="7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Декан ___________ факультета</w:t>
      </w: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>____________</w:t>
      </w:r>
    </w:p>
    <w:p w:rsidR="00FB10E8" w:rsidRPr="00441939" w:rsidRDefault="00FB10E8" w:rsidP="00FB10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1</w:t>
      </w:r>
    </w:p>
    <w:p w:rsidR="00FB10E8" w:rsidRPr="00441939" w:rsidRDefault="00FB10E8" w:rsidP="00FB10E8">
      <w:pPr>
        <w:spacing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554"/>
        <w:gridCol w:w="4658"/>
      </w:tblGrid>
      <w:tr w:rsidR="00FB10E8" w:rsidRPr="00441939" w:rsidTr="002E3194">
        <w:tc>
          <w:tcPr>
            <w:tcW w:w="4926" w:type="dxa"/>
          </w:tcPr>
          <w:p w:rsidR="00FB10E8" w:rsidRPr="00441939" w:rsidRDefault="00FB10E8" w:rsidP="00FB10E8">
            <w:pPr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ПРИНЯТО: </w:t>
            </w:r>
          </w:p>
          <w:p w:rsidR="00FB10E8" w:rsidRPr="00441939" w:rsidRDefault="00FB10E8" w:rsidP="00FB10E8">
            <w:pPr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на заседании ученого совета &lt;название факультета&gt; </w:t>
            </w:r>
          </w:p>
          <w:p w:rsidR="00FB10E8" w:rsidRPr="00441939" w:rsidRDefault="00FB10E8" w:rsidP="00FB10E8">
            <w:pPr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«___» _________  2024 г.</w:t>
            </w:r>
          </w:p>
          <w:p w:rsidR="00FB10E8" w:rsidRPr="00441939" w:rsidRDefault="00FB10E8" w:rsidP="00FB10E8">
            <w:pPr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Протокол №</w:t>
            </w:r>
            <w:r w:rsidRPr="00441939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0"/>
                <w:lang w:eastAsia="ru-RU"/>
              </w:rPr>
              <w:t xml:space="preserve"> ___________</w:t>
            </w:r>
          </w:p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FB10E8" w:rsidRPr="00441939" w:rsidRDefault="00FB10E8" w:rsidP="00FB10E8">
            <w:pPr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УТВЕРЖДАЮ:</w:t>
            </w:r>
          </w:p>
          <w:p w:rsidR="00FB10E8" w:rsidRPr="00441939" w:rsidRDefault="00FB10E8" w:rsidP="00FB10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Декан 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&lt;название факультета&gt;</w:t>
            </w:r>
          </w:p>
          <w:p w:rsidR="00FB10E8" w:rsidRPr="00441939" w:rsidRDefault="00FB10E8" w:rsidP="00FB10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 И.О. Фамилия</w:t>
            </w:r>
          </w:p>
          <w:p w:rsidR="00FB10E8" w:rsidRPr="00441939" w:rsidRDefault="00FB10E8" w:rsidP="00FB10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«___» ____________ 2024 г.</w:t>
            </w:r>
          </w:p>
        </w:tc>
      </w:tr>
    </w:tbl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ЗАСЕДАНИЙ </w:t>
      </w: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УЧЕНОГО СОВЕТА ФАКУЛЬТЕТА</w:t>
      </w: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vertAlign w:val="superscript"/>
          <w:lang w:eastAsia="ru-RU"/>
        </w:rPr>
        <w:footnoteReference w:id="4"/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20__–20__ учебный год</w:t>
      </w:r>
    </w:p>
    <w:p w:rsidR="00FB10E8" w:rsidRPr="00441939" w:rsidRDefault="00FB10E8" w:rsidP="00FB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974"/>
        <w:gridCol w:w="1575"/>
        <w:gridCol w:w="2433"/>
      </w:tblGrid>
      <w:tr w:rsidR="00FB10E8" w:rsidRPr="00441939" w:rsidTr="002E3194">
        <w:trPr>
          <w:tblHeader/>
        </w:trPr>
        <w:tc>
          <w:tcPr>
            <w:tcW w:w="751" w:type="dxa"/>
            <w:shd w:val="clear" w:color="auto" w:fill="auto"/>
            <w:vAlign w:val="center"/>
            <w:hideMark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974" w:type="dxa"/>
            <w:shd w:val="clear" w:color="auto" w:fill="auto"/>
            <w:vAlign w:val="center"/>
            <w:hideMark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Вопросы, подлежащие обсуждению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заседания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И. О.</w:t>
            </w:r>
          </w:p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докладчика</w:t>
            </w:r>
          </w:p>
        </w:tc>
      </w:tr>
      <w:tr w:rsidR="00FB10E8" w:rsidRPr="00441939" w:rsidTr="002E3194">
        <w:tc>
          <w:tcPr>
            <w:tcW w:w="9733" w:type="dxa"/>
            <w:gridSpan w:val="4"/>
            <w:shd w:val="clear" w:color="auto" w:fill="auto"/>
            <w:hideMark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4419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СЕМЕСТР</w:t>
            </w:r>
          </w:p>
        </w:tc>
      </w:tr>
      <w:tr w:rsidR="00FB10E8" w:rsidRPr="00441939" w:rsidTr="002E3194">
        <w:tc>
          <w:tcPr>
            <w:tcW w:w="751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E8" w:rsidRPr="00441939" w:rsidTr="002E3194">
        <w:tc>
          <w:tcPr>
            <w:tcW w:w="751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E8" w:rsidRPr="00441939" w:rsidTr="002E3194">
        <w:tc>
          <w:tcPr>
            <w:tcW w:w="751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E8" w:rsidRPr="00441939" w:rsidTr="002E3194">
        <w:tc>
          <w:tcPr>
            <w:tcW w:w="751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E8" w:rsidRPr="00441939" w:rsidTr="002E3194">
        <w:tc>
          <w:tcPr>
            <w:tcW w:w="751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E8" w:rsidRPr="00441939" w:rsidTr="002E3194">
        <w:tc>
          <w:tcPr>
            <w:tcW w:w="751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441939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E8" w:rsidRPr="00FB10E8" w:rsidTr="002E3194">
        <w:tc>
          <w:tcPr>
            <w:tcW w:w="9733" w:type="dxa"/>
            <w:gridSpan w:val="4"/>
            <w:shd w:val="clear" w:color="auto" w:fill="auto"/>
            <w:hideMark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II. СЕМЕСТР</w:t>
            </w:r>
          </w:p>
        </w:tc>
      </w:tr>
      <w:tr w:rsidR="00FB10E8" w:rsidRPr="00FB10E8" w:rsidTr="002E3194">
        <w:tc>
          <w:tcPr>
            <w:tcW w:w="751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B10E8" w:rsidRPr="00FB10E8" w:rsidTr="002E3194">
        <w:tc>
          <w:tcPr>
            <w:tcW w:w="751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E8" w:rsidRPr="00FB10E8" w:rsidTr="002E3194">
        <w:tc>
          <w:tcPr>
            <w:tcW w:w="751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E8" w:rsidRPr="00FB10E8" w:rsidTr="002E3194">
        <w:tc>
          <w:tcPr>
            <w:tcW w:w="751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E8" w:rsidRPr="00FB10E8" w:rsidTr="002E3194">
        <w:tc>
          <w:tcPr>
            <w:tcW w:w="751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E8" w:rsidRPr="00FB10E8" w:rsidTr="002E3194">
        <w:tc>
          <w:tcPr>
            <w:tcW w:w="751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E8" w:rsidRPr="00FB10E8" w:rsidTr="002E3194">
        <w:tc>
          <w:tcPr>
            <w:tcW w:w="751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FB10E8" w:rsidRPr="00FB10E8" w:rsidRDefault="00FB10E8" w:rsidP="00F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10E8" w:rsidRPr="00FB10E8" w:rsidRDefault="00FB10E8" w:rsidP="00FB1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B10E8" w:rsidRPr="00FB10E8" w:rsidRDefault="00FB10E8" w:rsidP="00FB1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B10E8" w:rsidRPr="00FB10E8" w:rsidRDefault="00FB10E8" w:rsidP="00FB1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D5F68" w:rsidRPr="000D4B9E" w:rsidRDefault="006D5F68" w:rsidP="0071105F">
      <w:pPr>
        <w:pStyle w:val="a5"/>
        <w:widowControl w:val="0"/>
        <w:tabs>
          <w:tab w:val="left" w:pos="0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6D5F68" w:rsidRPr="000D4B9E" w:rsidSect="009A1B62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D7" w:rsidRDefault="00273DD7" w:rsidP="002E61FC">
      <w:pPr>
        <w:spacing w:after="0" w:line="240" w:lineRule="auto"/>
      </w:pPr>
      <w:r>
        <w:separator/>
      </w:r>
    </w:p>
  </w:endnote>
  <w:endnote w:type="continuationSeparator" w:id="0">
    <w:p w:rsidR="00273DD7" w:rsidRDefault="00273DD7" w:rsidP="002E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4F" w:rsidRDefault="005E094F" w:rsidP="002F7DA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D7" w:rsidRDefault="00273DD7" w:rsidP="002E61FC">
      <w:pPr>
        <w:spacing w:after="0" w:line="240" w:lineRule="auto"/>
      </w:pPr>
      <w:r>
        <w:separator/>
      </w:r>
    </w:p>
  </w:footnote>
  <w:footnote w:type="continuationSeparator" w:id="0">
    <w:p w:rsidR="00273DD7" w:rsidRDefault="00273DD7" w:rsidP="002E61FC">
      <w:pPr>
        <w:spacing w:after="0" w:line="240" w:lineRule="auto"/>
      </w:pPr>
      <w:r>
        <w:continuationSeparator/>
      </w:r>
    </w:p>
  </w:footnote>
  <w:footnote w:id="1">
    <w:p w:rsidR="005E094F" w:rsidRPr="00F303FA" w:rsidRDefault="005E094F" w:rsidP="00F303FA">
      <w:pPr>
        <w:pStyle w:val="af3"/>
        <w:jc w:val="both"/>
        <w:rPr>
          <w:rFonts w:ascii="Times New Roman" w:hAnsi="Times New Roman" w:cs="Times New Roman"/>
        </w:rPr>
      </w:pPr>
      <w:r w:rsidRPr="00F303FA">
        <w:rPr>
          <w:rStyle w:val="af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Примерный перечень</w:t>
      </w:r>
    </w:p>
  </w:footnote>
  <w:footnote w:id="2">
    <w:p w:rsidR="005E094F" w:rsidRPr="00F303FA" w:rsidRDefault="005E094F" w:rsidP="00F303FA">
      <w:pPr>
        <w:pStyle w:val="af3"/>
        <w:jc w:val="both"/>
        <w:rPr>
          <w:rFonts w:ascii="Times New Roman" w:hAnsi="Times New Roman" w:cs="Times New Roman"/>
        </w:rPr>
      </w:pPr>
      <w:r w:rsidRPr="00F303FA">
        <w:rPr>
          <w:rStyle w:val="af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Приведены для образца</w:t>
      </w:r>
    </w:p>
  </w:footnote>
  <w:footnote w:id="3">
    <w:p w:rsidR="005E094F" w:rsidRPr="00F303FA" w:rsidRDefault="005E094F" w:rsidP="00F303FA">
      <w:pPr>
        <w:pStyle w:val="af3"/>
        <w:jc w:val="both"/>
        <w:rPr>
          <w:rFonts w:ascii="Times New Roman" w:hAnsi="Times New Roman" w:cs="Times New Roman"/>
        </w:rPr>
      </w:pPr>
      <w:r w:rsidRPr="00F303FA">
        <w:rPr>
          <w:rStyle w:val="af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Примерный перечень</w:t>
      </w:r>
    </w:p>
  </w:footnote>
  <w:footnote w:id="4">
    <w:p w:rsidR="005E094F" w:rsidRPr="00F303FA" w:rsidRDefault="005E094F" w:rsidP="00F303FA">
      <w:pPr>
        <w:pStyle w:val="af3"/>
        <w:jc w:val="both"/>
        <w:rPr>
          <w:rFonts w:ascii="Times New Roman" w:hAnsi="Times New Roman" w:cs="Times New Roman"/>
          <w:b/>
        </w:rPr>
      </w:pPr>
      <w:r w:rsidRPr="00F303FA">
        <w:rPr>
          <w:rStyle w:val="af5"/>
          <w:rFonts w:ascii="Times New Roman" w:hAnsi="Times New Roman" w:cs="Times New Roman"/>
          <w:b/>
        </w:rPr>
        <w:footnoteRef/>
      </w:r>
      <w:r w:rsidRPr="00F303FA">
        <w:rPr>
          <w:rFonts w:ascii="Times New Roman" w:hAnsi="Times New Roman" w:cs="Times New Roman"/>
          <w:b/>
        </w:rPr>
        <w:t xml:space="preserve"> </w:t>
      </w:r>
      <w:r w:rsidRPr="00F303FA">
        <w:rPr>
          <w:rFonts w:ascii="Times New Roman" w:hAnsi="Times New Roman" w:cs="Times New Roman"/>
        </w:rPr>
        <w:t>Перечень рассматриваемых вопросов формируется согласно Положению об Ученом совете факультета АГУ им. В.Н. Татищева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4F" w:rsidRDefault="005E094F" w:rsidP="00C830C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265"/>
    <w:multiLevelType w:val="multilevel"/>
    <w:tmpl w:val="C0B8F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E3A70CC"/>
    <w:multiLevelType w:val="multilevel"/>
    <w:tmpl w:val="2924D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2" w:hanging="1440"/>
      </w:pPr>
      <w:rPr>
        <w:rFonts w:hint="default"/>
      </w:rPr>
    </w:lvl>
  </w:abstractNum>
  <w:abstractNum w:abstractNumId="2" w15:restartNumberingAfterBreak="0">
    <w:nsid w:val="1BB220FA"/>
    <w:multiLevelType w:val="hybridMultilevel"/>
    <w:tmpl w:val="BA7A4A22"/>
    <w:lvl w:ilvl="0" w:tplc="8C68E0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0724"/>
    <w:multiLevelType w:val="multilevel"/>
    <w:tmpl w:val="3AD44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2D9327E4"/>
    <w:multiLevelType w:val="multilevel"/>
    <w:tmpl w:val="EB4666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4B9B4BEC"/>
    <w:multiLevelType w:val="hybridMultilevel"/>
    <w:tmpl w:val="B870569C"/>
    <w:lvl w:ilvl="0" w:tplc="D08AD6B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FB6EC2"/>
    <w:multiLevelType w:val="multilevel"/>
    <w:tmpl w:val="CC4A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DFB603B"/>
    <w:multiLevelType w:val="hybridMultilevel"/>
    <w:tmpl w:val="DF52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734D5"/>
    <w:multiLevelType w:val="hybridMultilevel"/>
    <w:tmpl w:val="120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D47"/>
    <w:multiLevelType w:val="multilevel"/>
    <w:tmpl w:val="984C0286"/>
    <w:lvl w:ilvl="0">
      <w:start w:val="1"/>
      <w:numFmt w:val="decimal"/>
      <w:lvlText w:val="%1."/>
      <w:lvlJc w:val="left"/>
      <w:pPr>
        <w:ind w:left="3905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710" w:hanging="720"/>
      </w:pPr>
      <w:rPr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b/>
        <w:i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55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9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6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265" w:hanging="2160"/>
      </w:pPr>
      <w:rPr>
        <w:color w:val="000000"/>
      </w:rPr>
    </w:lvl>
  </w:abstractNum>
  <w:abstractNum w:abstractNumId="10" w15:restartNumberingAfterBreak="0">
    <w:nsid w:val="63A4562C"/>
    <w:multiLevelType w:val="hybridMultilevel"/>
    <w:tmpl w:val="2800EBD0"/>
    <w:lvl w:ilvl="0" w:tplc="419A08A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4350464"/>
    <w:multiLevelType w:val="hybridMultilevel"/>
    <w:tmpl w:val="2FCE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3010"/>
    <w:multiLevelType w:val="multilevel"/>
    <w:tmpl w:val="0DE69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73961C48"/>
    <w:multiLevelType w:val="multilevel"/>
    <w:tmpl w:val="7E3A0B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440"/>
      </w:pPr>
      <w:rPr>
        <w:rFonts w:hint="default"/>
      </w:rPr>
    </w:lvl>
  </w:abstractNum>
  <w:abstractNum w:abstractNumId="14" w15:restartNumberingAfterBreak="0">
    <w:nsid w:val="75D5378E"/>
    <w:multiLevelType w:val="multilevel"/>
    <w:tmpl w:val="984C0286"/>
    <w:lvl w:ilvl="0">
      <w:start w:val="1"/>
      <w:numFmt w:val="decimal"/>
      <w:lvlText w:val="%1."/>
      <w:lvlJc w:val="left"/>
      <w:pPr>
        <w:ind w:left="3905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710" w:hanging="720"/>
      </w:pPr>
      <w:rPr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b/>
        <w:i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55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9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6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265" w:hanging="2160"/>
      </w:pPr>
      <w:rPr>
        <w:color w:val="000000"/>
      </w:rPr>
    </w:lvl>
  </w:abstractNum>
  <w:abstractNum w:abstractNumId="15" w15:restartNumberingAfterBreak="0">
    <w:nsid w:val="7E1D68CB"/>
    <w:multiLevelType w:val="multilevel"/>
    <w:tmpl w:val="10F03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2"/>
  </w:num>
  <w:num w:numId="8">
    <w:abstractNumId w:val="15"/>
  </w:num>
  <w:num w:numId="9">
    <w:abstractNumId w:val="1"/>
  </w:num>
  <w:num w:numId="10">
    <w:abstractNumId w:val="13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08"/>
    <w:rsid w:val="00005B60"/>
    <w:rsid w:val="00006637"/>
    <w:rsid w:val="0001112B"/>
    <w:rsid w:val="00017E0A"/>
    <w:rsid w:val="0003367B"/>
    <w:rsid w:val="00034AC2"/>
    <w:rsid w:val="000447C6"/>
    <w:rsid w:val="00045827"/>
    <w:rsid w:val="00060206"/>
    <w:rsid w:val="000621E7"/>
    <w:rsid w:val="0007530B"/>
    <w:rsid w:val="0007576F"/>
    <w:rsid w:val="000801B1"/>
    <w:rsid w:val="00081BDA"/>
    <w:rsid w:val="00083730"/>
    <w:rsid w:val="0008615D"/>
    <w:rsid w:val="0009462C"/>
    <w:rsid w:val="000A5136"/>
    <w:rsid w:val="000A6B55"/>
    <w:rsid w:val="000B5B03"/>
    <w:rsid w:val="000B6116"/>
    <w:rsid w:val="000B6165"/>
    <w:rsid w:val="000C1BC2"/>
    <w:rsid w:val="000C290E"/>
    <w:rsid w:val="000C4CE0"/>
    <w:rsid w:val="000C5462"/>
    <w:rsid w:val="000C5E2C"/>
    <w:rsid w:val="000D24D5"/>
    <w:rsid w:val="000D48BD"/>
    <w:rsid w:val="000D4B9E"/>
    <w:rsid w:val="000D5DDE"/>
    <w:rsid w:val="000E4B2F"/>
    <w:rsid w:val="000E5D37"/>
    <w:rsid w:val="000E64B5"/>
    <w:rsid w:val="000F1B7E"/>
    <w:rsid w:val="000F2392"/>
    <w:rsid w:val="000F6E43"/>
    <w:rsid w:val="0010010E"/>
    <w:rsid w:val="00104551"/>
    <w:rsid w:val="00105F47"/>
    <w:rsid w:val="00110BAA"/>
    <w:rsid w:val="001113F5"/>
    <w:rsid w:val="00112078"/>
    <w:rsid w:val="001134D4"/>
    <w:rsid w:val="00125321"/>
    <w:rsid w:val="001376D0"/>
    <w:rsid w:val="00137A1D"/>
    <w:rsid w:val="00144928"/>
    <w:rsid w:val="001537EA"/>
    <w:rsid w:val="0015588E"/>
    <w:rsid w:val="00156EFC"/>
    <w:rsid w:val="00167C01"/>
    <w:rsid w:val="00170AE4"/>
    <w:rsid w:val="00182DE5"/>
    <w:rsid w:val="00182FEC"/>
    <w:rsid w:val="00184EAC"/>
    <w:rsid w:val="00185182"/>
    <w:rsid w:val="001851CC"/>
    <w:rsid w:val="00186835"/>
    <w:rsid w:val="00186E36"/>
    <w:rsid w:val="001950D8"/>
    <w:rsid w:val="001967DC"/>
    <w:rsid w:val="001976D5"/>
    <w:rsid w:val="001A151E"/>
    <w:rsid w:val="001A624A"/>
    <w:rsid w:val="001A6AE0"/>
    <w:rsid w:val="001B141F"/>
    <w:rsid w:val="001B15F0"/>
    <w:rsid w:val="001B2900"/>
    <w:rsid w:val="001B3926"/>
    <w:rsid w:val="001C1B1C"/>
    <w:rsid w:val="001C2C72"/>
    <w:rsid w:val="001D23B8"/>
    <w:rsid w:val="001D5FB5"/>
    <w:rsid w:val="001D62D4"/>
    <w:rsid w:val="001D6699"/>
    <w:rsid w:val="001E0878"/>
    <w:rsid w:val="001E0C5A"/>
    <w:rsid w:val="001F19F0"/>
    <w:rsid w:val="001F324C"/>
    <w:rsid w:val="001F6020"/>
    <w:rsid w:val="001F6D73"/>
    <w:rsid w:val="00202AC0"/>
    <w:rsid w:val="00204471"/>
    <w:rsid w:val="00210395"/>
    <w:rsid w:val="00217CE8"/>
    <w:rsid w:val="0022094D"/>
    <w:rsid w:val="00222575"/>
    <w:rsid w:val="002301A4"/>
    <w:rsid w:val="00230F16"/>
    <w:rsid w:val="00235608"/>
    <w:rsid w:val="00241B0A"/>
    <w:rsid w:val="002454F3"/>
    <w:rsid w:val="002528E3"/>
    <w:rsid w:val="00257804"/>
    <w:rsid w:val="002602D2"/>
    <w:rsid w:val="00262A26"/>
    <w:rsid w:val="002669FE"/>
    <w:rsid w:val="00273DD7"/>
    <w:rsid w:val="00273EE5"/>
    <w:rsid w:val="00294A57"/>
    <w:rsid w:val="002A39C0"/>
    <w:rsid w:val="002A3B75"/>
    <w:rsid w:val="002A52A8"/>
    <w:rsid w:val="002B176E"/>
    <w:rsid w:val="002B287F"/>
    <w:rsid w:val="002C1C8D"/>
    <w:rsid w:val="002C3E9C"/>
    <w:rsid w:val="002C439A"/>
    <w:rsid w:val="002C5B40"/>
    <w:rsid w:val="002E015D"/>
    <w:rsid w:val="002E3194"/>
    <w:rsid w:val="002E46CF"/>
    <w:rsid w:val="002E61FC"/>
    <w:rsid w:val="002E7D7E"/>
    <w:rsid w:val="002F1C41"/>
    <w:rsid w:val="002F5FC5"/>
    <w:rsid w:val="002F7DAF"/>
    <w:rsid w:val="003046CF"/>
    <w:rsid w:val="00304ACD"/>
    <w:rsid w:val="0031082E"/>
    <w:rsid w:val="00313B54"/>
    <w:rsid w:val="003175D8"/>
    <w:rsid w:val="003224FD"/>
    <w:rsid w:val="0032299E"/>
    <w:rsid w:val="003238E7"/>
    <w:rsid w:val="0032794A"/>
    <w:rsid w:val="00327C93"/>
    <w:rsid w:val="00330223"/>
    <w:rsid w:val="003329FB"/>
    <w:rsid w:val="003353B8"/>
    <w:rsid w:val="00341276"/>
    <w:rsid w:val="003451D2"/>
    <w:rsid w:val="00345F13"/>
    <w:rsid w:val="00346BBD"/>
    <w:rsid w:val="00357F55"/>
    <w:rsid w:val="00363DE4"/>
    <w:rsid w:val="003660C0"/>
    <w:rsid w:val="00372EED"/>
    <w:rsid w:val="00381CC0"/>
    <w:rsid w:val="00392017"/>
    <w:rsid w:val="0039661D"/>
    <w:rsid w:val="00396F29"/>
    <w:rsid w:val="003A3ACB"/>
    <w:rsid w:val="003C19D4"/>
    <w:rsid w:val="003C5CD4"/>
    <w:rsid w:val="003C7659"/>
    <w:rsid w:val="003C79B4"/>
    <w:rsid w:val="003D2941"/>
    <w:rsid w:val="003E16AF"/>
    <w:rsid w:val="003E34F9"/>
    <w:rsid w:val="003E44E8"/>
    <w:rsid w:val="003E594B"/>
    <w:rsid w:val="003F0E08"/>
    <w:rsid w:val="003F1757"/>
    <w:rsid w:val="003F188B"/>
    <w:rsid w:val="003F644F"/>
    <w:rsid w:val="003F799F"/>
    <w:rsid w:val="00402E61"/>
    <w:rsid w:val="00403E24"/>
    <w:rsid w:val="0040565C"/>
    <w:rsid w:val="00410B8C"/>
    <w:rsid w:val="004119DE"/>
    <w:rsid w:val="00415584"/>
    <w:rsid w:val="00420CC6"/>
    <w:rsid w:val="0042494A"/>
    <w:rsid w:val="0043092C"/>
    <w:rsid w:val="00440406"/>
    <w:rsid w:val="00441939"/>
    <w:rsid w:val="00447DE5"/>
    <w:rsid w:val="00456BB8"/>
    <w:rsid w:val="004751E0"/>
    <w:rsid w:val="00486F01"/>
    <w:rsid w:val="004901E1"/>
    <w:rsid w:val="004A0DCA"/>
    <w:rsid w:val="004A4AF7"/>
    <w:rsid w:val="004A63A8"/>
    <w:rsid w:val="004B50BF"/>
    <w:rsid w:val="004B64D1"/>
    <w:rsid w:val="004B7708"/>
    <w:rsid w:val="004C2509"/>
    <w:rsid w:val="004C2CD7"/>
    <w:rsid w:val="004D02FA"/>
    <w:rsid w:val="004D0309"/>
    <w:rsid w:val="004D3B94"/>
    <w:rsid w:val="004E11FA"/>
    <w:rsid w:val="004E240C"/>
    <w:rsid w:val="004E77F1"/>
    <w:rsid w:val="004F0097"/>
    <w:rsid w:val="004F3A8A"/>
    <w:rsid w:val="004F7F2D"/>
    <w:rsid w:val="0051124F"/>
    <w:rsid w:val="005117DC"/>
    <w:rsid w:val="0051337F"/>
    <w:rsid w:val="00514DBC"/>
    <w:rsid w:val="005179D6"/>
    <w:rsid w:val="0052280D"/>
    <w:rsid w:val="005242C9"/>
    <w:rsid w:val="00524641"/>
    <w:rsid w:val="0052768A"/>
    <w:rsid w:val="005316D4"/>
    <w:rsid w:val="00531B4A"/>
    <w:rsid w:val="005320BD"/>
    <w:rsid w:val="005335AC"/>
    <w:rsid w:val="005340E6"/>
    <w:rsid w:val="00543933"/>
    <w:rsid w:val="00546F9A"/>
    <w:rsid w:val="00547D10"/>
    <w:rsid w:val="005541BB"/>
    <w:rsid w:val="005648F4"/>
    <w:rsid w:val="00565E5A"/>
    <w:rsid w:val="0057177F"/>
    <w:rsid w:val="005853D1"/>
    <w:rsid w:val="00587EF4"/>
    <w:rsid w:val="00590361"/>
    <w:rsid w:val="00591DFA"/>
    <w:rsid w:val="00593059"/>
    <w:rsid w:val="00596344"/>
    <w:rsid w:val="00596508"/>
    <w:rsid w:val="005B0517"/>
    <w:rsid w:val="005B751C"/>
    <w:rsid w:val="005B7BED"/>
    <w:rsid w:val="005B7DAC"/>
    <w:rsid w:val="005B7F0A"/>
    <w:rsid w:val="005C51D8"/>
    <w:rsid w:val="005D1DF0"/>
    <w:rsid w:val="005D2AD4"/>
    <w:rsid w:val="005D4341"/>
    <w:rsid w:val="005E094F"/>
    <w:rsid w:val="005E1F84"/>
    <w:rsid w:val="005E4721"/>
    <w:rsid w:val="005E50EA"/>
    <w:rsid w:val="005E66FE"/>
    <w:rsid w:val="005F6A41"/>
    <w:rsid w:val="006048CE"/>
    <w:rsid w:val="006067EE"/>
    <w:rsid w:val="006111F8"/>
    <w:rsid w:val="00612761"/>
    <w:rsid w:val="00615C41"/>
    <w:rsid w:val="00621653"/>
    <w:rsid w:val="006221BA"/>
    <w:rsid w:val="00626325"/>
    <w:rsid w:val="00632BBB"/>
    <w:rsid w:val="00632EA1"/>
    <w:rsid w:val="00635F90"/>
    <w:rsid w:val="0063667F"/>
    <w:rsid w:val="0063764E"/>
    <w:rsid w:val="00644068"/>
    <w:rsid w:val="00651181"/>
    <w:rsid w:val="00655300"/>
    <w:rsid w:val="00656423"/>
    <w:rsid w:val="00656E37"/>
    <w:rsid w:val="006609DB"/>
    <w:rsid w:val="00667C92"/>
    <w:rsid w:val="0068181C"/>
    <w:rsid w:val="006843B3"/>
    <w:rsid w:val="00685AA2"/>
    <w:rsid w:val="00694EDB"/>
    <w:rsid w:val="006973F6"/>
    <w:rsid w:val="006A21B5"/>
    <w:rsid w:val="006A57E4"/>
    <w:rsid w:val="006A701F"/>
    <w:rsid w:val="006A7EF2"/>
    <w:rsid w:val="006B1243"/>
    <w:rsid w:val="006B1BCE"/>
    <w:rsid w:val="006B7F6A"/>
    <w:rsid w:val="006C14BD"/>
    <w:rsid w:val="006C586C"/>
    <w:rsid w:val="006C745C"/>
    <w:rsid w:val="006C7580"/>
    <w:rsid w:val="006D0574"/>
    <w:rsid w:val="006D263C"/>
    <w:rsid w:val="006D58D1"/>
    <w:rsid w:val="006D5B5A"/>
    <w:rsid w:val="006D5F68"/>
    <w:rsid w:val="006D65AF"/>
    <w:rsid w:val="006D7499"/>
    <w:rsid w:val="006E02A0"/>
    <w:rsid w:val="006E3F46"/>
    <w:rsid w:val="006E5C53"/>
    <w:rsid w:val="006E7E19"/>
    <w:rsid w:val="006F0585"/>
    <w:rsid w:val="006F0684"/>
    <w:rsid w:val="006F5DC4"/>
    <w:rsid w:val="006F7DFF"/>
    <w:rsid w:val="007000E6"/>
    <w:rsid w:val="00700473"/>
    <w:rsid w:val="00700676"/>
    <w:rsid w:val="00703687"/>
    <w:rsid w:val="007053A8"/>
    <w:rsid w:val="0071105F"/>
    <w:rsid w:val="00714D8F"/>
    <w:rsid w:val="007155F4"/>
    <w:rsid w:val="007167A7"/>
    <w:rsid w:val="00724900"/>
    <w:rsid w:val="0072583A"/>
    <w:rsid w:val="0073500D"/>
    <w:rsid w:val="00745CA5"/>
    <w:rsid w:val="007507F6"/>
    <w:rsid w:val="00754FD1"/>
    <w:rsid w:val="00756CD7"/>
    <w:rsid w:val="00761AB6"/>
    <w:rsid w:val="007647D3"/>
    <w:rsid w:val="007678A9"/>
    <w:rsid w:val="00776293"/>
    <w:rsid w:val="0077666F"/>
    <w:rsid w:val="00780376"/>
    <w:rsid w:val="00781CEF"/>
    <w:rsid w:val="007848C5"/>
    <w:rsid w:val="007852F8"/>
    <w:rsid w:val="00786356"/>
    <w:rsid w:val="007916D0"/>
    <w:rsid w:val="00794B0A"/>
    <w:rsid w:val="007A052D"/>
    <w:rsid w:val="007A1E76"/>
    <w:rsid w:val="007A1F32"/>
    <w:rsid w:val="007A3240"/>
    <w:rsid w:val="007A439B"/>
    <w:rsid w:val="007A60B2"/>
    <w:rsid w:val="007B09C8"/>
    <w:rsid w:val="007B3F17"/>
    <w:rsid w:val="007C64EB"/>
    <w:rsid w:val="007D189A"/>
    <w:rsid w:val="007D4693"/>
    <w:rsid w:val="007D635C"/>
    <w:rsid w:val="007E5B11"/>
    <w:rsid w:val="007F4D90"/>
    <w:rsid w:val="00805EC8"/>
    <w:rsid w:val="00807360"/>
    <w:rsid w:val="008124CA"/>
    <w:rsid w:val="008162FC"/>
    <w:rsid w:val="00827F86"/>
    <w:rsid w:val="00832423"/>
    <w:rsid w:val="00834E25"/>
    <w:rsid w:val="00835FD3"/>
    <w:rsid w:val="00836159"/>
    <w:rsid w:val="00842905"/>
    <w:rsid w:val="008438CC"/>
    <w:rsid w:val="00847151"/>
    <w:rsid w:val="00847172"/>
    <w:rsid w:val="00852627"/>
    <w:rsid w:val="00860FB5"/>
    <w:rsid w:val="00870C83"/>
    <w:rsid w:val="00870F67"/>
    <w:rsid w:val="00872AAE"/>
    <w:rsid w:val="0087761B"/>
    <w:rsid w:val="00880CF9"/>
    <w:rsid w:val="00880E76"/>
    <w:rsid w:val="00885458"/>
    <w:rsid w:val="0088576F"/>
    <w:rsid w:val="008866E3"/>
    <w:rsid w:val="00886B48"/>
    <w:rsid w:val="0089034C"/>
    <w:rsid w:val="008A0C46"/>
    <w:rsid w:val="008A3811"/>
    <w:rsid w:val="008B305C"/>
    <w:rsid w:val="008B43DF"/>
    <w:rsid w:val="008B4EC5"/>
    <w:rsid w:val="008C1045"/>
    <w:rsid w:val="008C1E1D"/>
    <w:rsid w:val="008D52AC"/>
    <w:rsid w:val="008E4299"/>
    <w:rsid w:val="008E47E1"/>
    <w:rsid w:val="008E542A"/>
    <w:rsid w:val="008F7456"/>
    <w:rsid w:val="00903639"/>
    <w:rsid w:val="00904950"/>
    <w:rsid w:val="00911C22"/>
    <w:rsid w:val="00912095"/>
    <w:rsid w:val="0091336C"/>
    <w:rsid w:val="0091556F"/>
    <w:rsid w:val="00915AC2"/>
    <w:rsid w:val="00921C29"/>
    <w:rsid w:val="00931308"/>
    <w:rsid w:val="00937312"/>
    <w:rsid w:val="00940175"/>
    <w:rsid w:val="00941891"/>
    <w:rsid w:val="009532C4"/>
    <w:rsid w:val="00961C21"/>
    <w:rsid w:val="009637A2"/>
    <w:rsid w:val="009673B1"/>
    <w:rsid w:val="0097145E"/>
    <w:rsid w:val="0097384D"/>
    <w:rsid w:val="009746E1"/>
    <w:rsid w:val="00981A27"/>
    <w:rsid w:val="00982F91"/>
    <w:rsid w:val="0098393D"/>
    <w:rsid w:val="00984DE0"/>
    <w:rsid w:val="0099142C"/>
    <w:rsid w:val="009930A0"/>
    <w:rsid w:val="00995FAF"/>
    <w:rsid w:val="009A1B62"/>
    <w:rsid w:val="009A50D3"/>
    <w:rsid w:val="009A7669"/>
    <w:rsid w:val="009A76DF"/>
    <w:rsid w:val="009A7854"/>
    <w:rsid w:val="009B4AB3"/>
    <w:rsid w:val="009B64DB"/>
    <w:rsid w:val="009B67DF"/>
    <w:rsid w:val="009B75C1"/>
    <w:rsid w:val="009B7A5E"/>
    <w:rsid w:val="009C0CB7"/>
    <w:rsid w:val="009C65DE"/>
    <w:rsid w:val="009D2AF1"/>
    <w:rsid w:val="009E2A83"/>
    <w:rsid w:val="009E4282"/>
    <w:rsid w:val="009E55BD"/>
    <w:rsid w:val="009E7926"/>
    <w:rsid w:val="009F0EC5"/>
    <w:rsid w:val="009F4394"/>
    <w:rsid w:val="009F7445"/>
    <w:rsid w:val="00A00A7C"/>
    <w:rsid w:val="00A033E2"/>
    <w:rsid w:val="00A03EEF"/>
    <w:rsid w:val="00A179BF"/>
    <w:rsid w:val="00A17BE8"/>
    <w:rsid w:val="00A22C91"/>
    <w:rsid w:val="00A2361F"/>
    <w:rsid w:val="00A27CBD"/>
    <w:rsid w:val="00A3191A"/>
    <w:rsid w:val="00A31E09"/>
    <w:rsid w:val="00A32C95"/>
    <w:rsid w:val="00A3488F"/>
    <w:rsid w:val="00A3774C"/>
    <w:rsid w:val="00A412AC"/>
    <w:rsid w:val="00A45C13"/>
    <w:rsid w:val="00A5459B"/>
    <w:rsid w:val="00A55662"/>
    <w:rsid w:val="00A56CC3"/>
    <w:rsid w:val="00A62F60"/>
    <w:rsid w:val="00A764D2"/>
    <w:rsid w:val="00A80384"/>
    <w:rsid w:val="00A80938"/>
    <w:rsid w:val="00A822DE"/>
    <w:rsid w:val="00A853CA"/>
    <w:rsid w:val="00A87F1C"/>
    <w:rsid w:val="00A94E81"/>
    <w:rsid w:val="00A95ED1"/>
    <w:rsid w:val="00A96925"/>
    <w:rsid w:val="00AA43D9"/>
    <w:rsid w:val="00AA7022"/>
    <w:rsid w:val="00AB06A0"/>
    <w:rsid w:val="00AB0B0D"/>
    <w:rsid w:val="00AB0EEC"/>
    <w:rsid w:val="00AB3D9D"/>
    <w:rsid w:val="00AB3FFD"/>
    <w:rsid w:val="00AB6F8D"/>
    <w:rsid w:val="00AC02CB"/>
    <w:rsid w:val="00AC0719"/>
    <w:rsid w:val="00AC359F"/>
    <w:rsid w:val="00AC5519"/>
    <w:rsid w:val="00AC5F17"/>
    <w:rsid w:val="00AC74B4"/>
    <w:rsid w:val="00AD2876"/>
    <w:rsid w:val="00AD2CBD"/>
    <w:rsid w:val="00AD2E58"/>
    <w:rsid w:val="00AE15FD"/>
    <w:rsid w:val="00AE7245"/>
    <w:rsid w:val="00AE7667"/>
    <w:rsid w:val="00AE77AC"/>
    <w:rsid w:val="00AF2F42"/>
    <w:rsid w:val="00AF6E00"/>
    <w:rsid w:val="00B04DE6"/>
    <w:rsid w:val="00B0508C"/>
    <w:rsid w:val="00B12D3F"/>
    <w:rsid w:val="00B1308F"/>
    <w:rsid w:val="00B17601"/>
    <w:rsid w:val="00B250B5"/>
    <w:rsid w:val="00B4238C"/>
    <w:rsid w:val="00B54E27"/>
    <w:rsid w:val="00B63CB9"/>
    <w:rsid w:val="00B648CD"/>
    <w:rsid w:val="00B66944"/>
    <w:rsid w:val="00B67FB1"/>
    <w:rsid w:val="00B72A2D"/>
    <w:rsid w:val="00B929C0"/>
    <w:rsid w:val="00B92F14"/>
    <w:rsid w:val="00B94604"/>
    <w:rsid w:val="00B95706"/>
    <w:rsid w:val="00B95F41"/>
    <w:rsid w:val="00B9633F"/>
    <w:rsid w:val="00B96A96"/>
    <w:rsid w:val="00BA1BD9"/>
    <w:rsid w:val="00BA72E0"/>
    <w:rsid w:val="00BC042B"/>
    <w:rsid w:val="00BC3A91"/>
    <w:rsid w:val="00BC429A"/>
    <w:rsid w:val="00BD204A"/>
    <w:rsid w:val="00BD3D12"/>
    <w:rsid w:val="00BD7CB2"/>
    <w:rsid w:val="00BF299E"/>
    <w:rsid w:val="00BF3401"/>
    <w:rsid w:val="00BF43CF"/>
    <w:rsid w:val="00BF69BF"/>
    <w:rsid w:val="00BF6B4D"/>
    <w:rsid w:val="00BF7A09"/>
    <w:rsid w:val="00BF7BB1"/>
    <w:rsid w:val="00C04CA4"/>
    <w:rsid w:val="00C20EA8"/>
    <w:rsid w:val="00C42E26"/>
    <w:rsid w:val="00C4434F"/>
    <w:rsid w:val="00C5129F"/>
    <w:rsid w:val="00C52CCA"/>
    <w:rsid w:val="00C53966"/>
    <w:rsid w:val="00C56AF7"/>
    <w:rsid w:val="00C61683"/>
    <w:rsid w:val="00C63790"/>
    <w:rsid w:val="00C64ADA"/>
    <w:rsid w:val="00C65BAF"/>
    <w:rsid w:val="00C666F1"/>
    <w:rsid w:val="00C67C13"/>
    <w:rsid w:val="00C70633"/>
    <w:rsid w:val="00C73579"/>
    <w:rsid w:val="00C7361E"/>
    <w:rsid w:val="00C7433B"/>
    <w:rsid w:val="00C8275B"/>
    <w:rsid w:val="00C830C2"/>
    <w:rsid w:val="00C911F6"/>
    <w:rsid w:val="00C9147D"/>
    <w:rsid w:val="00C935AB"/>
    <w:rsid w:val="00C93927"/>
    <w:rsid w:val="00CA1BEA"/>
    <w:rsid w:val="00CA460B"/>
    <w:rsid w:val="00CB1060"/>
    <w:rsid w:val="00CB2F87"/>
    <w:rsid w:val="00CB57F0"/>
    <w:rsid w:val="00CB6A4B"/>
    <w:rsid w:val="00CC5AB0"/>
    <w:rsid w:val="00CC6795"/>
    <w:rsid w:val="00CD0589"/>
    <w:rsid w:val="00CD0833"/>
    <w:rsid w:val="00CD0B87"/>
    <w:rsid w:val="00CE4686"/>
    <w:rsid w:val="00CF6A98"/>
    <w:rsid w:val="00D01F31"/>
    <w:rsid w:val="00D04894"/>
    <w:rsid w:val="00D059FD"/>
    <w:rsid w:val="00D072A1"/>
    <w:rsid w:val="00D1454B"/>
    <w:rsid w:val="00D150A5"/>
    <w:rsid w:val="00D155DF"/>
    <w:rsid w:val="00D26FF2"/>
    <w:rsid w:val="00D308AB"/>
    <w:rsid w:val="00D3784E"/>
    <w:rsid w:val="00D40B41"/>
    <w:rsid w:val="00D46E93"/>
    <w:rsid w:val="00D556A3"/>
    <w:rsid w:val="00D62F27"/>
    <w:rsid w:val="00D63F5F"/>
    <w:rsid w:val="00D66340"/>
    <w:rsid w:val="00D7539A"/>
    <w:rsid w:val="00D7595B"/>
    <w:rsid w:val="00D76F69"/>
    <w:rsid w:val="00D77FE8"/>
    <w:rsid w:val="00D81F51"/>
    <w:rsid w:val="00D8678D"/>
    <w:rsid w:val="00D91AEE"/>
    <w:rsid w:val="00D93553"/>
    <w:rsid w:val="00D965C0"/>
    <w:rsid w:val="00DA0FCF"/>
    <w:rsid w:val="00DA2D42"/>
    <w:rsid w:val="00DA652E"/>
    <w:rsid w:val="00DB2AF3"/>
    <w:rsid w:val="00DB366B"/>
    <w:rsid w:val="00DB3B60"/>
    <w:rsid w:val="00DB5DEA"/>
    <w:rsid w:val="00DB7F69"/>
    <w:rsid w:val="00DC31E1"/>
    <w:rsid w:val="00DC36E6"/>
    <w:rsid w:val="00DC73A5"/>
    <w:rsid w:val="00DE28D2"/>
    <w:rsid w:val="00E06A25"/>
    <w:rsid w:val="00E11B90"/>
    <w:rsid w:val="00E15E89"/>
    <w:rsid w:val="00E16758"/>
    <w:rsid w:val="00E24BA5"/>
    <w:rsid w:val="00E26DDA"/>
    <w:rsid w:val="00E26E61"/>
    <w:rsid w:val="00E3016D"/>
    <w:rsid w:val="00E32C4C"/>
    <w:rsid w:val="00E35106"/>
    <w:rsid w:val="00E35A72"/>
    <w:rsid w:val="00E40F9A"/>
    <w:rsid w:val="00E41744"/>
    <w:rsid w:val="00E42CDF"/>
    <w:rsid w:val="00E43A5D"/>
    <w:rsid w:val="00E52CE6"/>
    <w:rsid w:val="00E52D86"/>
    <w:rsid w:val="00E52E88"/>
    <w:rsid w:val="00E532F7"/>
    <w:rsid w:val="00E6087D"/>
    <w:rsid w:val="00E60C65"/>
    <w:rsid w:val="00E60D87"/>
    <w:rsid w:val="00E64864"/>
    <w:rsid w:val="00E73B1F"/>
    <w:rsid w:val="00E75895"/>
    <w:rsid w:val="00E80368"/>
    <w:rsid w:val="00E80D3F"/>
    <w:rsid w:val="00E902D5"/>
    <w:rsid w:val="00E90871"/>
    <w:rsid w:val="00EA1E74"/>
    <w:rsid w:val="00EA3EDA"/>
    <w:rsid w:val="00EB0A80"/>
    <w:rsid w:val="00EB13F4"/>
    <w:rsid w:val="00EB66CF"/>
    <w:rsid w:val="00EC4577"/>
    <w:rsid w:val="00EC4ABD"/>
    <w:rsid w:val="00EC7343"/>
    <w:rsid w:val="00ED05FC"/>
    <w:rsid w:val="00ED0DB7"/>
    <w:rsid w:val="00ED2F67"/>
    <w:rsid w:val="00ED67E6"/>
    <w:rsid w:val="00ED7B5C"/>
    <w:rsid w:val="00EE19AA"/>
    <w:rsid w:val="00EE49FC"/>
    <w:rsid w:val="00EE758A"/>
    <w:rsid w:val="00EF3104"/>
    <w:rsid w:val="00F04E73"/>
    <w:rsid w:val="00F17B59"/>
    <w:rsid w:val="00F17E8C"/>
    <w:rsid w:val="00F20F5F"/>
    <w:rsid w:val="00F24DA5"/>
    <w:rsid w:val="00F303FA"/>
    <w:rsid w:val="00F31C2C"/>
    <w:rsid w:val="00F35420"/>
    <w:rsid w:val="00F4242D"/>
    <w:rsid w:val="00F473F5"/>
    <w:rsid w:val="00F60E90"/>
    <w:rsid w:val="00F629E0"/>
    <w:rsid w:val="00F64FA8"/>
    <w:rsid w:val="00F6771E"/>
    <w:rsid w:val="00F702EF"/>
    <w:rsid w:val="00F714E2"/>
    <w:rsid w:val="00F862AB"/>
    <w:rsid w:val="00F8641A"/>
    <w:rsid w:val="00F9102A"/>
    <w:rsid w:val="00F9320D"/>
    <w:rsid w:val="00F94200"/>
    <w:rsid w:val="00FA48E7"/>
    <w:rsid w:val="00FA5369"/>
    <w:rsid w:val="00FA568E"/>
    <w:rsid w:val="00FA77D1"/>
    <w:rsid w:val="00FB10E8"/>
    <w:rsid w:val="00FB1AFA"/>
    <w:rsid w:val="00FB7898"/>
    <w:rsid w:val="00FB78C7"/>
    <w:rsid w:val="00FC4725"/>
    <w:rsid w:val="00FD0BBF"/>
    <w:rsid w:val="00FD2056"/>
    <w:rsid w:val="00FD25B9"/>
    <w:rsid w:val="00FD3820"/>
    <w:rsid w:val="00FF0C39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A19FC-9E7A-4194-B6C4-2BD6C77C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6"/>
  </w:style>
  <w:style w:type="paragraph" w:styleId="1">
    <w:name w:val="heading 1"/>
    <w:basedOn w:val="a"/>
    <w:next w:val="a"/>
    <w:link w:val="10"/>
    <w:qFormat/>
    <w:rsid w:val="00230F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F1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30F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0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0F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30F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30F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niiaiieoaeno">
    <w:name w:val="Iniiaiie oaeno"/>
    <w:basedOn w:val="a"/>
    <w:next w:val="a"/>
    <w:rsid w:val="00230F1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0F16"/>
    <w:pPr>
      <w:ind w:left="720"/>
      <w:contextualSpacing/>
    </w:pPr>
  </w:style>
  <w:style w:type="paragraph" w:styleId="a6">
    <w:name w:val="footer"/>
    <w:basedOn w:val="a"/>
    <w:link w:val="a7"/>
    <w:rsid w:val="00230F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30F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30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1"/>
    <w:locked/>
    <w:rsid w:val="00230F16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230F16"/>
    <w:pPr>
      <w:widowControl w:val="0"/>
      <w:shd w:val="clear" w:color="auto" w:fill="FFFFFF"/>
      <w:spacing w:before="360" w:after="0" w:line="322" w:lineRule="exact"/>
      <w:jc w:val="both"/>
    </w:pPr>
    <w:rPr>
      <w:sz w:val="26"/>
      <w:szCs w:val="26"/>
    </w:rPr>
  </w:style>
  <w:style w:type="paragraph" w:styleId="aa">
    <w:name w:val="Balloon Text"/>
    <w:basedOn w:val="a"/>
    <w:link w:val="ab"/>
    <w:unhideWhenUsed/>
    <w:rsid w:val="00ED0DB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rsid w:val="00ED0DB7"/>
    <w:rPr>
      <w:rFonts w:ascii="Arial" w:hAnsi="Arial" w:cs="Arial"/>
      <w:sz w:val="18"/>
      <w:szCs w:val="18"/>
    </w:rPr>
  </w:style>
  <w:style w:type="paragraph" w:styleId="22">
    <w:name w:val="Body Text Indent 2"/>
    <w:basedOn w:val="a"/>
    <w:link w:val="23"/>
    <w:uiPriority w:val="99"/>
    <w:unhideWhenUsed/>
    <w:rsid w:val="001558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5588E"/>
  </w:style>
  <w:style w:type="character" w:customStyle="1" w:styleId="31">
    <w:name w:val="Заголовок №3_"/>
    <w:link w:val="32"/>
    <w:locked/>
    <w:rsid w:val="0015588E"/>
    <w:rPr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15588E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bCs/>
      <w:sz w:val="26"/>
      <w:szCs w:val="26"/>
    </w:rPr>
  </w:style>
  <w:style w:type="character" w:customStyle="1" w:styleId="9pt">
    <w:name w:val="Основной текст + 9 pt;Полужирный"/>
    <w:rsid w:val="00155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155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5pt1pt">
    <w:name w:val="Основной текст + 5;5 pt;Курсив;Интервал 1 pt"/>
    <w:rsid w:val="001558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Курсив"/>
    <w:rsid w:val="001558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155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nhideWhenUsed/>
    <w:rsid w:val="002E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E61FC"/>
  </w:style>
  <w:style w:type="paragraph" w:styleId="ae">
    <w:name w:val="Body Text"/>
    <w:basedOn w:val="a"/>
    <w:link w:val="af"/>
    <w:unhideWhenUsed/>
    <w:rsid w:val="00921C29"/>
    <w:pPr>
      <w:spacing w:after="120"/>
    </w:pPr>
  </w:style>
  <w:style w:type="character" w:customStyle="1" w:styleId="af">
    <w:name w:val="Основной текст Знак"/>
    <w:basedOn w:val="a0"/>
    <w:link w:val="ae"/>
    <w:rsid w:val="00921C29"/>
  </w:style>
  <w:style w:type="paragraph" w:styleId="af0">
    <w:name w:val="Body Text Indent"/>
    <w:basedOn w:val="a"/>
    <w:link w:val="af1"/>
    <w:rsid w:val="00921C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21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21C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F6D7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character" w:customStyle="1" w:styleId="WW8Num5z1">
    <w:name w:val="WW8Num5z1"/>
    <w:rsid w:val="00A27CBD"/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C42E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uiPriority w:val="99"/>
    <w:unhideWhenUsed/>
    <w:rsid w:val="004A0DC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A0DCA"/>
    <w:rPr>
      <w:sz w:val="20"/>
      <w:szCs w:val="20"/>
    </w:rPr>
  </w:style>
  <w:style w:type="character" w:styleId="af5">
    <w:name w:val="footnote reference"/>
    <w:uiPriority w:val="99"/>
    <w:rsid w:val="004A0DCA"/>
    <w:rPr>
      <w:vertAlign w:val="superscript"/>
    </w:rPr>
  </w:style>
  <w:style w:type="paragraph" w:customStyle="1" w:styleId="Default">
    <w:name w:val="Default"/>
    <w:rsid w:val="00995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418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DC36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styleId="af6">
    <w:name w:val="Normal (Web)"/>
    <w:aliases w:val="Обычный (Web)"/>
    <w:basedOn w:val="a"/>
    <w:uiPriority w:val="99"/>
    <w:qFormat/>
    <w:rsid w:val="00DC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1D5FB5"/>
    <w:rPr>
      <w:color w:val="808080"/>
    </w:rPr>
  </w:style>
  <w:style w:type="numbering" w:customStyle="1" w:styleId="14">
    <w:name w:val="Нет списка1"/>
    <w:next w:val="a2"/>
    <w:semiHidden/>
    <w:unhideWhenUsed/>
    <w:rsid w:val="00984DE0"/>
  </w:style>
  <w:style w:type="character" w:customStyle="1" w:styleId="Absatz-Standardschriftart">
    <w:name w:val="Absatz-Standardschriftart"/>
    <w:rsid w:val="00984DE0"/>
  </w:style>
  <w:style w:type="character" w:customStyle="1" w:styleId="WW8Num4z0">
    <w:name w:val="WW8Num4z0"/>
    <w:rsid w:val="00984DE0"/>
    <w:rPr>
      <w:rFonts w:ascii="Symbol" w:hAnsi="Symbol"/>
      <w:color w:val="auto"/>
    </w:rPr>
  </w:style>
  <w:style w:type="character" w:customStyle="1" w:styleId="WW8Num4z1">
    <w:name w:val="WW8Num4z1"/>
    <w:rsid w:val="00984DE0"/>
    <w:rPr>
      <w:rFonts w:ascii="Courier New" w:hAnsi="Courier New" w:cs="Courier New"/>
    </w:rPr>
  </w:style>
  <w:style w:type="character" w:customStyle="1" w:styleId="WW8Num4z2">
    <w:name w:val="WW8Num4z2"/>
    <w:rsid w:val="00984DE0"/>
    <w:rPr>
      <w:rFonts w:ascii="Wingdings" w:hAnsi="Wingdings"/>
    </w:rPr>
  </w:style>
  <w:style w:type="character" w:customStyle="1" w:styleId="WW8Num4z3">
    <w:name w:val="WW8Num4z3"/>
    <w:rsid w:val="00984DE0"/>
    <w:rPr>
      <w:rFonts w:ascii="Symbol" w:hAnsi="Symbol"/>
    </w:rPr>
  </w:style>
  <w:style w:type="character" w:customStyle="1" w:styleId="WW8Num5z0">
    <w:name w:val="WW8Num5z0"/>
    <w:rsid w:val="00984DE0"/>
    <w:rPr>
      <w:rFonts w:ascii="Symbol" w:hAnsi="Symbol"/>
      <w:color w:val="auto"/>
    </w:rPr>
  </w:style>
  <w:style w:type="character" w:customStyle="1" w:styleId="WW8Num5z2">
    <w:name w:val="WW8Num5z2"/>
    <w:rsid w:val="00984DE0"/>
    <w:rPr>
      <w:rFonts w:ascii="Wingdings" w:hAnsi="Wingdings"/>
    </w:rPr>
  </w:style>
  <w:style w:type="character" w:customStyle="1" w:styleId="WW8Num5z3">
    <w:name w:val="WW8Num5z3"/>
    <w:rsid w:val="00984DE0"/>
    <w:rPr>
      <w:rFonts w:ascii="Symbol" w:hAnsi="Symbol"/>
    </w:rPr>
  </w:style>
  <w:style w:type="character" w:customStyle="1" w:styleId="15">
    <w:name w:val="Основной шрифт абзаца1"/>
    <w:rsid w:val="00984DE0"/>
  </w:style>
  <w:style w:type="character" w:customStyle="1" w:styleId="af8">
    <w:name w:val="Символ нумерации"/>
    <w:rsid w:val="00984DE0"/>
  </w:style>
  <w:style w:type="paragraph" w:customStyle="1" w:styleId="af9">
    <w:name w:val="Заголовок"/>
    <w:basedOn w:val="a"/>
    <w:next w:val="ae"/>
    <w:rsid w:val="00984DE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a">
    <w:name w:val="List"/>
    <w:basedOn w:val="ae"/>
    <w:rsid w:val="00984DE0"/>
    <w:pPr>
      <w:suppressAutoHyphens/>
      <w:spacing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Указатель1"/>
    <w:basedOn w:val="a"/>
    <w:rsid w:val="00984DE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b">
    <w:name w:val="Заголовок таблицы"/>
    <w:basedOn w:val="af2"/>
    <w:rsid w:val="00984DE0"/>
    <w:pPr>
      <w:jc w:val="center"/>
    </w:pPr>
    <w:rPr>
      <w:b/>
      <w:bCs/>
    </w:rPr>
  </w:style>
  <w:style w:type="character" w:customStyle="1" w:styleId="2ArialNarrow115pt">
    <w:name w:val="Основной текст (2) + Arial Narrow;11;5 pt"/>
    <w:qFormat/>
    <w:rsid w:val="00984DE0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customStyle="1" w:styleId="TableGrid">
    <w:name w:val="TableGrid"/>
    <w:rsid w:val="00984D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ArialNarrow">
    <w:name w:val="Основной текст (2) + Arial Narrow"/>
    <w:aliases w:val="11,5 pt"/>
    <w:qFormat/>
    <w:rsid w:val="00984DE0"/>
    <w:rPr>
      <w:rFonts w:ascii="Arial Narrow" w:eastAsia="Arial Narrow" w:hAnsi="Arial Narrow" w:cs="Arial Narrow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c">
    <w:name w:val="Table Theme"/>
    <w:basedOn w:val="a1"/>
    <w:rsid w:val="00984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rsid w:val="006D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9A17-1C9F-4DEC-B3CA-20D392BB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Ю. Спиридонова</cp:lastModifiedBy>
  <cp:revision>3</cp:revision>
  <cp:lastPrinted>2024-06-27T12:04:00Z</cp:lastPrinted>
  <dcterms:created xsi:type="dcterms:W3CDTF">2024-07-02T10:09:00Z</dcterms:created>
  <dcterms:modified xsi:type="dcterms:W3CDTF">2024-07-02T10:10:00Z</dcterms:modified>
</cp:coreProperties>
</file>