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3F2" w:rsidRPr="00766A21" w:rsidRDefault="00FD1A2D">
      <w:pPr>
        <w:pStyle w:val="11"/>
        <w:spacing w:before="72" w:line="322" w:lineRule="exact"/>
        <w:ind w:left="1158" w:right="1183"/>
        <w:jc w:val="center"/>
        <w:rPr>
          <w:lang w:val="en-US"/>
        </w:rPr>
      </w:pPr>
      <w:r w:rsidRPr="00766A21">
        <w:rPr>
          <w:lang w:val="en"/>
        </w:rPr>
        <w:t>MINISTRY OF EDUCATION AND SCIENCE OF RUSSIA</w:t>
      </w:r>
    </w:p>
    <w:p w:rsidR="001643F2" w:rsidRPr="00766A21" w:rsidRDefault="00FD1A2D">
      <w:pPr>
        <w:ind w:left="1717" w:right="1674" w:hanging="74"/>
        <w:jc w:val="center"/>
        <w:rPr>
          <w:b/>
          <w:sz w:val="28"/>
          <w:lang w:val="en-US"/>
        </w:rPr>
      </w:pPr>
      <w:r w:rsidRPr="00766A21">
        <w:rPr>
          <w:b/>
          <w:sz w:val="28"/>
          <w:lang w:val="en"/>
        </w:rPr>
        <w:t>Federal State Budgetary Educational Institution of Higher Education</w:t>
      </w:r>
    </w:p>
    <w:p w:rsidR="001643F2" w:rsidRPr="00766A21" w:rsidRDefault="00FD1A2D">
      <w:pPr>
        <w:pStyle w:val="11"/>
        <w:spacing w:line="244" w:lineRule="auto"/>
        <w:ind w:left="1157" w:right="1183"/>
        <w:jc w:val="center"/>
        <w:rPr>
          <w:lang w:val="en-US"/>
        </w:rPr>
      </w:pPr>
      <w:r w:rsidRPr="00766A21">
        <w:rPr>
          <w:spacing w:val="-1"/>
          <w:lang w:val="en"/>
        </w:rPr>
        <w:t>Astrakhan State University</w:t>
      </w:r>
      <w:r w:rsidR="00B77678" w:rsidRPr="00766A21">
        <w:rPr>
          <w:spacing w:val="-1"/>
          <w:lang w:val="en"/>
        </w:rPr>
        <w:br/>
      </w:r>
      <w:r w:rsidRPr="00766A21">
        <w:rPr>
          <w:spacing w:val="-1"/>
          <w:lang w:val="en"/>
        </w:rPr>
        <w:t xml:space="preserve"> (Astrakhan State University)</w:t>
      </w: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FD1A2D" w:rsidP="00B77678">
      <w:pPr>
        <w:pStyle w:val="a3"/>
        <w:spacing w:before="261" w:line="322" w:lineRule="exact"/>
        <w:ind w:left="0" w:right="129" w:firstLine="0"/>
        <w:jc w:val="right"/>
        <w:rPr>
          <w:lang w:val="en-US"/>
        </w:rPr>
      </w:pPr>
      <w:r w:rsidRPr="00766A21">
        <w:rPr>
          <w:lang w:val="en"/>
        </w:rPr>
        <w:t>APPROVED</w:t>
      </w:r>
    </w:p>
    <w:p w:rsidR="00B77678" w:rsidRPr="00766A21" w:rsidRDefault="00FD1A2D" w:rsidP="00B77678">
      <w:pPr>
        <w:pStyle w:val="a3"/>
        <w:ind w:left="3828" w:right="124" w:firstLine="1733"/>
        <w:jc w:val="right"/>
        <w:rPr>
          <w:spacing w:val="-1"/>
          <w:lang w:val="en"/>
        </w:rPr>
      </w:pPr>
      <w:r w:rsidRPr="00766A21">
        <w:rPr>
          <w:spacing w:val="-1"/>
          <w:lang w:val="en"/>
        </w:rPr>
        <w:t xml:space="preserve">By Academic </w:t>
      </w:r>
      <w:r w:rsidR="00B77678" w:rsidRPr="00766A21">
        <w:rPr>
          <w:spacing w:val="-1"/>
          <w:lang w:val="en"/>
        </w:rPr>
        <w:t xml:space="preserve">Council </w:t>
      </w:r>
      <w:r w:rsidRPr="00766A21">
        <w:rPr>
          <w:spacing w:val="-1"/>
          <w:lang w:val="en"/>
        </w:rPr>
        <w:t xml:space="preserve">of </w:t>
      </w:r>
    </w:p>
    <w:p w:rsidR="00B77678" w:rsidRPr="00766A21" w:rsidRDefault="00FD1A2D" w:rsidP="00B77678">
      <w:pPr>
        <w:pStyle w:val="a3"/>
        <w:ind w:left="3828" w:right="124" w:firstLine="1275"/>
        <w:jc w:val="right"/>
        <w:rPr>
          <w:lang w:val="en-US"/>
        </w:rPr>
      </w:pPr>
      <w:r w:rsidRPr="00766A21">
        <w:rPr>
          <w:spacing w:val="-1"/>
          <w:lang w:val="en"/>
        </w:rPr>
        <w:t xml:space="preserve">HSBEI HE Astrakhan </w:t>
      </w:r>
      <w:r w:rsidR="00B77678" w:rsidRPr="00766A21">
        <w:rPr>
          <w:spacing w:val="-1"/>
          <w:lang w:val="en"/>
        </w:rPr>
        <w:t>State University</w:t>
      </w:r>
    </w:p>
    <w:p w:rsidR="001643F2" w:rsidRPr="00766A21" w:rsidRDefault="00FD1A2D" w:rsidP="00B77678">
      <w:pPr>
        <w:pStyle w:val="a3"/>
        <w:spacing w:line="321" w:lineRule="exact"/>
        <w:ind w:left="0" w:right="131" w:firstLine="0"/>
        <w:jc w:val="right"/>
        <w:rPr>
          <w:lang w:val="en-US"/>
        </w:rPr>
      </w:pPr>
      <w:r w:rsidRPr="00766A21">
        <w:rPr>
          <w:lang w:val="en"/>
        </w:rPr>
        <w:t>October 28, 2021</w:t>
      </w:r>
    </w:p>
    <w:p w:rsidR="001643F2" w:rsidRPr="00766A21" w:rsidRDefault="00FD1A2D" w:rsidP="00B77678">
      <w:pPr>
        <w:pStyle w:val="a3"/>
        <w:ind w:left="0" w:right="127" w:firstLine="0"/>
        <w:jc w:val="right"/>
        <w:rPr>
          <w:lang w:val="en-US"/>
        </w:rPr>
      </w:pPr>
      <w:r w:rsidRPr="00766A21">
        <w:rPr>
          <w:spacing w:val="-2"/>
          <w:lang w:val="en"/>
        </w:rPr>
        <w:t>Protocol No. 3</w:t>
      </w:r>
    </w:p>
    <w:p w:rsidR="001643F2" w:rsidRPr="00766A21" w:rsidRDefault="001643F2" w:rsidP="00B77678">
      <w:pPr>
        <w:pStyle w:val="a3"/>
        <w:ind w:left="0" w:firstLine="0"/>
        <w:jc w:val="left"/>
        <w:rPr>
          <w:sz w:val="30"/>
          <w:lang w:val="en-US"/>
        </w:rPr>
      </w:pPr>
    </w:p>
    <w:p w:rsidR="001643F2" w:rsidRPr="00766A21" w:rsidRDefault="001643F2" w:rsidP="00B77678">
      <w:pPr>
        <w:pStyle w:val="a3"/>
        <w:ind w:left="0" w:firstLine="0"/>
        <w:jc w:val="left"/>
        <w:rPr>
          <w:sz w:val="30"/>
          <w:lang w:val="en-US"/>
        </w:rPr>
      </w:pPr>
    </w:p>
    <w:p w:rsidR="001643F2" w:rsidRPr="00766A21" w:rsidRDefault="001643F2" w:rsidP="00B77678">
      <w:pPr>
        <w:pStyle w:val="a3"/>
        <w:ind w:left="0" w:firstLine="0"/>
        <w:jc w:val="left"/>
        <w:rPr>
          <w:sz w:val="30"/>
          <w:lang w:val="en-US"/>
        </w:rPr>
      </w:pPr>
    </w:p>
    <w:p w:rsidR="001643F2" w:rsidRPr="00766A21" w:rsidRDefault="001643F2">
      <w:pPr>
        <w:pStyle w:val="a3"/>
        <w:ind w:left="0" w:firstLine="0"/>
        <w:jc w:val="left"/>
        <w:rPr>
          <w:sz w:val="30"/>
          <w:lang w:val="en-US"/>
        </w:rPr>
      </w:pPr>
    </w:p>
    <w:p w:rsidR="001643F2" w:rsidRPr="00766A21" w:rsidRDefault="001643F2">
      <w:pPr>
        <w:pStyle w:val="a3"/>
        <w:ind w:left="0" w:firstLine="0"/>
        <w:jc w:val="left"/>
        <w:rPr>
          <w:sz w:val="30"/>
          <w:lang w:val="en-US"/>
        </w:rPr>
      </w:pPr>
    </w:p>
    <w:p w:rsidR="001643F2" w:rsidRPr="00766A21" w:rsidRDefault="00FD1A2D" w:rsidP="00B77678">
      <w:pPr>
        <w:pStyle w:val="11"/>
        <w:spacing w:before="214" w:line="480" w:lineRule="auto"/>
        <w:ind w:left="1690" w:right="251" w:hanging="1264"/>
        <w:jc w:val="center"/>
        <w:rPr>
          <w:lang w:val="en-US"/>
        </w:rPr>
      </w:pPr>
      <w:r w:rsidRPr="00766A21">
        <w:rPr>
          <w:w w:val="95"/>
          <w:lang w:val="en"/>
        </w:rPr>
        <w:t>PROGRAMME OF IN-HOUSE ENTRANCE EXAMINATION IN BIOLOGY</w:t>
      </w:r>
    </w:p>
    <w:p w:rsidR="001643F2" w:rsidRPr="00766A21" w:rsidRDefault="00FD1A2D" w:rsidP="00B77678">
      <w:pPr>
        <w:spacing w:line="321" w:lineRule="exact"/>
        <w:ind w:left="1165" w:right="251" w:hanging="1264"/>
        <w:jc w:val="center"/>
        <w:rPr>
          <w:b/>
          <w:sz w:val="28"/>
          <w:lang w:val="en-US"/>
        </w:rPr>
      </w:pPr>
      <w:r w:rsidRPr="00766A21">
        <w:rPr>
          <w:b/>
          <w:sz w:val="28"/>
          <w:lang w:val="en"/>
        </w:rPr>
        <w:t xml:space="preserve">for master </w:t>
      </w:r>
      <w:proofErr w:type="spellStart"/>
      <w:r w:rsidRPr="00766A21">
        <w:rPr>
          <w:b/>
          <w:sz w:val="28"/>
          <w:lang w:val="en"/>
        </w:rPr>
        <w:t>programmes</w:t>
      </w:r>
      <w:proofErr w:type="spellEnd"/>
    </w:p>
    <w:p w:rsidR="001643F2" w:rsidRPr="00766A21" w:rsidRDefault="001643F2">
      <w:pPr>
        <w:pStyle w:val="a3"/>
        <w:ind w:left="0" w:firstLine="0"/>
        <w:jc w:val="left"/>
        <w:rPr>
          <w:b/>
          <w:lang w:val="en-US"/>
        </w:rPr>
      </w:pPr>
    </w:p>
    <w:p w:rsidR="001643F2" w:rsidRPr="00766A21" w:rsidRDefault="00FD1A2D">
      <w:pPr>
        <w:pStyle w:val="11"/>
        <w:ind w:left="3796"/>
        <w:rPr>
          <w:lang w:val="en-US"/>
        </w:rPr>
      </w:pPr>
      <w:r w:rsidRPr="00766A21">
        <w:rPr>
          <w:lang w:val="en"/>
        </w:rPr>
        <w:t>06.04.01 Biology</w:t>
      </w:r>
    </w:p>
    <w:p w:rsidR="001643F2" w:rsidRPr="00766A21" w:rsidRDefault="001643F2">
      <w:pPr>
        <w:pStyle w:val="a3"/>
        <w:spacing w:before="11"/>
        <w:ind w:left="0" w:firstLine="0"/>
        <w:jc w:val="left"/>
        <w:rPr>
          <w:b/>
          <w:sz w:val="27"/>
          <w:lang w:val="en-US"/>
        </w:rPr>
      </w:pPr>
    </w:p>
    <w:p w:rsidR="00B77678" w:rsidRPr="00766A21" w:rsidRDefault="00FD1A2D">
      <w:pPr>
        <w:spacing w:line="482" w:lineRule="auto"/>
        <w:ind w:left="1165" w:right="1183"/>
        <w:jc w:val="center"/>
        <w:rPr>
          <w:b/>
          <w:sz w:val="28"/>
          <w:lang w:val="en"/>
        </w:rPr>
      </w:pPr>
      <w:r w:rsidRPr="00766A21">
        <w:rPr>
          <w:b/>
          <w:sz w:val="28"/>
          <w:lang w:val="en"/>
        </w:rPr>
        <w:t xml:space="preserve">Specialty/major - Microbiology and virology </w:t>
      </w:r>
    </w:p>
    <w:p w:rsidR="001643F2" w:rsidRPr="00766A21" w:rsidRDefault="00FD1A2D">
      <w:pPr>
        <w:spacing w:line="482" w:lineRule="auto"/>
        <w:ind w:left="1165" w:right="1183"/>
        <w:jc w:val="center"/>
        <w:rPr>
          <w:b/>
          <w:sz w:val="28"/>
          <w:lang w:val="en-US"/>
        </w:rPr>
      </w:pPr>
      <w:r w:rsidRPr="00766A21">
        <w:rPr>
          <w:b/>
          <w:sz w:val="28"/>
          <w:lang w:val="en"/>
        </w:rPr>
        <w:t>2022</w:t>
      </w: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1643F2" w:rsidRPr="00766A21" w:rsidRDefault="001643F2">
      <w:pPr>
        <w:pStyle w:val="a3"/>
        <w:ind w:left="0" w:firstLine="0"/>
        <w:jc w:val="left"/>
        <w:rPr>
          <w:b/>
          <w:sz w:val="30"/>
          <w:lang w:val="en-US"/>
        </w:rPr>
      </w:pPr>
    </w:p>
    <w:p w:rsidR="00B77678" w:rsidRPr="00766A21" w:rsidRDefault="00B77678">
      <w:pPr>
        <w:pStyle w:val="a3"/>
        <w:ind w:left="0" w:firstLine="0"/>
        <w:jc w:val="left"/>
        <w:rPr>
          <w:b/>
          <w:sz w:val="30"/>
          <w:lang w:val="en-US"/>
        </w:rPr>
      </w:pPr>
    </w:p>
    <w:p w:rsidR="00B77678" w:rsidRPr="00766A21" w:rsidRDefault="00B77678">
      <w:pPr>
        <w:pStyle w:val="a3"/>
        <w:ind w:left="0" w:firstLine="0"/>
        <w:jc w:val="left"/>
        <w:rPr>
          <w:b/>
          <w:sz w:val="30"/>
          <w:lang w:val="en-US"/>
        </w:rPr>
      </w:pPr>
    </w:p>
    <w:p w:rsidR="00B77678" w:rsidRPr="00766A21" w:rsidRDefault="00B77678">
      <w:pPr>
        <w:pStyle w:val="a3"/>
        <w:ind w:left="0" w:firstLine="0"/>
        <w:jc w:val="left"/>
        <w:rPr>
          <w:b/>
          <w:sz w:val="30"/>
          <w:lang w:val="en-US"/>
        </w:rPr>
      </w:pPr>
    </w:p>
    <w:p w:rsidR="00B77678" w:rsidRPr="00766A21" w:rsidRDefault="00B77678">
      <w:pPr>
        <w:pStyle w:val="a3"/>
        <w:ind w:left="0" w:firstLine="0"/>
        <w:jc w:val="left"/>
        <w:rPr>
          <w:b/>
          <w:sz w:val="30"/>
          <w:lang w:val="en-US"/>
        </w:rPr>
      </w:pPr>
    </w:p>
    <w:p w:rsidR="001643F2" w:rsidRPr="00766A21" w:rsidRDefault="001643F2">
      <w:pPr>
        <w:pStyle w:val="a3"/>
        <w:spacing w:before="5"/>
        <w:ind w:left="0" w:firstLine="0"/>
        <w:jc w:val="left"/>
        <w:rPr>
          <w:b/>
          <w:sz w:val="35"/>
          <w:lang w:val="en-US"/>
        </w:rPr>
      </w:pPr>
    </w:p>
    <w:p w:rsidR="001643F2" w:rsidRPr="00766A21" w:rsidRDefault="00FD1A2D">
      <w:pPr>
        <w:pStyle w:val="a3"/>
        <w:ind w:left="1165" w:right="1183" w:firstLine="0"/>
        <w:jc w:val="center"/>
        <w:rPr>
          <w:lang w:val="en-US"/>
        </w:rPr>
      </w:pPr>
      <w:r w:rsidRPr="00766A21">
        <w:rPr>
          <w:spacing w:val="-1"/>
          <w:lang w:val="en"/>
        </w:rPr>
        <w:t>ASTRAKHAN - 2021</w:t>
      </w:r>
    </w:p>
    <w:p w:rsidR="001643F2" w:rsidRPr="00766A21" w:rsidRDefault="001643F2">
      <w:pPr>
        <w:jc w:val="center"/>
        <w:rPr>
          <w:lang w:val="en-US"/>
        </w:rPr>
        <w:sectPr w:rsidR="001643F2" w:rsidRPr="00766A21">
          <w:type w:val="continuous"/>
          <w:pgSz w:w="11910" w:h="16840"/>
          <w:pgMar w:top="1040" w:right="1000" w:bottom="280" w:left="1020" w:header="708" w:footer="708" w:gutter="0"/>
          <w:cols w:space="708"/>
        </w:sectPr>
      </w:pPr>
    </w:p>
    <w:p w:rsidR="001643F2" w:rsidRPr="00766A21" w:rsidRDefault="00FD1A2D">
      <w:pPr>
        <w:pStyle w:val="a3"/>
        <w:spacing w:before="67"/>
        <w:ind w:right="158"/>
        <w:rPr>
          <w:lang w:val="en-US"/>
        </w:rPr>
      </w:pPr>
      <w:r w:rsidRPr="00766A21">
        <w:rPr>
          <w:lang w:val="en"/>
        </w:rPr>
        <w:lastRenderedPageBreak/>
        <w:t xml:space="preserve">The </w:t>
      </w:r>
      <w:proofErr w:type="spellStart"/>
      <w:r w:rsidRPr="00766A21">
        <w:rPr>
          <w:lang w:val="en"/>
        </w:rPr>
        <w:t>programme</w:t>
      </w:r>
      <w:proofErr w:type="spellEnd"/>
      <w:r w:rsidRPr="00766A21">
        <w:rPr>
          <w:lang w:val="en"/>
        </w:rPr>
        <w:t xml:space="preserve"> was considered at the Department meeting of Biotechnology, Zoology and Aquaculture August 31, 2021. (Protocol No.1)</w:t>
      </w:r>
    </w:p>
    <w:p w:rsidR="001643F2" w:rsidRPr="00766A21" w:rsidRDefault="001643F2">
      <w:pPr>
        <w:pStyle w:val="a3"/>
        <w:spacing w:before="4"/>
        <w:ind w:left="0" w:firstLine="0"/>
        <w:jc w:val="left"/>
        <w:rPr>
          <w:lang w:val="en-US"/>
        </w:rPr>
      </w:pPr>
    </w:p>
    <w:p w:rsidR="001643F2" w:rsidRPr="00766A21" w:rsidRDefault="00FD1A2D">
      <w:pPr>
        <w:pStyle w:val="11"/>
        <w:tabs>
          <w:tab w:val="left" w:pos="2230"/>
        </w:tabs>
        <w:ind w:left="1525"/>
        <w:rPr>
          <w:lang w:val="en-US"/>
        </w:rPr>
      </w:pPr>
      <w:r w:rsidRPr="00766A21">
        <w:rPr>
          <w:lang w:val="en"/>
        </w:rPr>
        <w:t>1.</w:t>
      </w:r>
      <w:r w:rsidRPr="00766A21">
        <w:rPr>
          <w:lang w:val="en"/>
        </w:rPr>
        <w:tab/>
        <w:t>CONDUCTION OF ENTRANCE EXAMINATION</w:t>
      </w:r>
    </w:p>
    <w:p w:rsidR="001643F2" w:rsidRPr="00766A21" w:rsidRDefault="00FD1A2D">
      <w:pPr>
        <w:pStyle w:val="a3"/>
        <w:ind w:right="127"/>
        <w:rPr>
          <w:lang w:val="en-US"/>
        </w:rPr>
      </w:pPr>
      <w:r w:rsidRPr="00766A21">
        <w:rPr>
          <w:lang w:val="en"/>
        </w:rPr>
        <w:t xml:space="preserve">The </w:t>
      </w:r>
      <w:proofErr w:type="spellStart"/>
      <w:r w:rsidRPr="00766A21">
        <w:rPr>
          <w:lang w:val="en"/>
        </w:rPr>
        <w:t>programme</w:t>
      </w:r>
      <w:proofErr w:type="spellEnd"/>
      <w:r w:rsidRPr="00766A21">
        <w:rPr>
          <w:lang w:val="en"/>
        </w:rPr>
        <w:t xml:space="preserve"> is designed to prepare for the entrance examination for the master's degree </w:t>
      </w:r>
      <w:proofErr w:type="spellStart"/>
      <w:r w:rsidRPr="00766A21">
        <w:rPr>
          <w:lang w:val="en"/>
        </w:rPr>
        <w:t>programme</w:t>
      </w:r>
      <w:proofErr w:type="spellEnd"/>
      <w:r w:rsidRPr="00766A21">
        <w:rPr>
          <w:lang w:val="en"/>
        </w:rPr>
        <w:t xml:space="preserve"> in Biology at Astrakhan State University in the </w:t>
      </w:r>
      <w:r w:rsidR="00B77678" w:rsidRPr="00766A21">
        <w:rPr>
          <w:lang w:val="en"/>
        </w:rPr>
        <w:t xml:space="preserve">specialty </w:t>
      </w:r>
      <w:r w:rsidRPr="00766A21">
        <w:rPr>
          <w:lang w:val="en"/>
        </w:rPr>
        <w:t>06.04.01 "Biology" program "Microbiology and Virology".</w:t>
      </w:r>
    </w:p>
    <w:p w:rsidR="001643F2" w:rsidRPr="00766A21" w:rsidRDefault="00FD1A2D">
      <w:pPr>
        <w:pStyle w:val="a3"/>
        <w:ind w:right="133"/>
        <w:rPr>
          <w:lang w:val="en-US"/>
        </w:rPr>
      </w:pPr>
      <w:proofErr w:type="spellStart"/>
      <w:r w:rsidRPr="00766A21">
        <w:rPr>
          <w:lang w:val="en"/>
        </w:rPr>
        <w:t>Programme</w:t>
      </w:r>
      <w:proofErr w:type="spellEnd"/>
      <w:r w:rsidRPr="00766A21">
        <w:rPr>
          <w:lang w:val="en"/>
        </w:rPr>
        <w:t xml:space="preserve"> of in-house entrance examination for master </w:t>
      </w:r>
      <w:proofErr w:type="spellStart"/>
      <w:r w:rsidRPr="00766A21">
        <w:rPr>
          <w:lang w:val="en"/>
        </w:rPr>
        <w:t>programme</w:t>
      </w:r>
      <w:proofErr w:type="spellEnd"/>
      <w:r w:rsidRPr="00766A21">
        <w:rPr>
          <w:lang w:val="en"/>
        </w:rPr>
        <w:t xml:space="preserve"> includes questions on basic biological disciplines, based on the Bachelor </w:t>
      </w:r>
      <w:proofErr w:type="spellStart"/>
      <w:r w:rsidRPr="00766A21">
        <w:rPr>
          <w:lang w:val="en"/>
        </w:rPr>
        <w:t>programmes</w:t>
      </w:r>
      <w:proofErr w:type="spellEnd"/>
      <w:r w:rsidRPr="00766A21">
        <w:rPr>
          <w:lang w:val="en"/>
        </w:rPr>
        <w:t xml:space="preserve"> in Biology, provided by the relevant state educational standard.</w:t>
      </w:r>
    </w:p>
    <w:p w:rsidR="001643F2" w:rsidRPr="00766A21" w:rsidRDefault="00FD1A2D">
      <w:pPr>
        <w:pStyle w:val="a3"/>
        <w:ind w:right="133"/>
        <w:rPr>
          <w:lang w:val="en-US"/>
        </w:rPr>
      </w:pPr>
      <w:r w:rsidRPr="00766A21">
        <w:rPr>
          <w:lang w:val="en"/>
        </w:rPr>
        <w:t>The sections of the program include basic information on the life activity of microorganisms, reflecting the evolutionary and comparative-cytological aspects of the course. This knowledge is basic for the in-depth study of microbiology and virology at the Master's level.</w:t>
      </w:r>
    </w:p>
    <w:p w:rsidR="001643F2" w:rsidRPr="00766A21" w:rsidRDefault="00FD1A2D">
      <w:pPr>
        <w:pStyle w:val="a3"/>
        <w:ind w:right="136"/>
        <w:rPr>
          <w:lang w:val="en-US"/>
        </w:rPr>
      </w:pPr>
      <w:r w:rsidRPr="00766A21">
        <w:rPr>
          <w:lang w:val="en"/>
        </w:rPr>
        <w:t xml:space="preserve">Master </w:t>
      </w:r>
      <w:proofErr w:type="spellStart"/>
      <w:r w:rsidRPr="00766A21">
        <w:rPr>
          <w:lang w:val="en"/>
        </w:rPr>
        <w:t>programme</w:t>
      </w:r>
      <w:proofErr w:type="spellEnd"/>
      <w:r w:rsidRPr="00766A21">
        <w:rPr>
          <w:lang w:val="en"/>
        </w:rPr>
        <w:t xml:space="preserve"> in Microbiology and Virology provides an in-depth study of the fundamentals of microbiology and virology and the varieties of its methodology, as well as the practical and theoretical foundations of modern microbiological science.</w:t>
      </w:r>
    </w:p>
    <w:p w:rsidR="001643F2" w:rsidRPr="00766A21" w:rsidRDefault="00FD1A2D">
      <w:pPr>
        <w:pStyle w:val="a3"/>
        <w:ind w:right="140"/>
        <w:rPr>
          <w:lang w:val="en-US"/>
        </w:rPr>
      </w:pPr>
      <w:r w:rsidRPr="00766A21">
        <w:rPr>
          <w:lang w:val="en"/>
        </w:rPr>
        <w:t xml:space="preserve">Knowledge of all sections of the </w:t>
      </w:r>
      <w:proofErr w:type="spellStart"/>
      <w:r w:rsidRPr="00766A21">
        <w:rPr>
          <w:lang w:val="en"/>
        </w:rPr>
        <w:t>programme</w:t>
      </w:r>
      <w:proofErr w:type="spellEnd"/>
      <w:r w:rsidRPr="00766A21">
        <w:rPr>
          <w:lang w:val="en"/>
        </w:rPr>
        <w:t xml:space="preserve"> should reveal a competent scientific outlook, modern scientific understanding of the life activity of micro-organisms and their regulation mechanisms.</w:t>
      </w:r>
    </w:p>
    <w:p w:rsidR="001643F2" w:rsidRPr="00766A21" w:rsidRDefault="00FD1A2D">
      <w:pPr>
        <w:pStyle w:val="a3"/>
        <w:spacing w:line="321" w:lineRule="exact"/>
        <w:ind w:left="823" w:firstLine="0"/>
        <w:rPr>
          <w:lang w:val="en-US"/>
        </w:rPr>
      </w:pPr>
      <w:r w:rsidRPr="00766A21">
        <w:rPr>
          <w:lang w:val="en"/>
        </w:rPr>
        <w:t>The purposes of the entrance examination are:</w:t>
      </w:r>
    </w:p>
    <w:p w:rsidR="001643F2" w:rsidRPr="00766A21" w:rsidRDefault="00FD1A2D">
      <w:pPr>
        <w:pStyle w:val="a4"/>
        <w:numPr>
          <w:ilvl w:val="0"/>
          <w:numId w:val="6"/>
        </w:numPr>
        <w:tabs>
          <w:tab w:val="left" w:pos="1530"/>
        </w:tabs>
        <w:ind w:right="142" w:firstLine="710"/>
        <w:rPr>
          <w:sz w:val="28"/>
          <w:lang w:val="en-US"/>
        </w:rPr>
      </w:pPr>
      <w:r w:rsidRPr="00766A21">
        <w:rPr>
          <w:sz w:val="28"/>
          <w:lang w:val="en"/>
        </w:rPr>
        <w:t xml:space="preserve">to assess the basic level of knowledge sufficient for the qualitative master </w:t>
      </w:r>
      <w:proofErr w:type="spellStart"/>
      <w:r w:rsidRPr="00766A21">
        <w:rPr>
          <w:sz w:val="28"/>
          <w:lang w:val="en"/>
        </w:rPr>
        <w:t>programmes</w:t>
      </w:r>
      <w:proofErr w:type="spellEnd"/>
    </w:p>
    <w:p w:rsidR="001643F2" w:rsidRPr="00766A21" w:rsidRDefault="00FD1A2D">
      <w:pPr>
        <w:pStyle w:val="a3"/>
        <w:spacing w:line="321" w:lineRule="exact"/>
        <w:ind w:firstLine="0"/>
        <w:rPr>
          <w:lang w:val="en-US"/>
        </w:rPr>
      </w:pPr>
      <w:r w:rsidRPr="00766A21">
        <w:rPr>
          <w:lang w:val="en"/>
        </w:rPr>
        <w:t>in "Biology" (</w:t>
      </w:r>
      <w:proofErr w:type="spellStart"/>
      <w:r w:rsidRPr="00766A21">
        <w:rPr>
          <w:lang w:val="en"/>
        </w:rPr>
        <w:t>programme</w:t>
      </w:r>
      <w:proofErr w:type="spellEnd"/>
      <w:r w:rsidRPr="00766A21">
        <w:rPr>
          <w:lang w:val="en"/>
        </w:rPr>
        <w:t xml:space="preserve"> - microbiology and virology);</w:t>
      </w:r>
    </w:p>
    <w:p w:rsidR="001643F2" w:rsidRPr="00766A21" w:rsidRDefault="00FD1A2D">
      <w:pPr>
        <w:pStyle w:val="a4"/>
        <w:numPr>
          <w:ilvl w:val="0"/>
          <w:numId w:val="6"/>
        </w:numPr>
        <w:tabs>
          <w:tab w:val="left" w:pos="1530"/>
        </w:tabs>
        <w:spacing w:line="242" w:lineRule="auto"/>
        <w:ind w:right="137" w:firstLine="710"/>
        <w:rPr>
          <w:sz w:val="28"/>
          <w:lang w:val="en-US"/>
        </w:rPr>
      </w:pPr>
      <w:r w:rsidRPr="00766A21">
        <w:rPr>
          <w:sz w:val="28"/>
          <w:lang w:val="en"/>
        </w:rPr>
        <w:t xml:space="preserve">to assess the ability to </w:t>
      </w:r>
      <w:proofErr w:type="spellStart"/>
      <w:r w:rsidRPr="00766A21">
        <w:rPr>
          <w:sz w:val="28"/>
          <w:lang w:val="en"/>
        </w:rPr>
        <w:t>analyse</w:t>
      </w:r>
      <w:proofErr w:type="spellEnd"/>
      <w:r w:rsidRPr="00766A21">
        <w:rPr>
          <w:sz w:val="28"/>
          <w:lang w:val="en"/>
        </w:rPr>
        <w:t xml:space="preserve"> current information within the microbiological and related sciences (biochemistry, molecular biology, genetics);</w:t>
      </w:r>
    </w:p>
    <w:p w:rsidR="001643F2" w:rsidRPr="00766A21" w:rsidRDefault="00FD1A2D">
      <w:pPr>
        <w:pStyle w:val="a4"/>
        <w:numPr>
          <w:ilvl w:val="0"/>
          <w:numId w:val="6"/>
        </w:numPr>
        <w:tabs>
          <w:tab w:val="left" w:pos="1530"/>
        </w:tabs>
        <w:spacing w:line="316" w:lineRule="exact"/>
        <w:ind w:left="1529"/>
        <w:rPr>
          <w:sz w:val="28"/>
          <w:lang w:val="en-US"/>
        </w:rPr>
      </w:pPr>
      <w:r w:rsidRPr="00766A21">
        <w:rPr>
          <w:sz w:val="28"/>
          <w:lang w:val="en"/>
        </w:rPr>
        <w:t>to</w:t>
      </w:r>
      <w:r w:rsidR="00B77678" w:rsidRPr="00766A21">
        <w:rPr>
          <w:sz w:val="28"/>
          <w:lang w:val="en"/>
        </w:rPr>
        <w:t xml:space="preserve"> a</w:t>
      </w:r>
      <w:r w:rsidRPr="00766A21">
        <w:rPr>
          <w:sz w:val="28"/>
          <w:lang w:val="en"/>
        </w:rPr>
        <w:t>ssess the knowledge of fundamental problems in microbiology;</w:t>
      </w:r>
    </w:p>
    <w:p w:rsidR="001643F2" w:rsidRPr="00766A21" w:rsidRDefault="00FD1A2D">
      <w:pPr>
        <w:pStyle w:val="a4"/>
        <w:numPr>
          <w:ilvl w:val="0"/>
          <w:numId w:val="6"/>
        </w:numPr>
        <w:tabs>
          <w:tab w:val="left" w:pos="1530"/>
        </w:tabs>
        <w:ind w:right="140" w:firstLine="710"/>
        <w:rPr>
          <w:sz w:val="28"/>
          <w:lang w:val="en-US"/>
        </w:rPr>
      </w:pPr>
      <w:r w:rsidRPr="00766A21">
        <w:rPr>
          <w:sz w:val="28"/>
          <w:lang w:val="en"/>
        </w:rPr>
        <w:t>to identify the understanding of the principles of basic methodological approaches to conduct microbiological experiments;</w:t>
      </w:r>
    </w:p>
    <w:p w:rsidR="001643F2" w:rsidRPr="00766A21" w:rsidRDefault="00FD1A2D">
      <w:pPr>
        <w:pStyle w:val="a4"/>
        <w:numPr>
          <w:ilvl w:val="0"/>
          <w:numId w:val="6"/>
        </w:numPr>
        <w:tabs>
          <w:tab w:val="left" w:pos="1530"/>
        </w:tabs>
        <w:ind w:right="127" w:firstLine="710"/>
        <w:rPr>
          <w:sz w:val="28"/>
          <w:lang w:val="en-US"/>
        </w:rPr>
      </w:pPr>
      <w:r w:rsidRPr="00766A21">
        <w:rPr>
          <w:sz w:val="28"/>
          <w:lang w:val="en"/>
        </w:rPr>
        <w:t xml:space="preserve">to assess the </w:t>
      </w:r>
      <w:r w:rsidR="00B77678" w:rsidRPr="00766A21">
        <w:rPr>
          <w:sz w:val="28"/>
          <w:lang w:val="en"/>
        </w:rPr>
        <w:t>applicant’s</w:t>
      </w:r>
      <w:r w:rsidRPr="00766A21">
        <w:rPr>
          <w:sz w:val="28"/>
          <w:lang w:val="en"/>
        </w:rPr>
        <w:t xml:space="preserve"> knowledge of the main history stages of formation and development of microbiolog</w:t>
      </w:r>
      <w:r w:rsidR="00B77678" w:rsidRPr="00766A21">
        <w:rPr>
          <w:sz w:val="28"/>
          <w:lang w:val="en"/>
        </w:rPr>
        <w:t>ical</w:t>
      </w:r>
      <w:r w:rsidRPr="00766A21">
        <w:rPr>
          <w:sz w:val="28"/>
          <w:lang w:val="en"/>
        </w:rPr>
        <w:t xml:space="preserve"> science</w:t>
      </w:r>
      <w:r w:rsidR="00B77678" w:rsidRPr="00766A21">
        <w:rPr>
          <w:sz w:val="28"/>
          <w:lang w:val="en"/>
        </w:rPr>
        <w:t>;</w:t>
      </w:r>
      <w:r w:rsidRPr="00766A21">
        <w:rPr>
          <w:sz w:val="28"/>
          <w:lang w:val="en"/>
        </w:rPr>
        <w:t xml:space="preserve"> knowledge of leading domestic and foreign scientists - microbiologists, their role in solving fundamental problems of microbiology and virology.</w:t>
      </w:r>
    </w:p>
    <w:p w:rsidR="001643F2" w:rsidRPr="00766A21" w:rsidRDefault="00FD1A2D">
      <w:pPr>
        <w:pStyle w:val="a3"/>
        <w:tabs>
          <w:tab w:val="left" w:pos="5017"/>
          <w:tab w:val="left" w:pos="6714"/>
          <w:tab w:val="left" w:pos="8355"/>
        </w:tabs>
        <w:ind w:right="139"/>
        <w:rPr>
          <w:lang w:val="en-US"/>
        </w:rPr>
      </w:pPr>
      <w:r w:rsidRPr="00766A21">
        <w:rPr>
          <w:lang w:val="en"/>
        </w:rPr>
        <w:t>An examination board approved by the Rector's order is formed to conduct the entrance examination. The examination board consists of higher-education teaching</w:t>
      </w:r>
      <w:r w:rsidR="00B77678" w:rsidRPr="00766A21">
        <w:rPr>
          <w:lang w:val="en"/>
        </w:rPr>
        <w:t xml:space="preserve"> </w:t>
      </w:r>
      <w:r w:rsidRPr="00766A21">
        <w:rPr>
          <w:lang w:val="en"/>
        </w:rPr>
        <w:t>personnel</w:t>
      </w:r>
      <w:r w:rsidR="00B77678" w:rsidRPr="00766A21">
        <w:rPr>
          <w:lang w:val="en"/>
        </w:rPr>
        <w:t xml:space="preserve"> </w:t>
      </w:r>
      <w:r w:rsidRPr="00766A21">
        <w:rPr>
          <w:lang w:val="en"/>
        </w:rPr>
        <w:t>of the faculty</w:t>
      </w:r>
      <w:r w:rsidR="00B77678" w:rsidRPr="00766A21">
        <w:rPr>
          <w:lang w:val="en"/>
        </w:rPr>
        <w:t xml:space="preserve"> </w:t>
      </w:r>
      <w:r w:rsidRPr="00766A21">
        <w:rPr>
          <w:lang w:val="en"/>
        </w:rPr>
        <w:t xml:space="preserve">head departments corresponding to the Master's </w:t>
      </w:r>
      <w:proofErr w:type="spellStart"/>
      <w:r w:rsidRPr="00766A21">
        <w:rPr>
          <w:lang w:val="en"/>
        </w:rPr>
        <w:t>programme</w:t>
      </w:r>
      <w:proofErr w:type="spellEnd"/>
      <w:r w:rsidRPr="00766A21">
        <w:rPr>
          <w:lang w:val="en"/>
        </w:rPr>
        <w:t xml:space="preserve"> profiles</w:t>
      </w:r>
      <w:r w:rsidR="00B77678" w:rsidRPr="00766A21">
        <w:rPr>
          <w:lang w:val="en"/>
        </w:rPr>
        <w:t>.</w:t>
      </w:r>
    </w:p>
    <w:p w:rsidR="001643F2" w:rsidRPr="00766A21" w:rsidRDefault="00FD1A2D" w:rsidP="00B77678">
      <w:pPr>
        <w:pStyle w:val="11"/>
        <w:tabs>
          <w:tab w:val="left" w:pos="2033"/>
        </w:tabs>
        <w:spacing w:before="7" w:line="322" w:lineRule="exact"/>
        <w:ind w:left="1328"/>
        <w:rPr>
          <w:lang w:val="en-US"/>
        </w:rPr>
      </w:pPr>
      <w:r w:rsidRPr="00766A21">
        <w:rPr>
          <w:lang w:val="en"/>
        </w:rPr>
        <w:t>2.</w:t>
      </w:r>
      <w:r w:rsidRPr="00766A21">
        <w:rPr>
          <w:lang w:val="en"/>
        </w:rPr>
        <w:tab/>
        <w:t>FEATURES OF THE ENTRANCE</w:t>
      </w:r>
      <w:r w:rsidR="00B77678" w:rsidRPr="00766A21">
        <w:rPr>
          <w:lang w:val="en"/>
        </w:rPr>
        <w:t xml:space="preserve"> </w:t>
      </w:r>
      <w:r w:rsidRPr="00766A21">
        <w:rPr>
          <w:lang w:val="en"/>
        </w:rPr>
        <w:t>EXAMINATION:</w:t>
      </w:r>
    </w:p>
    <w:p w:rsidR="001643F2" w:rsidRPr="00766A21" w:rsidRDefault="00FD1A2D" w:rsidP="00FD1A2D">
      <w:pPr>
        <w:pStyle w:val="a5"/>
        <w:numPr>
          <w:ilvl w:val="0"/>
          <w:numId w:val="7"/>
        </w:numPr>
        <w:ind w:left="0" w:firstLine="851"/>
        <w:rPr>
          <w:sz w:val="28"/>
          <w:szCs w:val="28"/>
          <w:lang w:val="en-US"/>
        </w:rPr>
        <w:sectPr w:rsidR="001643F2" w:rsidRPr="00766A21">
          <w:pgSz w:w="11910" w:h="16840"/>
          <w:pgMar w:top="1040" w:right="1000" w:bottom="280" w:left="1020" w:header="708" w:footer="708" w:gutter="0"/>
          <w:cols w:space="708"/>
        </w:sectPr>
      </w:pPr>
      <w:r w:rsidRPr="00766A21">
        <w:rPr>
          <w:sz w:val="28"/>
          <w:szCs w:val="28"/>
          <w:lang w:val="en"/>
        </w:rPr>
        <w:t xml:space="preserve">The form of the entrance examination is written and oral. Tests are held in 2 stages: written questions on the subjects required for the Master </w:t>
      </w:r>
      <w:proofErr w:type="spellStart"/>
      <w:r w:rsidRPr="00766A21">
        <w:rPr>
          <w:sz w:val="28"/>
          <w:szCs w:val="28"/>
          <w:lang w:val="en"/>
        </w:rPr>
        <w:t>programme</w:t>
      </w:r>
      <w:proofErr w:type="spellEnd"/>
      <w:r w:rsidRPr="00766A21">
        <w:rPr>
          <w:sz w:val="28"/>
          <w:szCs w:val="28"/>
          <w:lang w:val="en"/>
        </w:rPr>
        <w:t xml:space="preserve"> in the</w:t>
      </w:r>
    </w:p>
    <w:p w:rsidR="001643F2" w:rsidRPr="00766A21" w:rsidRDefault="00FD1A2D" w:rsidP="00FD1A2D">
      <w:pPr>
        <w:pStyle w:val="a5"/>
        <w:rPr>
          <w:sz w:val="28"/>
          <w:szCs w:val="28"/>
          <w:lang w:val="en-US"/>
        </w:rPr>
      </w:pPr>
      <w:r w:rsidRPr="00766A21">
        <w:rPr>
          <w:sz w:val="28"/>
          <w:szCs w:val="28"/>
          <w:lang w:val="en"/>
        </w:rPr>
        <w:lastRenderedPageBreak/>
        <w:t>respective field of study and stipulated in the State Educational Standard for a Bachelor degree in that field of study and the applicant's answer to those questions.</w:t>
      </w:r>
    </w:p>
    <w:p w:rsidR="001643F2" w:rsidRPr="00766A21" w:rsidRDefault="00FD1A2D" w:rsidP="00FD1A2D">
      <w:pPr>
        <w:pStyle w:val="a4"/>
        <w:numPr>
          <w:ilvl w:val="0"/>
          <w:numId w:val="7"/>
        </w:numPr>
        <w:tabs>
          <w:tab w:val="left" w:pos="1194"/>
        </w:tabs>
        <w:spacing w:before="4"/>
        <w:ind w:left="0" w:right="127" w:firstLine="709"/>
        <w:rPr>
          <w:sz w:val="28"/>
          <w:lang w:val="en-US"/>
        </w:rPr>
      </w:pPr>
      <w:r w:rsidRPr="00766A21">
        <w:rPr>
          <w:sz w:val="28"/>
          <w:lang w:val="en"/>
        </w:rPr>
        <w:t>The duration of the entrance examination is 25 minutes for written</w:t>
      </w:r>
      <w:r w:rsidR="00270AB8" w:rsidRPr="00766A21">
        <w:rPr>
          <w:sz w:val="28"/>
          <w:lang w:val="en-US"/>
        </w:rPr>
        <w:t xml:space="preserve"> </w:t>
      </w:r>
      <w:r w:rsidRPr="00766A21">
        <w:rPr>
          <w:sz w:val="28"/>
          <w:lang w:val="en"/>
        </w:rPr>
        <w:t>preparation and 10 minutes for the answer.</w:t>
      </w:r>
    </w:p>
    <w:p w:rsidR="001643F2" w:rsidRPr="00766A21" w:rsidRDefault="00FD1A2D" w:rsidP="00FD1A2D">
      <w:pPr>
        <w:pStyle w:val="a4"/>
        <w:numPr>
          <w:ilvl w:val="0"/>
          <w:numId w:val="7"/>
        </w:numPr>
        <w:tabs>
          <w:tab w:val="left" w:pos="1194"/>
        </w:tabs>
        <w:spacing w:line="321" w:lineRule="exact"/>
        <w:ind w:left="0" w:firstLine="709"/>
        <w:rPr>
          <w:sz w:val="28"/>
          <w:lang w:val="en-US"/>
        </w:rPr>
      </w:pPr>
      <w:r w:rsidRPr="00766A21">
        <w:rPr>
          <w:sz w:val="28"/>
          <w:lang w:val="en"/>
        </w:rPr>
        <w:t>The grading system is a 100-point grading system</w:t>
      </w:r>
      <w:r w:rsidR="00270AB8" w:rsidRPr="00766A21">
        <w:rPr>
          <w:sz w:val="28"/>
          <w:lang w:val="en-US"/>
        </w:rPr>
        <w:t>.</w:t>
      </w:r>
    </w:p>
    <w:p w:rsidR="001643F2" w:rsidRPr="00766A21" w:rsidRDefault="00FD1A2D" w:rsidP="00FD1A2D">
      <w:pPr>
        <w:pStyle w:val="a3"/>
        <w:ind w:left="0" w:right="133" w:firstLine="709"/>
        <w:rPr>
          <w:lang w:val="en-US"/>
        </w:rPr>
      </w:pPr>
      <w:r w:rsidRPr="00766A21">
        <w:rPr>
          <w:lang w:val="en"/>
        </w:rPr>
        <w:t xml:space="preserve">The examination checks: the level of </w:t>
      </w:r>
      <w:r w:rsidR="00270AB8" w:rsidRPr="00766A21">
        <w:rPr>
          <w:lang w:val="en-US"/>
        </w:rPr>
        <w:t>the</w:t>
      </w:r>
      <w:r w:rsidRPr="00766A21">
        <w:rPr>
          <w:lang w:val="en"/>
        </w:rPr>
        <w:t xml:space="preserve"> applicant's scientific thinking, knowledge of the main theoretical issues of the educational process, the ability to independently solve professional tasks of different nature and level of complexity. The commission assesses the completeness, substantiation and argumentation of </w:t>
      </w:r>
      <w:r w:rsidR="00881E30" w:rsidRPr="00766A21">
        <w:rPr>
          <w:lang w:val="en"/>
        </w:rPr>
        <w:t>the applicant's answer</w:t>
      </w:r>
      <w:r w:rsidRPr="00766A21">
        <w:rPr>
          <w:lang w:val="en"/>
        </w:rPr>
        <w:t>, understanding and comprehension of the material presented, independence of judgement, and verbal presentation of the answer.</w:t>
      </w:r>
    </w:p>
    <w:p w:rsidR="001643F2" w:rsidRPr="00766A21" w:rsidRDefault="00FD1A2D" w:rsidP="00FD1A2D">
      <w:pPr>
        <w:pStyle w:val="a4"/>
        <w:numPr>
          <w:ilvl w:val="0"/>
          <w:numId w:val="7"/>
        </w:numPr>
        <w:tabs>
          <w:tab w:val="left" w:pos="1194"/>
        </w:tabs>
        <w:ind w:left="0" w:right="147" w:firstLine="709"/>
        <w:rPr>
          <w:sz w:val="28"/>
          <w:lang w:val="en-US"/>
        </w:rPr>
      </w:pPr>
      <w:r w:rsidRPr="00766A21">
        <w:rPr>
          <w:sz w:val="28"/>
          <w:lang w:val="en"/>
        </w:rPr>
        <w:t>The decision on the grade awarded is taken by a simple vote, immediately after the applicant's answer</w:t>
      </w:r>
    </w:p>
    <w:p w:rsidR="001643F2" w:rsidRPr="00766A21" w:rsidRDefault="00FD1A2D">
      <w:pPr>
        <w:pStyle w:val="11"/>
        <w:tabs>
          <w:tab w:val="left" w:pos="1788"/>
        </w:tabs>
        <w:spacing w:before="3" w:line="242" w:lineRule="auto"/>
        <w:ind w:left="2389" w:right="398" w:hanging="1306"/>
        <w:rPr>
          <w:lang w:val="en-US"/>
        </w:rPr>
      </w:pPr>
      <w:r w:rsidRPr="00766A21">
        <w:rPr>
          <w:lang w:val="en"/>
        </w:rPr>
        <w:t>3.</w:t>
      </w:r>
      <w:r w:rsidRPr="00766A21">
        <w:rPr>
          <w:lang w:val="en"/>
        </w:rPr>
        <w:tab/>
      </w:r>
      <w:r w:rsidR="00881E30" w:rsidRPr="00766A21">
        <w:rPr>
          <w:lang w:val="en"/>
        </w:rPr>
        <w:t>TEXTBOOKS AND STUDY GUIDES RECOMMENDED FOR EXAM PREPARATION:</w:t>
      </w:r>
    </w:p>
    <w:p w:rsidR="001643F2" w:rsidRPr="00766A21" w:rsidRDefault="001643F2">
      <w:pPr>
        <w:pStyle w:val="a3"/>
        <w:spacing w:before="3"/>
        <w:ind w:left="0" w:firstLine="0"/>
        <w:jc w:val="left"/>
        <w:rPr>
          <w:b/>
          <w:sz w:val="27"/>
          <w:lang w:val="en-US"/>
        </w:rPr>
      </w:pPr>
    </w:p>
    <w:p w:rsidR="001643F2" w:rsidRPr="00766A21" w:rsidRDefault="00FD1A2D">
      <w:pPr>
        <w:pStyle w:val="a4"/>
        <w:numPr>
          <w:ilvl w:val="0"/>
          <w:numId w:val="4"/>
        </w:numPr>
        <w:tabs>
          <w:tab w:val="left" w:pos="1194"/>
        </w:tabs>
        <w:spacing w:before="1"/>
        <w:ind w:right="126" w:firstLine="710"/>
        <w:rPr>
          <w:sz w:val="28"/>
          <w:lang w:val="en-US"/>
        </w:rPr>
      </w:pPr>
      <w:r w:rsidRPr="00766A21">
        <w:rPr>
          <w:sz w:val="28"/>
          <w:lang w:val="en"/>
        </w:rPr>
        <w:t>Gusev M.V. Microbiology:  recommended by the M</w:t>
      </w:r>
      <w:bookmarkStart w:id="0" w:name="_GoBack"/>
      <w:bookmarkEnd w:id="0"/>
      <w:r w:rsidRPr="00766A21">
        <w:rPr>
          <w:sz w:val="28"/>
          <w:lang w:val="en"/>
        </w:rPr>
        <w:t xml:space="preserve">inistry of Education of the Russian Federation as a textbook for university students studying in 510600 "Biology" and biology specialties / M.V. Gusev L. A. </w:t>
      </w:r>
      <w:proofErr w:type="spellStart"/>
      <w:r w:rsidRPr="00766A21">
        <w:rPr>
          <w:sz w:val="28"/>
          <w:lang w:val="en"/>
        </w:rPr>
        <w:t>Mineeva</w:t>
      </w:r>
      <w:proofErr w:type="spellEnd"/>
      <w:r w:rsidRPr="00766A21">
        <w:rPr>
          <w:sz w:val="28"/>
          <w:lang w:val="en"/>
        </w:rPr>
        <w:t>. - 7th ed. - Moscow: Academy, 2007.</w:t>
      </w:r>
    </w:p>
    <w:p w:rsidR="001643F2" w:rsidRPr="00766A21" w:rsidRDefault="00FD1A2D" w:rsidP="00C64704">
      <w:pPr>
        <w:pStyle w:val="a4"/>
        <w:numPr>
          <w:ilvl w:val="0"/>
          <w:numId w:val="4"/>
        </w:numPr>
        <w:tabs>
          <w:tab w:val="left" w:pos="851"/>
        </w:tabs>
        <w:spacing w:line="321" w:lineRule="exact"/>
        <w:ind w:left="142" w:firstLine="709"/>
        <w:rPr>
          <w:sz w:val="28"/>
          <w:szCs w:val="28"/>
          <w:lang w:val="en-US"/>
        </w:rPr>
      </w:pPr>
      <w:proofErr w:type="spellStart"/>
      <w:r w:rsidRPr="00766A21">
        <w:rPr>
          <w:sz w:val="28"/>
          <w:lang w:val="en"/>
        </w:rPr>
        <w:t>Netrusov</w:t>
      </w:r>
      <w:proofErr w:type="spellEnd"/>
      <w:r w:rsidRPr="00766A21">
        <w:rPr>
          <w:sz w:val="28"/>
          <w:lang w:val="en"/>
        </w:rPr>
        <w:t xml:space="preserve"> A.I. Microbiology: textbook for students of higher education</w:t>
      </w:r>
      <w:r w:rsidR="00C64704" w:rsidRPr="00766A21">
        <w:rPr>
          <w:sz w:val="28"/>
          <w:lang w:val="en"/>
        </w:rPr>
        <w:t xml:space="preserve"> </w:t>
      </w:r>
      <w:r w:rsidRPr="00766A21">
        <w:rPr>
          <w:sz w:val="28"/>
          <w:szCs w:val="28"/>
          <w:lang w:val="en"/>
        </w:rPr>
        <w:t>institutions</w:t>
      </w:r>
      <w:r w:rsidR="00C64704" w:rsidRPr="00766A21">
        <w:rPr>
          <w:sz w:val="28"/>
          <w:szCs w:val="28"/>
          <w:lang w:val="en"/>
        </w:rPr>
        <w:t xml:space="preserve"> </w:t>
      </w:r>
      <w:r w:rsidRPr="00766A21">
        <w:rPr>
          <w:sz w:val="28"/>
          <w:szCs w:val="28"/>
          <w:lang w:val="en"/>
        </w:rPr>
        <w:t xml:space="preserve">in the field of training </w:t>
      </w:r>
      <w:proofErr w:type="spellStart"/>
      <w:r w:rsidRPr="00766A21">
        <w:rPr>
          <w:sz w:val="28"/>
          <w:szCs w:val="28"/>
          <w:lang w:val="en"/>
        </w:rPr>
        <w:t>programme</w:t>
      </w:r>
      <w:proofErr w:type="spellEnd"/>
      <w:r w:rsidRPr="00766A21">
        <w:rPr>
          <w:sz w:val="28"/>
          <w:szCs w:val="28"/>
          <w:lang w:val="en"/>
        </w:rPr>
        <w:t xml:space="preserve">. "Pedagogical education" profile "Biology" / A. I. </w:t>
      </w:r>
      <w:proofErr w:type="spellStart"/>
      <w:r w:rsidRPr="00766A21">
        <w:rPr>
          <w:sz w:val="28"/>
          <w:szCs w:val="28"/>
          <w:lang w:val="en"/>
        </w:rPr>
        <w:t>Netrusov</w:t>
      </w:r>
      <w:proofErr w:type="spellEnd"/>
      <w:r w:rsidRPr="00766A21">
        <w:rPr>
          <w:sz w:val="28"/>
          <w:szCs w:val="28"/>
          <w:lang w:val="en"/>
        </w:rPr>
        <w:t xml:space="preserve"> I. B. </w:t>
      </w:r>
      <w:proofErr w:type="spellStart"/>
      <w:r w:rsidRPr="00766A21">
        <w:rPr>
          <w:sz w:val="28"/>
          <w:szCs w:val="28"/>
          <w:lang w:val="en"/>
        </w:rPr>
        <w:t>Kotova</w:t>
      </w:r>
      <w:proofErr w:type="spellEnd"/>
      <w:r w:rsidRPr="00766A21">
        <w:rPr>
          <w:sz w:val="28"/>
          <w:szCs w:val="28"/>
          <w:lang w:val="en"/>
        </w:rPr>
        <w:t xml:space="preserve">. - M.: Academy, 2012. - 378, [6] </w:t>
      </w:r>
      <w:proofErr w:type="gramStart"/>
      <w:r w:rsidRPr="00766A21">
        <w:rPr>
          <w:sz w:val="28"/>
          <w:szCs w:val="28"/>
          <w:lang w:val="en"/>
        </w:rPr>
        <w:t>p. :</w:t>
      </w:r>
      <w:proofErr w:type="gramEnd"/>
      <w:r w:rsidRPr="00766A21">
        <w:rPr>
          <w:sz w:val="28"/>
          <w:szCs w:val="28"/>
          <w:lang w:val="en"/>
        </w:rPr>
        <w:t xml:space="preserve"> ill.</w:t>
      </w:r>
    </w:p>
    <w:p w:rsidR="001643F2" w:rsidRPr="00766A21" w:rsidRDefault="00FD1A2D">
      <w:pPr>
        <w:pStyle w:val="a4"/>
        <w:numPr>
          <w:ilvl w:val="0"/>
          <w:numId w:val="4"/>
        </w:numPr>
        <w:tabs>
          <w:tab w:val="left" w:pos="1194"/>
        </w:tabs>
        <w:ind w:right="134" w:firstLine="710"/>
        <w:rPr>
          <w:sz w:val="28"/>
          <w:lang w:val="en-US"/>
        </w:rPr>
      </w:pPr>
      <w:proofErr w:type="spellStart"/>
      <w:r w:rsidRPr="00766A21">
        <w:rPr>
          <w:sz w:val="28"/>
          <w:lang w:val="en"/>
        </w:rPr>
        <w:t>Netrusov</w:t>
      </w:r>
      <w:proofErr w:type="spellEnd"/>
      <w:r w:rsidRPr="00766A21">
        <w:rPr>
          <w:sz w:val="28"/>
          <w:lang w:val="en"/>
        </w:rPr>
        <w:t xml:space="preserve"> A.I. Microbiology: Added by the Ministry of Education and Science of the Russian Federation as a textbook for undergraduate students in Biology and Biological specialties / A. I. </w:t>
      </w:r>
      <w:proofErr w:type="spellStart"/>
      <w:r w:rsidRPr="00766A21">
        <w:rPr>
          <w:sz w:val="28"/>
          <w:lang w:val="en"/>
        </w:rPr>
        <w:t>Netrusov</w:t>
      </w:r>
      <w:proofErr w:type="spellEnd"/>
      <w:r w:rsidRPr="00766A21">
        <w:rPr>
          <w:sz w:val="28"/>
          <w:lang w:val="en"/>
        </w:rPr>
        <w:t xml:space="preserve"> I. B. </w:t>
      </w:r>
      <w:proofErr w:type="spellStart"/>
      <w:r w:rsidRPr="00766A21">
        <w:rPr>
          <w:sz w:val="28"/>
          <w:lang w:val="en"/>
        </w:rPr>
        <w:t>Kotova</w:t>
      </w:r>
      <w:proofErr w:type="spellEnd"/>
      <w:r w:rsidRPr="00766A21">
        <w:rPr>
          <w:sz w:val="28"/>
          <w:lang w:val="en"/>
        </w:rPr>
        <w:t>. - M.: Academy, 2006. - 352</w:t>
      </w:r>
    </w:p>
    <w:p w:rsidR="001643F2" w:rsidRPr="00766A21" w:rsidRDefault="00FD1A2D" w:rsidP="00C64704">
      <w:pPr>
        <w:pStyle w:val="a4"/>
        <w:numPr>
          <w:ilvl w:val="0"/>
          <w:numId w:val="4"/>
        </w:numPr>
        <w:spacing w:before="2" w:line="322" w:lineRule="exact"/>
        <w:ind w:left="142" w:firstLine="709"/>
        <w:rPr>
          <w:sz w:val="28"/>
          <w:szCs w:val="28"/>
          <w:lang w:val="en-US"/>
        </w:rPr>
      </w:pPr>
      <w:r w:rsidRPr="00766A21">
        <w:rPr>
          <w:sz w:val="28"/>
          <w:szCs w:val="28"/>
          <w:lang w:val="en"/>
        </w:rPr>
        <w:t>Tepper E.Z. Microbiology Workshop: Textbook for Higher Education Institutions</w:t>
      </w:r>
      <w:r w:rsidR="00C64704" w:rsidRPr="00766A21">
        <w:rPr>
          <w:sz w:val="28"/>
          <w:szCs w:val="28"/>
          <w:lang w:val="en"/>
        </w:rPr>
        <w:t xml:space="preserve"> </w:t>
      </w:r>
      <w:r w:rsidRPr="00766A21">
        <w:rPr>
          <w:sz w:val="28"/>
          <w:szCs w:val="28"/>
          <w:lang w:val="en"/>
        </w:rPr>
        <w:t xml:space="preserve">/ E.Z. Tepper V. K. </w:t>
      </w:r>
      <w:proofErr w:type="spellStart"/>
      <w:r w:rsidRPr="00766A21">
        <w:rPr>
          <w:sz w:val="28"/>
          <w:szCs w:val="28"/>
          <w:lang w:val="en"/>
        </w:rPr>
        <w:t>Shilnikova</w:t>
      </w:r>
      <w:proofErr w:type="spellEnd"/>
      <w:r w:rsidRPr="00766A21">
        <w:rPr>
          <w:sz w:val="28"/>
          <w:szCs w:val="28"/>
          <w:lang w:val="en"/>
        </w:rPr>
        <w:t xml:space="preserve"> G.I. </w:t>
      </w:r>
      <w:proofErr w:type="spellStart"/>
      <w:r w:rsidRPr="00766A21">
        <w:rPr>
          <w:sz w:val="28"/>
          <w:szCs w:val="28"/>
          <w:lang w:val="en"/>
        </w:rPr>
        <w:t>Pereverzeva</w:t>
      </w:r>
      <w:proofErr w:type="spellEnd"/>
      <w:r w:rsidRPr="00766A21">
        <w:rPr>
          <w:sz w:val="28"/>
          <w:szCs w:val="28"/>
          <w:lang w:val="en"/>
        </w:rPr>
        <w:t xml:space="preserve"> V. K. </w:t>
      </w:r>
      <w:proofErr w:type="spellStart"/>
      <w:r w:rsidRPr="00766A21">
        <w:rPr>
          <w:sz w:val="28"/>
          <w:szCs w:val="28"/>
          <w:lang w:val="en"/>
        </w:rPr>
        <w:t>Shilnikova</w:t>
      </w:r>
      <w:proofErr w:type="spellEnd"/>
      <w:r w:rsidRPr="00766A21">
        <w:rPr>
          <w:sz w:val="28"/>
          <w:szCs w:val="28"/>
          <w:lang w:val="en"/>
        </w:rPr>
        <w:t xml:space="preserve">, - M.: </w:t>
      </w:r>
      <w:proofErr w:type="spellStart"/>
      <w:r w:rsidRPr="00766A21">
        <w:rPr>
          <w:sz w:val="28"/>
          <w:szCs w:val="28"/>
          <w:lang w:val="en"/>
        </w:rPr>
        <w:t>Drofa</w:t>
      </w:r>
      <w:proofErr w:type="spellEnd"/>
      <w:r w:rsidRPr="00766A21">
        <w:rPr>
          <w:sz w:val="28"/>
          <w:szCs w:val="28"/>
          <w:lang w:val="en"/>
        </w:rPr>
        <w:t>, 2004. - 256 p.</w:t>
      </w:r>
    </w:p>
    <w:p w:rsidR="001643F2" w:rsidRPr="00766A21" w:rsidRDefault="00FD1A2D">
      <w:pPr>
        <w:pStyle w:val="a4"/>
        <w:numPr>
          <w:ilvl w:val="0"/>
          <w:numId w:val="4"/>
        </w:numPr>
        <w:tabs>
          <w:tab w:val="left" w:pos="1194"/>
        </w:tabs>
        <w:ind w:right="122" w:firstLine="710"/>
        <w:rPr>
          <w:sz w:val="28"/>
          <w:lang w:val="en-US"/>
        </w:rPr>
      </w:pPr>
      <w:proofErr w:type="spellStart"/>
      <w:r w:rsidRPr="00766A21">
        <w:rPr>
          <w:sz w:val="28"/>
          <w:lang w:val="en"/>
        </w:rPr>
        <w:t>Aleshukina</w:t>
      </w:r>
      <w:proofErr w:type="spellEnd"/>
      <w:r w:rsidRPr="00766A21">
        <w:rPr>
          <w:sz w:val="28"/>
          <w:lang w:val="en"/>
        </w:rPr>
        <w:t xml:space="preserve"> A.V. Medical Microbiology: Textbook. - Rostov on Don: Phoenix, 2003. </w:t>
      </w:r>
      <w:r w:rsidR="00C64704" w:rsidRPr="00766A21">
        <w:rPr>
          <w:sz w:val="28"/>
          <w:lang w:val="en"/>
        </w:rPr>
        <w:t>–</w:t>
      </w:r>
      <w:r w:rsidRPr="00766A21">
        <w:rPr>
          <w:sz w:val="28"/>
          <w:lang w:val="en"/>
        </w:rPr>
        <w:t xml:space="preserve"> 480</w:t>
      </w:r>
      <w:r w:rsidR="00C64704" w:rsidRPr="00766A21">
        <w:rPr>
          <w:sz w:val="28"/>
          <w:lang w:val="en"/>
        </w:rPr>
        <w:t>p</w:t>
      </w:r>
      <w:r w:rsidRPr="00766A21">
        <w:rPr>
          <w:sz w:val="28"/>
          <w:lang w:val="en"/>
        </w:rPr>
        <w:t>. (Higher education series).</w:t>
      </w:r>
    </w:p>
    <w:p w:rsidR="001643F2" w:rsidRPr="00766A21" w:rsidRDefault="00FD1A2D">
      <w:pPr>
        <w:pStyle w:val="a4"/>
        <w:numPr>
          <w:ilvl w:val="0"/>
          <w:numId w:val="4"/>
        </w:numPr>
        <w:tabs>
          <w:tab w:val="left" w:pos="1194"/>
        </w:tabs>
        <w:ind w:right="138" w:firstLine="710"/>
        <w:rPr>
          <w:sz w:val="28"/>
          <w:lang w:val="en-US"/>
        </w:rPr>
      </w:pPr>
      <w:proofErr w:type="spellStart"/>
      <w:r w:rsidRPr="00766A21">
        <w:rPr>
          <w:sz w:val="28"/>
          <w:lang w:val="en"/>
        </w:rPr>
        <w:t>Emtsev</w:t>
      </w:r>
      <w:proofErr w:type="spellEnd"/>
      <w:r w:rsidRPr="00766A21">
        <w:rPr>
          <w:sz w:val="28"/>
          <w:lang w:val="en"/>
        </w:rPr>
        <w:t xml:space="preserve"> V.T. Microbiology: textbook for universities / V.T. </w:t>
      </w:r>
      <w:proofErr w:type="spellStart"/>
      <w:r w:rsidRPr="00766A21">
        <w:rPr>
          <w:sz w:val="28"/>
          <w:lang w:val="en"/>
        </w:rPr>
        <w:t>Yemtsev</w:t>
      </w:r>
      <w:proofErr w:type="spellEnd"/>
      <w:r w:rsidRPr="00766A21">
        <w:rPr>
          <w:sz w:val="28"/>
          <w:lang w:val="en"/>
        </w:rPr>
        <w:t xml:space="preserve"> E.N. </w:t>
      </w:r>
      <w:proofErr w:type="spellStart"/>
      <w:r w:rsidRPr="00766A21">
        <w:rPr>
          <w:sz w:val="28"/>
          <w:lang w:val="en"/>
        </w:rPr>
        <w:t>Mishustin</w:t>
      </w:r>
      <w:proofErr w:type="spellEnd"/>
      <w:r w:rsidRPr="00766A21">
        <w:rPr>
          <w:sz w:val="28"/>
          <w:lang w:val="en"/>
        </w:rPr>
        <w:t xml:space="preserve">. - 5th ed., reprint and supplement - M.: </w:t>
      </w:r>
      <w:proofErr w:type="spellStart"/>
      <w:r w:rsidRPr="00766A21">
        <w:rPr>
          <w:sz w:val="28"/>
          <w:lang w:val="en"/>
        </w:rPr>
        <w:t>Drofa</w:t>
      </w:r>
      <w:proofErr w:type="spellEnd"/>
      <w:r w:rsidRPr="00766A21">
        <w:rPr>
          <w:sz w:val="28"/>
          <w:lang w:val="en"/>
        </w:rPr>
        <w:t xml:space="preserve">, 2005. - 445, [3] </w:t>
      </w:r>
      <w:proofErr w:type="gramStart"/>
      <w:r w:rsidRPr="00766A21">
        <w:rPr>
          <w:sz w:val="28"/>
          <w:lang w:val="en"/>
        </w:rPr>
        <w:t>p. :</w:t>
      </w:r>
      <w:proofErr w:type="gramEnd"/>
      <w:r w:rsidRPr="00766A21">
        <w:rPr>
          <w:sz w:val="28"/>
          <w:lang w:val="en"/>
        </w:rPr>
        <w:t xml:space="preserve"> ill.</w:t>
      </w:r>
    </w:p>
    <w:p w:rsidR="001643F2" w:rsidRPr="00766A21" w:rsidRDefault="00FD1A2D">
      <w:pPr>
        <w:pStyle w:val="a4"/>
        <w:numPr>
          <w:ilvl w:val="0"/>
          <w:numId w:val="4"/>
        </w:numPr>
        <w:tabs>
          <w:tab w:val="left" w:pos="1194"/>
        </w:tabs>
        <w:ind w:right="132" w:firstLine="710"/>
        <w:rPr>
          <w:sz w:val="28"/>
        </w:rPr>
      </w:pPr>
      <w:proofErr w:type="spellStart"/>
      <w:r w:rsidRPr="00766A21">
        <w:rPr>
          <w:sz w:val="28"/>
          <w:lang w:val="en"/>
        </w:rPr>
        <w:t>Firsov</w:t>
      </w:r>
      <w:proofErr w:type="spellEnd"/>
      <w:r w:rsidRPr="00766A21">
        <w:rPr>
          <w:sz w:val="28"/>
          <w:lang w:val="en"/>
        </w:rPr>
        <w:t xml:space="preserve">, N.N. Microbiology / N. N. </w:t>
      </w:r>
      <w:proofErr w:type="spellStart"/>
      <w:r w:rsidRPr="00766A21">
        <w:rPr>
          <w:sz w:val="28"/>
          <w:lang w:val="en"/>
        </w:rPr>
        <w:t>Firsov</w:t>
      </w:r>
      <w:proofErr w:type="spellEnd"/>
      <w:r w:rsidRPr="00766A21">
        <w:rPr>
          <w:sz w:val="28"/>
          <w:lang w:val="en"/>
        </w:rPr>
        <w:t xml:space="preserve">. - M.: </w:t>
      </w:r>
      <w:proofErr w:type="spellStart"/>
      <w:r w:rsidRPr="00766A21">
        <w:rPr>
          <w:sz w:val="28"/>
          <w:lang w:val="en"/>
        </w:rPr>
        <w:t>Drofa</w:t>
      </w:r>
      <w:proofErr w:type="spellEnd"/>
      <w:r w:rsidRPr="00766A21">
        <w:rPr>
          <w:sz w:val="28"/>
          <w:lang w:val="en"/>
        </w:rPr>
        <w:t>, 2005. - 256 p. - (Biological Sciences. Glossary of terms).</w:t>
      </w:r>
    </w:p>
    <w:p w:rsidR="001643F2" w:rsidRPr="00766A21" w:rsidRDefault="00FD1A2D">
      <w:pPr>
        <w:pStyle w:val="a4"/>
        <w:numPr>
          <w:ilvl w:val="0"/>
          <w:numId w:val="4"/>
        </w:numPr>
        <w:tabs>
          <w:tab w:val="left" w:pos="1194"/>
        </w:tabs>
        <w:ind w:right="126" w:firstLine="710"/>
        <w:rPr>
          <w:sz w:val="28"/>
          <w:lang w:val="en-US"/>
        </w:rPr>
      </w:pPr>
      <w:r w:rsidRPr="00766A21">
        <w:rPr>
          <w:sz w:val="28"/>
          <w:lang w:val="en"/>
        </w:rPr>
        <w:t xml:space="preserve">Schlegel G.G. History of microbiology / G. G. Schlegel; translated from German. T.G. </w:t>
      </w:r>
      <w:proofErr w:type="spellStart"/>
      <w:r w:rsidRPr="00766A21">
        <w:rPr>
          <w:sz w:val="28"/>
          <w:lang w:val="en"/>
        </w:rPr>
        <w:t>Mirchink</w:t>
      </w:r>
      <w:proofErr w:type="spellEnd"/>
      <w:r w:rsidRPr="00766A21">
        <w:rPr>
          <w:sz w:val="28"/>
          <w:lang w:val="en"/>
        </w:rPr>
        <w:t xml:space="preserve">; Foreword. L.V. </w:t>
      </w:r>
      <w:proofErr w:type="spellStart"/>
      <w:r w:rsidRPr="00766A21">
        <w:rPr>
          <w:sz w:val="28"/>
          <w:lang w:val="en"/>
        </w:rPr>
        <w:t>Kalakutsky</w:t>
      </w:r>
      <w:proofErr w:type="spellEnd"/>
      <w:r w:rsidRPr="00766A21">
        <w:rPr>
          <w:sz w:val="28"/>
          <w:lang w:val="en"/>
        </w:rPr>
        <w:t xml:space="preserve">. - ed. 3-E. - M.: LKI, 2008. - 304 p. </w:t>
      </w:r>
    </w:p>
    <w:p w:rsidR="001643F2" w:rsidRPr="00766A21" w:rsidRDefault="001643F2">
      <w:pPr>
        <w:pStyle w:val="a3"/>
        <w:spacing w:before="7"/>
        <w:ind w:left="0" w:firstLine="0"/>
        <w:jc w:val="left"/>
        <w:rPr>
          <w:lang w:val="en-US"/>
        </w:rPr>
      </w:pPr>
    </w:p>
    <w:p w:rsidR="001643F2" w:rsidRPr="00766A21" w:rsidRDefault="00FD1A2D" w:rsidP="00BE4819">
      <w:pPr>
        <w:pStyle w:val="11"/>
        <w:ind w:right="141" w:firstLine="710"/>
        <w:jc w:val="center"/>
        <w:rPr>
          <w:lang w:val="en-US"/>
        </w:rPr>
      </w:pPr>
      <w:r w:rsidRPr="00766A21">
        <w:rPr>
          <w:lang w:val="en"/>
        </w:rPr>
        <w:t>4. A LIST OF QUESTIONS BASED ON BACHELOR PROGRAMME FOR THE RESPECTIVE AREAS OF STUDY</w:t>
      </w:r>
    </w:p>
    <w:p w:rsidR="001643F2" w:rsidRPr="00766A21" w:rsidRDefault="001643F2">
      <w:pPr>
        <w:jc w:val="both"/>
        <w:rPr>
          <w:lang w:val="en-US"/>
        </w:rPr>
        <w:sectPr w:rsidR="001643F2" w:rsidRPr="00766A21">
          <w:pgSz w:w="11910" w:h="16840"/>
          <w:pgMar w:top="1040" w:right="1000" w:bottom="280" w:left="1020" w:header="708" w:footer="708" w:gutter="0"/>
          <w:cols w:space="708"/>
        </w:sectPr>
      </w:pPr>
    </w:p>
    <w:p w:rsidR="001643F2" w:rsidRPr="00766A21" w:rsidRDefault="00FD1A2D">
      <w:pPr>
        <w:pStyle w:val="a4"/>
        <w:numPr>
          <w:ilvl w:val="0"/>
          <w:numId w:val="3"/>
        </w:numPr>
        <w:tabs>
          <w:tab w:val="left" w:pos="1530"/>
        </w:tabs>
        <w:spacing w:before="69"/>
        <w:ind w:right="135" w:firstLine="710"/>
        <w:rPr>
          <w:sz w:val="28"/>
        </w:rPr>
      </w:pPr>
      <w:r w:rsidRPr="00766A21">
        <w:rPr>
          <w:sz w:val="28"/>
          <w:lang w:val="en"/>
        </w:rPr>
        <w:lastRenderedPageBreak/>
        <w:t>The most important types of micro-organisms, their characteristics and diversity. Animalcules, fungi, algae, bacteria, cyanobacteria, actinomycetes, viruses, phages.</w:t>
      </w:r>
    </w:p>
    <w:p w:rsidR="001643F2" w:rsidRPr="00766A21" w:rsidRDefault="00FD1A2D">
      <w:pPr>
        <w:pStyle w:val="a4"/>
        <w:numPr>
          <w:ilvl w:val="0"/>
          <w:numId w:val="3"/>
        </w:numPr>
        <w:tabs>
          <w:tab w:val="left" w:pos="1530"/>
        </w:tabs>
        <w:spacing w:before="4"/>
        <w:ind w:right="139" w:firstLine="710"/>
        <w:rPr>
          <w:sz w:val="28"/>
        </w:rPr>
      </w:pPr>
      <w:r w:rsidRPr="00766A21">
        <w:rPr>
          <w:sz w:val="28"/>
          <w:lang w:val="en"/>
        </w:rPr>
        <w:t xml:space="preserve">A brief history of microbiology. Discoveries of A. Van Leeuwenhoek L. Pasteur, R. Koch, S.N. </w:t>
      </w:r>
      <w:proofErr w:type="spellStart"/>
      <w:r w:rsidRPr="00766A21">
        <w:rPr>
          <w:sz w:val="28"/>
          <w:lang w:val="en"/>
        </w:rPr>
        <w:t>Vinogradsky</w:t>
      </w:r>
      <w:proofErr w:type="spellEnd"/>
      <w:r w:rsidRPr="00766A21">
        <w:rPr>
          <w:sz w:val="28"/>
          <w:lang w:val="en"/>
        </w:rPr>
        <w:t xml:space="preserve">, S. </w:t>
      </w:r>
      <w:proofErr w:type="spellStart"/>
      <w:r w:rsidRPr="00766A21">
        <w:rPr>
          <w:sz w:val="28"/>
          <w:lang w:val="en"/>
        </w:rPr>
        <w:t>Ivanovsky</w:t>
      </w:r>
      <w:proofErr w:type="spellEnd"/>
      <w:r w:rsidRPr="00766A21">
        <w:rPr>
          <w:sz w:val="28"/>
          <w:lang w:val="en"/>
        </w:rPr>
        <w:t xml:space="preserve"> and other microbiologists. The history of the differentiation of microbiological science.</w:t>
      </w:r>
    </w:p>
    <w:p w:rsidR="001643F2" w:rsidRPr="00766A21" w:rsidRDefault="00FD1A2D">
      <w:pPr>
        <w:pStyle w:val="a4"/>
        <w:numPr>
          <w:ilvl w:val="0"/>
          <w:numId w:val="3"/>
        </w:numPr>
        <w:tabs>
          <w:tab w:val="left" w:pos="1530"/>
        </w:tabs>
        <w:ind w:right="142" w:firstLine="710"/>
        <w:rPr>
          <w:sz w:val="28"/>
          <w:lang w:val="en-US"/>
        </w:rPr>
      </w:pPr>
      <w:r w:rsidRPr="00766A21">
        <w:rPr>
          <w:sz w:val="28"/>
          <w:lang w:val="en"/>
        </w:rPr>
        <w:t xml:space="preserve">Basics of microbial taxonomy and classification. Basics of microbial nomenclature. The separation of microorganisms with a prokaryotic cellular </w:t>
      </w:r>
      <w:proofErr w:type="spellStart"/>
      <w:r w:rsidRPr="00766A21">
        <w:rPr>
          <w:sz w:val="28"/>
          <w:lang w:val="en"/>
        </w:rPr>
        <w:t>organisation</w:t>
      </w:r>
      <w:proofErr w:type="spellEnd"/>
      <w:r w:rsidRPr="00766A21">
        <w:rPr>
          <w:sz w:val="28"/>
          <w:lang w:val="en"/>
        </w:rPr>
        <w:t xml:space="preserve"> (prokaryotes) into a special kingdom </w:t>
      </w:r>
      <w:proofErr w:type="spellStart"/>
      <w:r w:rsidRPr="00766A21">
        <w:rPr>
          <w:sz w:val="28"/>
          <w:lang w:val="en"/>
        </w:rPr>
        <w:t>Procaryotae</w:t>
      </w:r>
      <w:proofErr w:type="spellEnd"/>
      <w:r w:rsidRPr="00766A21">
        <w:rPr>
          <w:sz w:val="28"/>
          <w:lang w:val="en"/>
        </w:rPr>
        <w:t>.</w:t>
      </w:r>
    </w:p>
    <w:p w:rsidR="001643F2" w:rsidRPr="00766A21" w:rsidRDefault="00FD1A2D">
      <w:pPr>
        <w:pStyle w:val="a4"/>
        <w:numPr>
          <w:ilvl w:val="0"/>
          <w:numId w:val="3"/>
        </w:numPr>
        <w:tabs>
          <w:tab w:val="left" w:pos="1530"/>
        </w:tabs>
        <w:ind w:right="143" w:firstLine="710"/>
        <w:rPr>
          <w:sz w:val="28"/>
          <w:lang w:val="en-US"/>
        </w:rPr>
      </w:pPr>
      <w:r w:rsidRPr="00766A21">
        <w:rPr>
          <w:sz w:val="28"/>
          <w:lang w:val="en"/>
        </w:rPr>
        <w:t xml:space="preserve">Problems of classifying micro-organisms, classification attributes. The main groups of prokaryotes: eubacteria and archaebacteria. </w:t>
      </w:r>
      <w:proofErr w:type="spellStart"/>
      <w:r w:rsidRPr="00766A21">
        <w:rPr>
          <w:sz w:val="28"/>
          <w:lang w:val="en"/>
        </w:rPr>
        <w:t>Bergey's</w:t>
      </w:r>
      <w:proofErr w:type="spellEnd"/>
      <w:r w:rsidRPr="00766A21">
        <w:rPr>
          <w:sz w:val="28"/>
          <w:lang w:val="en"/>
        </w:rPr>
        <w:t xml:space="preserve"> Manual of Systematic Bacteriology</w:t>
      </w:r>
      <w:r w:rsidR="00BE4819" w:rsidRPr="00766A21">
        <w:rPr>
          <w:sz w:val="28"/>
          <w:lang w:val="en"/>
        </w:rPr>
        <w:t>.</w:t>
      </w:r>
    </w:p>
    <w:p w:rsidR="001643F2" w:rsidRPr="00766A21" w:rsidRDefault="00FD1A2D">
      <w:pPr>
        <w:pStyle w:val="a4"/>
        <w:numPr>
          <w:ilvl w:val="0"/>
          <w:numId w:val="3"/>
        </w:numPr>
        <w:tabs>
          <w:tab w:val="left" w:pos="1530"/>
        </w:tabs>
        <w:ind w:right="138" w:firstLine="710"/>
        <w:rPr>
          <w:sz w:val="28"/>
        </w:rPr>
      </w:pPr>
      <w:r w:rsidRPr="00766A21">
        <w:rPr>
          <w:sz w:val="28"/>
          <w:lang w:val="en"/>
        </w:rPr>
        <w:t>Morphology of micro-organisms in terms of shape, cell arrangement. Micro-organisms: prokaryotes and eukaryotes. Basic features of a prokaryotic cell structure. Differences in cell structure between prokaryotes and eukaryotes.</w:t>
      </w:r>
    </w:p>
    <w:p w:rsidR="001643F2" w:rsidRPr="00766A21" w:rsidRDefault="00FD1A2D">
      <w:pPr>
        <w:pStyle w:val="a4"/>
        <w:numPr>
          <w:ilvl w:val="0"/>
          <w:numId w:val="3"/>
        </w:numPr>
        <w:tabs>
          <w:tab w:val="left" w:pos="1530"/>
        </w:tabs>
        <w:ind w:right="141" w:firstLine="710"/>
        <w:rPr>
          <w:sz w:val="28"/>
        </w:rPr>
      </w:pPr>
      <w:r w:rsidRPr="00766A21">
        <w:rPr>
          <w:sz w:val="28"/>
          <w:lang w:val="en"/>
        </w:rPr>
        <w:t xml:space="preserve">The anatomy of a bacterial cell. Cell wall, cytoplasmic membrane, surface structures, intracytoplasmic membranes, cellular inclusions. Genetic material of microorganisms, its </w:t>
      </w:r>
      <w:proofErr w:type="spellStart"/>
      <w:r w:rsidRPr="00766A21">
        <w:rPr>
          <w:sz w:val="28"/>
          <w:lang w:val="en"/>
        </w:rPr>
        <w:t>organisation</w:t>
      </w:r>
      <w:proofErr w:type="spellEnd"/>
      <w:r w:rsidRPr="00766A21">
        <w:rPr>
          <w:sz w:val="28"/>
          <w:lang w:val="en"/>
        </w:rPr>
        <w:t>.</w:t>
      </w:r>
    </w:p>
    <w:p w:rsidR="001643F2" w:rsidRPr="00766A21" w:rsidRDefault="00FD1A2D">
      <w:pPr>
        <w:pStyle w:val="a4"/>
        <w:numPr>
          <w:ilvl w:val="0"/>
          <w:numId w:val="3"/>
        </w:numPr>
        <w:tabs>
          <w:tab w:val="left" w:pos="1530"/>
        </w:tabs>
        <w:ind w:right="141" w:firstLine="710"/>
        <w:rPr>
          <w:sz w:val="28"/>
        </w:rPr>
      </w:pPr>
      <w:r w:rsidRPr="00766A21">
        <w:rPr>
          <w:sz w:val="28"/>
          <w:lang w:val="en"/>
        </w:rPr>
        <w:t>Nucleoid DNA. Plasmids. Features of bacterial chromosome replication. Methods of cell division and reproduction of microorganisms.</w:t>
      </w:r>
    </w:p>
    <w:p w:rsidR="001643F2" w:rsidRPr="00766A21" w:rsidRDefault="00FD1A2D">
      <w:pPr>
        <w:pStyle w:val="a4"/>
        <w:numPr>
          <w:ilvl w:val="0"/>
          <w:numId w:val="3"/>
        </w:numPr>
        <w:tabs>
          <w:tab w:val="left" w:pos="1530"/>
        </w:tabs>
        <w:ind w:right="141" w:firstLine="710"/>
        <w:rPr>
          <w:sz w:val="28"/>
        </w:rPr>
      </w:pPr>
      <w:r w:rsidRPr="00766A21">
        <w:rPr>
          <w:sz w:val="28"/>
          <w:lang w:val="en"/>
        </w:rPr>
        <w:t>The structure of viruses. Types of symmetry of viruses. The basics of virus classification. Virus-cell interaction. Virus reproduction. Bacteriophages.</w:t>
      </w:r>
    </w:p>
    <w:p w:rsidR="001643F2" w:rsidRPr="00766A21" w:rsidRDefault="00FD1A2D">
      <w:pPr>
        <w:pStyle w:val="a4"/>
        <w:numPr>
          <w:ilvl w:val="0"/>
          <w:numId w:val="3"/>
        </w:numPr>
        <w:tabs>
          <w:tab w:val="left" w:pos="1530"/>
          <w:tab w:val="left" w:pos="4230"/>
          <w:tab w:val="left" w:pos="5171"/>
          <w:tab w:val="left" w:pos="8091"/>
        </w:tabs>
        <w:ind w:right="138" w:firstLine="710"/>
        <w:rPr>
          <w:sz w:val="28"/>
        </w:rPr>
      </w:pPr>
      <w:r w:rsidRPr="00766A21">
        <w:rPr>
          <w:sz w:val="28"/>
          <w:lang w:val="en"/>
        </w:rPr>
        <w:t>Heredity</w:t>
      </w:r>
      <w:r w:rsidR="00BE4819" w:rsidRPr="00766A21">
        <w:rPr>
          <w:sz w:val="28"/>
          <w:lang w:val="en"/>
        </w:rPr>
        <w:t xml:space="preserve"> </w:t>
      </w:r>
      <w:r w:rsidRPr="00766A21">
        <w:rPr>
          <w:sz w:val="28"/>
          <w:lang w:val="en"/>
        </w:rPr>
        <w:t>and</w:t>
      </w:r>
      <w:r w:rsidR="00BE4819" w:rsidRPr="00766A21">
        <w:rPr>
          <w:sz w:val="28"/>
          <w:lang w:val="en"/>
        </w:rPr>
        <w:t xml:space="preserve"> </w:t>
      </w:r>
      <w:r w:rsidRPr="00766A21">
        <w:rPr>
          <w:sz w:val="28"/>
          <w:lang w:val="en"/>
        </w:rPr>
        <w:t>Variation</w:t>
      </w:r>
      <w:r w:rsidRPr="00766A21">
        <w:rPr>
          <w:sz w:val="28"/>
          <w:lang w:val="en"/>
        </w:rPr>
        <w:tab/>
        <w:t>in Microorganisms. Pathways of genetic material exchange in bacteria. Mutations. Conjugation, transduction, transformation in microorganisms.</w:t>
      </w:r>
    </w:p>
    <w:p w:rsidR="001643F2" w:rsidRPr="00766A21" w:rsidRDefault="00FD1A2D">
      <w:pPr>
        <w:pStyle w:val="a4"/>
        <w:numPr>
          <w:ilvl w:val="0"/>
          <w:numId w:val="3"/>
        </w:numPr>
        <w:tabs>
          <w:tab w:val="left" w:pos="1530"/>
        </w:tabs>
        <w:spacing w:before="2"/>
        <w:ind w:right="142" w:firstLine="710"/>
        <w:rPr>
          <w:sz w:val="28"/>
          <w:lang w:val="en-US"/>
        </w:rPr>
      </w:pPr>
      <w:r w:rsidRPr="00766A21">
        <w:rPr>
          <w:sz w:val="28"/>
          <w:lang w:val="en"/>
        </w:rPr>
        <w:t>Microevolution of the cell. Primitive atmosphere. Chemical evolution. Biological evolution. Evolution of prokaryotes and eukaryotes. Miller's experiments. Evolutionary improvement of the eukaryotic cell from the prokaryotic cell.</w:t>
      </w:r>
    </w:p>
    <w:p w:rsidR="001643F2" w:rsidRPr="00766A21" w:rsidRDefault="00FD1A2D">
      <w:pPr>
        <w:pStyle w:val="a4"/>
        <w:numPr>
          <w:ilvl w:val="0"/>
          <w:numId w:val="3"/>
        </w:numPr>
        <w:tabs>
          <w:tab w:val="left" w:pos="1530"/>
        </w:tabs>
        <w:ind w:right="133" w:firstLine="710"/>
        <w:rPr>
          <w:sz w:val="28"/>
          <w:lang w:val="en-US"/>
        </w:rPr>
      </w:pPr>
      <w:r w:rsidRPr="00766A21">
        <w:rPr>
          <w:sz w:val="28"/>
          <w:lang w:val="en"/>
        </w:rPr>
        <w:t xml:space="preserve">Sources of carbon for prokaryotes. Autotrophy and heterotrophy. Nitrogen sources for prokaryotes: reduced and </w:t>
      </w:r>
      <w:proofErr w:type="spellStart"/>
      <w:r w:rsidRPr="00766A21">
        <w:rPr>
          <w:sz w:val="28"/>
          <w:lang w:val="en"/>
        </w:rPr>
        <w:t>oxidised</w:t>
      </w:r>
      <w:proofErr w:type="spellEnd"/>
      <w:r w:rsidRPr="00766A21">
        <w:rPr>
          <w:sz w:val="28"/>
          <w:lang w:val="en"/>
        </w:rPr>
        <w:t xml:space="preserve"> nitrogen compounds, molecular nitrogen. Sulphur and phosphorus sources for prokaryotes. The metal requirements of prokaryotes.</w:t>
      </w:r>
    </w:p>
    <w:p w:rsidR="001643F2" w:rsidRPr="00766A21" w:rsidRDefault="00BE4819">
      <w:pPr>
        <w:pStyle w:val="a4"/>
        <w:numPr>
          <w:ilvl w:val="0"/>
          <w:numId w:val="3"/>
        </w:numPr>
        <w:tabs>
          <w:tab w:val="left" w:pos="1530"/>
        </w:tabs>
        <w:ind w:right="142" w:firstLine="710"/>
        <w:rPr>
          <w:sz w:val="28"/>
          <w:lang w:val="en-US"/>
        </w:rPr>
      </w:pPr>
      <w:r w:rsidRPr="00766A21">
        <w:rPr>
          <w:sz w:val="28"/>
          <w:lang w:val="en-US"/>
        </w:rPr>
        <w:t>P</w:t>
      </w:r>
      <w:proofErr w:type="spellStart"/>
      <w:r w:rsidRPr="00766A21">
        <w:rPr>
          <w:sz w:val="28"/>
          <w:lang w:val="en"/>
        </w:rPr>
        <w:t>arasitic</w:t>
      </w:r>
      <w:proofErr w:type="spellEnd"/>
      <w:r w:rsidRPr="00766A21">
        <w:rPr>
          <w:sz w:val="28"/>
          <w:lang w:val="en"/>
        </w:rPr>
        <w:t xml:space="preserve"> p</w:t>
      </w:r>
      <w:r w:rsidR="00FD1A2D" w:rsidRPr="00766A21">
        <w:rPr>
          <w:sz w:val="28"/>
          <w:lang w:val="en"/>
        </w:rPr>
        <w:t xml:space="preserve">rokaryotes (obligate and facultative), saprophytes, oligotrophs, copiotrophs, </w:t>
      </w:r>
      <w:proofErr w:type="spellStart"/>
      <w:r w:rsidR="00FD1A2D" w:rsidRPr="00766A21">
        <w:rPr>
          <w:sz w:val="28"/>
          <w:lang w:val="en"/>
        </w:rPr>
        <w:t>prototrophs</w:t>
      </w:r>
      <w:proofErr w:type="spellEnd"/>
      <w:r w:rsidR="00FD1A2D" w:rsidRPr="00766A21">
        <w:rPr>
          <w:sz w:val="28"/>
          <w:lang w:val="en"/>
        </w:rPr>
        <w:t xml:space="preserve"> and </w:t>
      </w:r>
      <w:proofErr w:type="spellStart"/>
      <w:r w:rsidR="00FD1A2D" w:rsidRPr="00766A21">
        <w:rPr>
          <w:sz w:val="28"/>
          <w:lang w:val="en"/>
        </w:rPr>
        <w:t>auxotrophs</w:t>
      </w:r>
      <w:proofErr w:type="spellEnd"/>
      <w:r w:rsidR="00FD1A2D" w:rsidRPr="00766A21">
        <w:rPr>
          <w:sz w:val="28"/>
          <w:lang w:val="en"/>
        </w:rPr>
        <w:t>.</w:t>
      </w:r>
    </w:p>
    <w:p w:rsidR="001643F2" w:rsidRPr="00766A21" w:rsidRDefault="00FD1A2D">
      <w:pPr>
        <w:pStyle w:val="a4"/>
        <w:numPr>
          <w:ilvl w:val="0"/>
          <w:numId w:val="3"/>
        </w:numPr>
        <w:tabs>
          <w:tab w:val="left" w:pos="1530"/>
        </w:tabs>
        <w:ind w:right="141" w:firstLine="710"/>
        <w:rPr>
          <w:sz w:val="28"/>
          <w:lang w:val="en-US"/>
        </w:rPr>
      </w:pPr>
      <w:r w:rsidRPr="00766A21">
        <w:rPr>
          <w:sz w:val="28"/>
          <w:lang w:val="en"/>
        </w:rPr>
        <w:t>The main types of energy metabolism of prokaryotes. Types of ATP synthesis: phototrophic, autotrophic, heterotrophic, chemotrophic. The ways in which prokaryotes obtain energy: fermentation, photosynthesis, respiration.</w:t>
      </w:r>
    </w:p>
    <w:p w:rsidR="001643F2" w:rsidRPr="00766A21" w:rsidRDefault="00FD1A2D">
      <w:pPr>
        <w:pStyle w:val="a4"/>
        <w:numPr>
          <w:ilvl w:val="0"/>
          <w:numId w:val="3"/>
        </w:numPr>
        <w:tabs>
          <w:tab w:val="left" w:pos="1530"/>
        </w:tabs>
        <w:spacing w:before="1"/>
        <w:ind w:right="140" w:firstLine="710"/>
        <w:rPr>
          <w:sz w:val="28"/>
          <w:lang w:val="en-US"/>
        </w:rPr>
      </w:pPr>
      <w:r w:rsidRPr="00766A21">
        <w:rPr>
          <w:sz w:val="28"/>
          <w:lang w:val="en"/>
        </w:rPr>
        <w:t>Fermentation is the most primitive way of obtaining energy. Energy resources. Anaerobic nature of fermentation processes.</w:t>
      </w:r>
    </w:p>
    <w:p w:rsidR="001643F2" w:rsidRPr="00766A21" w:rsidRDefault="001643F2">
      <w:pPr>
        <w:jc w:val="both"/>
        <w:rPr>
          <w:sz w:val="28"/>
          <w:lang w:val="en-US"/>
        </w:rPr>
        <w:sectPr w:rsidR="001643F2" w:rsidRPr="00766A21">
          <w:pgSz w:w="11910" w:h="16840"/>
          <w:pgMar w:top="1360" w:right="1000" w:bottom="280" w:left="1020" w:header="708" w:footer="708" w:gutter="0"/>
          <w:cols w:space="708"/>
        </w:sectPr>
      </w:pPr>
    </w:p>
    <w:p w:rsidR="001643F2" w:rsidRPr="00766A21" w:rsidRDefault="00FD1A2D">
      <w:pPr>
        <w:pStyle w:val="a4"/>
        <w:numPr>
          <w:ilvl w:val="0"/>
          <w:numId w:val="3"/>
        </w:numPr>
        <w:tabs>
          <w:tab w:val="left" w:pos="1530"/>
        </w:tabs>
        <w:spacing w:before="67"/>
        <w:ind w:right="143" w:firstLine="710"/>
        <w:rPr>
          <w:sz w:val="28"/>
        </w:rPr>
      </w:pPr>
      <w:r w:rsidRPr="00766A21">
        <w:rPr>
          <w:sz w:val="28"/>
          <w:lang w:val="en"/>
        </w:rPr>
        <w:lastRenderedPageBreak/>
        <w:t>Photosynthesis. Prokaryotes use solar energy. Photosynthetic eubacteria: cyanobacteria, purple and green bacteria. Photosynthetic halophilic archaebacteria.</w:t>
      </w:r>
    </w:p>
    <w:p w:rsidR="001643F2" w:rsidRPr="00766A21" w:rsidRDefault="00FD1A2D">
      <w:pPr>
        <w:pStyle w:val="a4"/>
        <w:numPr>
          <w:ilvl w:val="0"/>
          <w:numId w:val="3"/>
        </w:numPr>
        <w:tabs>
          <w:tab w:val="left" w:pos="1530"/>
        </w:tabs>
        <w:spacing w:line="242" w:lineRule="auto"/>
        <w:ind w:right="136" w:firstLine="710"/>
        <w:rPr>
          <w:sz w:val="28"/>
        </w:rPr>
      </w:pPr>
      <w:r w:rsidRPr="00766A21">
        <w:rPr>
          <w:sz w:val="28"/>
          <w:lang w:val="en"/>
        </w:rPr>
        <w:t>The relationship of microorganisms to oxygen</w:t>
      </w:r>
      <w:r w:rsidRPr="00766A21">
        <w:rPr>
          <w:sz w:val="28"/>
          <w:vertAlign w:val="subscript"/>
          <w:lang w:val="en"/>
        </w:rPr>
        <w:t>.</w:t>
      </w:r>
      <w:r w:rsidRPr="00766A21">
        <w:rPr>
          <w:sz w:val="28"/>
          <w:lang w:val="en"/>
        </w:rPr>
        <w:t xml:space="preserve"> Ways to use molecular oxygen absorbed by the cell. Anaerobes and aerobes classification. Enzymatic oxygen uptake</w:t>
      </w:r>
      <w:r w:rsidRPr="00766A21">
        <w:rPr>
          <w:sz w:val="28"/>
          <w:vertAlign w:val="subscript"/>
          <w:lang w:val="en"/>
        </w:rPr>
        <w:t>.</w:t>
      </w:r>
    </w:p>
    <w:p w:rsidR="001643F2" w:rsidRPr="00766A21" w:rsidRDefault="00FD1A2D">
      <w:pPr>
        <w:pStyle w:val="a4"/>
        <w:numPr>
          <w:ilvl w:val="0"/>
          <w:numId w:val="3"/>
        </w:numPr>
        <w:tabs>
          <w:tab w:val="left" w:pos="1530"/>
        </w:tabs>
        <w:ind w:right="137" w:firstLine="710"/>
        <w:rPr>
          <w:sz w:val="28"/>
          <w:lang w:val="en-US"/>
        </w:rPr>
      </w:pPr>
      <w:r w:rsidRPr="00766A21">
        <w:rPr>
          <w:sz w:val="28"/>
          <w:lang w:val="en"/>
        </w:rPr>
        <w:t>Microbial applications in biotechnology, industry, agriculture and medicine.</w:t>
      </w:r>
    </w:p>
    <w:p w:rsidR="001643F2" w:rsidRPr="00766A21" w:rsidRDefault="00FD1A2D">
      <w:pPr>
        <w:pStyle w:val="a4"/>
        <w:numPr>
          <w:ilvl w:val="0"/>
          <w:numId w:val="3"/>
        </w:numPr>
        <w:tabs>
          <w:tab w:val="left" w:pos="1530"/>
        </w:tabs>
        <w:ind w:right="138" w:firstLine="710"/>
        <w:rPr>
          <w:sz w:val="28"/>
          <w:lang w:val="en-US"/>
        </w:rPr>
      </w:pPr>
      <w:r w:rsidRPr="00766A21">
        <w:rPr>
          <w:sz w:val="28"/>
          <w:lang w:val="en"/>
        </w:rPr>
        <w:t>Theoretical and practical foundations of microbial production of protein products, vitamins, enzymes, amino acids, alcohol and other biotechnology products.</w:t>
      </w:r>
    </w:p>
    <w:p w:rsidR="001643F2" w:rsidRPr="00766A21" w:rsidRDefault="00FD1A2D">
      <w:pPr>
        <w:pStyle w:val="a4"/>
        <w:numPr>
          <w:ilvl w:val="0"/>
          <w:numId w:val="3"/>
        </w:numPr>
        <w:tabs>
          <w:tab w:val="left" w:pos="1530"/>
        </w:tabs>
        <w:ind w:right="140" w:firstLine="710"/>
        <w:rPr>
          <w:sz w:val="28"/>
          <w:lang w:val="en-US"/>
        </w:rPr>
      </w:pPr>
      <w:r w:rsidRPr="00766A21">
        <w:rPr>
          <w:sz w:val="28"/>
          <w:lang w:val="en"/>
        </w:rPr>
        <w:t>The role of micro-organisms in the cycle of substances. Carbon cycle. Nitrogen cycle. Sulphur, phosphorus cycles.</w:t>
      </w:r>
    </w:p>
    <w:p w:rsidR="001643F2" w:rsidRPr="00766A21" w:rsidRDefault="00FD1A2D">
      <w:pPr>
        <w:pStyle w:val="a4"/>
        <w:numPr>
          <w:ilvl w:val="0"/>
          <w:numId w:val="3"/>
        </w:numPr>
        <w:tabs>
          <w:tab w:val="left" w:pos="1530"/>
        </w:tabs>
        <w:ind w:right="140" w:firstLine="710"/>
        <w:rPr>
          <w:sz w:val="28"/>
          <w:lang w:val="en-US"/>
        </w:rPr>
      </w:pPr>
      <w:r w:rsidRPr="00766A21">
        <w:rPr>
          <w:sz w:val="28"/>
          <w:lang w:val="en"/>
        </w:rPr>
        <w:t>Microorganisms and the environment. The role of microorganisms in cleaning the environment. The use of microorganisms to treat wastewater and industrial plants waste.</w:t>
      </w:r>
    </w:p>
    <w:p w:rsidR="001643F2" w:rsidRPr="00766A21" w:rsidRDefault="00FD1A2D">
      <w:pPr>
        <w:pStyle w:val="a4"/>
        <w:numPr>
          <w:ilvl w:val="0"/>
          <w:numId w:val="3"/>
        </w:numPr>
        <w:tabs>
          <w:tab w:val="left" w:pos="1530"/>
        </w:tabs>
        <w:ind w:right="132" w:firstLine="710"/>
        <w:rPr>
          <w:sz w:val="28"/>
          <w:lang w:val="en-US"/>
        </w:rPr>
      </w:pPr>
      <w:r w:rsidRPr="00766A21">
        <w:rPr>
          <w:sz w:val="28"/>
          <w:lang w:val="en"/>
        </w:rPr>
        <w:t>Microbial ecology: ecosystems and environmental factors. Microorganisms interactions, antagonistic symbiosis. Microflora of air, water, soil and other habitats.</w:t>
      </w:r>
    </w:p>
    <w:p w:rsidR="001643F2" w:rsidRPr="00766A21" w:rsidRDefault="00FD1A2D">
      <w:pPr>
        <w:pStyle w:val="a4"/>
        <w:numPr>
          <w:ilvl w:val="0"/>
          <w:numId w:val="3"/>
        </w:numPr>
        <w:tabs>
          <w:tab w:val="left" w:pos="1530"/>
        </w:tabs>
        <w:ind w:right="132" w:firstLine="710"/>
        <w:rPr>
          <w:sz w:val="28"/>
          <w:lang w:val="en-US"/>
        </w:rPr>
      </w:pPr>
      <w:r w:rsidRPr="00766A21">
        <w:rPr>
          <w:sz w:val="28"/>
          <w:lang w:val="en"/>
        </w:rPr>
        <w:t>Microorganisms and human health. Normal flora. Basic methods of pathogens isolation, identification and study.</w:t>
      </w:r>
    </w:p>
    <w:p w:rsidR="001643F2" w:rsidRPr="00766A21" w:rsidRDefault="00FD1A2D">
      <w:pPr>
        <w:pStyle w:val="a4"/>
        <w:numPr>
          <w:ilvl w:val="0"/>
          <w:numId w:val="3"/>
        </w:numPr>
        <w:tabs>
          <w:tab w:val="left" w:pos="1530"/>
        </w:tabs>
        <w:ind w:right="143" w:firstLine="710"/>
        <w:rPr>
          <w:sz w:val="28"/>
          <w:lang w:val="en-US"/>
        </w:rPr>
      </w:pPr>
      <w:r w:rsidRPr="00766A21">
        <w:rPr>
          <w:sz w:val="28"/>
          <w:lang w:val="en"/>
        </w:rPr>
        <w:t>Basic sanitary and medical microbiology. Microorganisms as agents of plant, animal and human diseases.</w:t>
      </w:r>
    </w:p>
    <w:p w:rsidR="001643F2" w:rsidRPr="00766A21" w:rsidRDefault="00FD1A2D">
      <w:pPr>
        <w:pStyle w:val="a4"/>
        <w:numPr>
          <w:ilvl w:val="0"/>
          <w:numId w:val="3"/>
        </w:numPr>
        <w:tabs>
          <w:tab w:val="left" w:pos="1530"/>
        </w:tabs>
        <w:ind w:right="137" w:firstLine="710"/>
        <w:rPr>
          <w:sz w:val="28"/>
          <w:lang w:val="en-US"/>
        </w:rPr>
      </w:pPr>
      <w:r w:rsidRPr="00766A21">
        <w:rPr>
          <w:sz w:val="28"/>
          <w:lang w:val="en"/>
        </w:rPr>
        <w:t>Antagonism of microorganisms. Pathogenic microorganisms. Infectious diseases. Concepts of infectious immunology, antigens, antibodies.</w:t>
      </w:r>
    </w:p>
    <w:p w:rsidR="001643F2" w:rsidRPr="00766A21" w:rsidRDefault="00FD1A2D">
      <w:pPr>
        <w:pStyle w:val="a4"/>
        <w:numPr>
          <w:ilvl w:val="0"/>
          <w:numId w:val="3"/>
        </w:numPr>
        <w:tabs>
          <w:tab w:val="left" w:pos="1530"/>
        </w:tabs>
        <w:spacing w:line="242" w:lineRule="auto"/>
        <w:ind w:right="144" w:firstLine="710"/>
        <w:rPr>
          <w:sz w:val="28"/>
          <w:lang w:val="en-US"/>
        </w:rPr>
      </w:pPr>
      <w:r w:rsidRPr="00766A21">
        <w:rPr>
          <w:sz w:val="28"/>
          <w:lang w:val="en"/>
        </w:rPr>
        <w:t xml:space="preserve">Artificial nutrient media. The concepts of colony, culture, strain, </w:t>
      </w:r>
      <w:proofErr w:type="spellStart"/>
      <w:r w:rsidRPr="00766A21">
        <w:rPr>
          <w:sz w:val="28"/>
          <w:lang w:val="en"/>
        </w:rPr>
        <w:t>clon</w:t>
      </w:r>
      <w:proofErr w:type="spellEnd"/>
      <w:r w:rsidRPr="00766A21">
        <w:rPr>
          <w:sz w:val="28"/>
          <w:lang w:val="en"/>
        </w:rPr>
        <w:t>. Microbial cultures on solid and liquid media. Cultivation media. Methods of culturing microorganisms.</w:t>
      </w:r>
    </w:p>
    <w:p w:rsidR="001643F2" w:rsidRPr="00766A21" w:rsidRDefault="00FD1A2D">
      <w:pPr>
        <w:pStyle w:val="a4"/>
        <w:numPr>
          <w:ilvl w:val="0"/>
          <w:numId w:val="3"/>
        </w:numPr>
        <w:tabs>
          <w:tab w:val="left" w:pos="1530"/>
        </w:tabs>
        <w:ind w:right="138" w:firstLine="710"/>
        <w:rPr>
          <w:sz w:val="28"/>
        </w:rPr>
      </w:pPr>
      <w:proofErr w:type="spellStart"/>
      <w:r w:rsidRPr="00766A21">
        <w:rPr>
          <w:sz w:val="28"/>
          <w:lang w:val="en"/>
        </w:rPr>
        <w:t>Methodes</w:t>
      </w:r>
      <w:proofErr w:type="spellEnd"/>
      <w:r w:rsidRPr="00766A21">
        <w:rPr>
          <w:sz w:val="28"/>
          <w:lang w:val="en"/>
        </w:rPr>
        <w:t xml:space="preserve"> for microscopic study of microorganisms. Techniques for microscopic study of microorganisms. Methods for microscopical staining of microorganisms.</w:t>
      </w:r>
    </w:p>
    <w:p w:rsidR="001643F2" w:rsidRPr="00766A21" w:rsidRDefault="001643F2">
      <w:pPr>
        <w:pStyle w:val="a3"/>
        <w:spacing w:before="2"/>
        <w:ind w:left="0" w:firstLine="0"/>
        <w:jc w:val="left"/>
        <w:rPr>
          <w:sz w:val="27"/>
        </w:rPr>
      </w:pPr>
    </w:p>
    <w:p w:rsidR="001643F2" w:rsidRPr="00766A21" w:rsidRDefault="00FD1A2D" w:rsidP="006E4A58">
      <w:pPr>
        <w:pStyle w:val="11"/>
        <w:numPr>
          <w:ilvl w:val="0"/>
          <w:numId w:val="2"/>
        </w:numPr>
        <w:tabs>
          <w:tab w:val="left" w:pos="1530"/>
        </w:tabs>
        <w:ind w:right="139" w:firstLine="710"/>
        <w:jc w:val="center"/>
        <w:rPr>
          <w:lang w:val="en-US"/>
        </w:rPr>
      </w:pPr>
      <w:r w:rsidRPr="00766A21">
        <w:rPr>
          <w:lang w:val="en"/>
        </w:rPr>
        <w:t>BASIC CRITERIA FOR ASSESSING THE MASTER PROGRAMME APPLICANT'S ANSWER</w:t>
      </w:r>
    </w:p>
    <w:p w:rsidR="001643F2" w:rsidRPr="00766A21" w:rsidRDefault="001643F2">
      <w:pPr>
        <w:pStyle w:val="a3"/>
        <w:spacing w:before="5"/>
        <w:ind w:left="0" w:firstLine="0"/>
        <w:jc w:val="left"/>
        <w:rPr>
          <w:b/>
          <w:sz w:val="29"/>
          <w:lang w:val="en-US"/>
        </w:rPr>
      </w:pPr>
    </w:p>
    <w:p w:rsidR="001643F2" w:rsidRPr="00766A21" w:rsidRDefault="00FD1A2D">
      <w:pPr>
        <w:pStyle w:val="a4"/>
        <w:numPr>
          <w:ilvl w:val="0"/>
          <w:numId w:val="1"/>
        </w:numPr>
        <w:tabs>
          <w:tab w:val="left" w:pos="1194"/>
        </w:tabs>
        <w:ind w:left="1193"/>
        <w:rPr>
          <w:sz w:val="28"/>
          <w:lang w:val="en-US"/>
        </w:rPr>
      </w:pPr>
      <w:r w:rsidRPr="00766A21">
        <w:rPr>
          <w:sz w:val="28"/>
          <w:lang w:val="en"/>
        </w:rPr>
        <w:t>Knowledge of the actual material</w:t>
      </w:r>
      <w:r w:rsidR="006E4A58" w:rsidRPr="00766A21">
        <w:rPr>
          <w:sz w:val="28"/>
          <w:lang w:val="en"/>
        </w:rPr>
        <w:t>;</w:t>
      </w:r>
    </w:p>
    <w:p w:rsidR="001643F2" w:rsidRPr="00766A21" w:rsidRDefault="00FD1A2D">
      <w:pPr>
        <w:pStyle w:val="a4"/>
        <w:numPr>
          <w:ilvl w:val="0"/>
          <w:numId w:val="1"/>
        </w:numPr>
        <w:tabs>
          <w:tab w:val="left" w:pos="1194"/>
        </w:tabs>
        <w:spacing w:before="26"/>
        <w:ind w:right="131" w:firstLine="710"/>
        <w:rPr>
          <w:sz w:val="28"/>
          <w:lang w:val="en-US"/>
        </w:rPr>
      </w:pPr>
      <w:r w:rsidRPr="00766A21">
        <w:rPr>
          <w:sz w:val="28"/>
          <w:lang w:val="en"/>
        </w:rPr>
        <w:t xml:space="preserve">Ability to </w:t>
      </w:r>
      <w:proofErr w:type="spellStart"/>
      <w:r w:rsidRPr="00766A21">
        <w:rPr>
          <w:sz w:val="28"/>
          <w:lang w:val="en"/>
        </w:rPr>
        <w:t>analyse</w:t>
      </w:r>
      <w:proofErr w:type="spellEnd"/>
      <w:r w:rsidRPr="00766A21">
        <w:rPr>
          <w:sz w:val="28"/>
          <w:lang w:val="en"/>
        </w:rPr>
        <w:t xml:space="preserve"> theoretical ideas about fundamental problems of microbiology, involving the vital mechanisms of different microorganisms</w:t>
      </w:r>
      <w:r w:rsidR="006E4A58" w:rsidRPr="00766A21">
        <w:rPr>
          <w:sz w:val="28"/>
          <w:lang w:val="en"/>
        </w:rPr>
        <w:t>;</w:t>
      </w:r>
    </w:p>
    <w:p w:rsidR="001643F2" w:rsidRPr="00766A21" w:rsidRDefault="00FD1A2D">
      <w:pPr>
        <w:pStyle w:val="a4"/>
        <w:numPr>
          <w:ilvl w:val="0"/>
          <w:numId w:val="1"/>
        </w:numPr>
        <w:tabs>
          <w:tab w:val="left" w:pos="1194"/>
        </w:tabs>
        <w:spacing w:before="24"/>
        <w:ind w:right="145" w:firstLine="710"/>
        <w:rPr>
          <w:sz w:val="28"/>
          <w:lang w:val="en-US"/>
        </w:rPr>
      </w:pPr>
      <w:r w:rsidRPr="00766A21">
        <w:rPr>
          <w:sz w:val="28"/>
          <w:lang w:val="en"/>
        </w:rPr>
        <w:t>Ability to think critically about controversial microbiological issues</w:t>
      </w:r>
      <w:r w:rsidR="006E4A58" w:rsidRPr="00766A21">
        <w:rPr>
          <w:sz w:val="28"/>
          <w:lang w:val="en"/>
        </w:rPr>
        <w:t>;</w:t>
      </w:r>
    </w:p>
    <w:p w:rsidR="001643F2" w:rsidRPr="00766A21" w:rsidRDefault="001643F2">
      <w:pPr>
        <w:jc w:val="both"/>
        <w:rPr>
          <w:sz w:val="28"/>
          <w:lang w:val="en-US"/>
        </w:rPr>
        <w:sectPr w:rsidR="001643F2" w:rsidRPr="00766A21">
          <w:pgSz w:w="11910" w:h="16840"/>
          <w:pgMar w:top="1040" w:right="1000" w:bottom="280" w:left="1020" w:header="708" w:footer="708" w:gutter="0"/>
          <w:cols w:space="708"/>
        </w:sectPr>
      </w:pPr>
    </w:p>
    <w:p w:rsidR="001643F2" w:rsidRPr="00766A21" w:rsidRDefault="00FD1A2D">
      <w:pPr>
        <w:pStyle w:val="a4"/>
        <w:numPr>
          <w:ilvl w:val="0"/>
          <w:numId w:val="1"/>
        </w:numPr>
        <w:tabs>
          <w:tab w:val="left" w:pos="1194"/>
        </w:tabs>
        <w:spacing w:before="70" w:line="242" w:lineRule="auto"/>
        <w:ind w:right="128" w:firstLine="710"/>
        <w:jc w:val="left"/>
        <w:rPr>
          <w:sz w:val="28"/>
          <w:lang w:val="en-US"/>
        </w:rPr>
      </w:pPr>
      <w:r w:rsidRPr="00766A21">
        <w:rPr>
          <w:sz w:val="28"/>
          <w:lang w:val="en"/>
        </w:rPr>
        <w:lastRenderedPageBreak/>
        <w:t>Knowledge of the literary sources recommended for the entrance examination</w:t>
      </w:r>
      <w:r w:rsidR="006E4A58" w:rsidRPr="00766A21">
        <w:rPr>
          <w:sz w:val="28"/>
          <w:lang w:val="en"/>
        </w:rPr>
        <w:t>.</w:t>
      </w:r>
    </w:p>
    <w:p w:rsidR="001643F2" w:rsidRPr="00766A21" w:rsidRDefault="001643F2">
      <w:pPr>
        <w:pStyle w:val="a3"/>
        <w:ind w:left="0" w:firstLine="0"/>
        <w:jc w:val="left"/>
        <w:rPr>
          <w:lang w:val="en-US"/>
        </w:rPr>
      </w:pPr>
    </w:p>
    <w:p w:rsidR="001643F2" w:rsidRPr="00766A21" w:rsidRDefault="00FD1A2D" w:rsidP="006E4A58">
      <w:pPr>
        <w:pStyle w:val="11"/>
        <w:numPr>
          <w:ilvl w:val="0"/>
          <w:numId w:val="2"/>
        </w:numPr>
        <w:tabs>
          <w:tab w:val="left" w:pos="1333"/>
        </w:tabs>
        <w:ind w:left="1333" w:hanging="361"/>
        <w:jc w:val="center"/>
        <w:rPr>
          <w:lang w:val="en-US"/>
        </w:rPr>
      </w:pPr>
      <w:r w:rsidRPr="00766A21">
        <w:rPr>
          <w:lang w:val="en"/>
        </w:rPr>
        <w:t>THE CORRELATION OF THE APPLICANT'S RESPONSE CRITERIA AND</w:t>
      </w:r>
      <w:r w:rsidR="006E4A58" w:rsidRPr="00766A21">
        <w:rPr>
          <w:lang w:val="en"/>
        </w:rPr>
        <w:t xml:space="preserve"> </w:t>
      </w:r>
      <w:r w:rsidRPr="00766A21">
        <w:rPr>
          <w:lang w:val="en"/>
        </w:rPr>
        <w:t>THEIR LEVELS OF KNOWLEDGE</w:t>
      </w:r>
    </w:p>
    <w:p w:rsidR="001643F2" w:rsidRPr="00766A21" w:rsidRDefault="001643F2">
      <w:pPr>
        <w:pStyle w:val="a3"/>
        <w:spacing w:before="1"/>
        <w:ind w:left="0" w:firstLine="0"/>
        <w:jc w:val="left"/>
        <w:rPr>
          <w:b/>
          <w:lang w:val="en-US"/>
        </w:r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837"/>
        <w:gridCol w:w="1816"/>
      </w:tblGrid>
      <w:tr w:rsidR="001643F2" w:rsidRPr="00766A21">
        <w:trPr>
          <w:trHeight w:val="431"/>
        </w:trPr>
        <w:tc>
          <w:tcPr>
            <w:tcW w:w="7837" w:type="dxa"/>
          </w:tcPr>
          <w:p w:rsidR="001643F2" w:rsidRPr="00766A21" w:rsidRDefault="00FD1A2D">
            <w:pPr>
              <w:pStyle w:val="TableParagraph"/>
              <w:spacing w:before="50"/>
              <w:rPr>
                <w:b/>
                <w:sz w:val="28"/>
                <w:lang w:val="en-US"/>
              </w:rPr>
            </w:pPr>
            <w:r w:rsidRPr="00766A21">
              <w:rPr>
                <w:b/>
                <w:sz w:val="28"/>
                <w:lang w:val="en"/>
              </w:rPr>
              <w:t>Levels and sublevels of knowledge</w:t>
            </w:r>
          </w:p>
        </w:tc>
        <w:tc>
          <w:tcPr>
            <w:tcW w:w="1816" w:type="dxa"/>
          </w:tcPr>
          <w:p w:rsidR="001643F2" w:rsidRPr="00766A21" w:rsidRDefault="00FD1A2D">
            <w:pPr>
              <w:pStyle w:val="TableParagraph"/>
              <w:spacing w:before="50"/>
              <w:rPr>
                <w:b/>
                <w:sz w:val="28"/>
              </w:rPr>
            </w:pPr>
            <w:r w:rsidRPr="00766A21">
              <w:rPr>
                <w:b/>
                <w:sz w:val="28"/>
                <w:lang w:val="en"/>
              </w:rPr>
              <w:t>Score</w:t>
            </w:r>
          </w:p>
        </w:tc>
      </w:tr>
      <w:tr w:rsidR="00766A21" w:rsidRPr="00766A21" w:rsidTr="00766A21">
        <w:trPr>
          <w:trHeight w:val="1379"/>
        </w:trPr>
        <w:tc>
          <w:tcPr>
            <w:tcW w:w="7837" w:type="dxa"/>
          </w:tcPr>
          <w:p w:rsidR="001643F2" w:rsidRPr="00766A21" w:rsidRDefault="00FD1A2D" w:rsidP="00766A21">
            <w:pPr>
              <w:pStyle w:val="TableParagraph"/>
              <w:tabs>
                <w:tab w:val="left" w:pos="2073"/>
                <w:tab w:val="left" w:pos="3243"/>
                <w:tab w:val="left" w:pos="3824"/>
                <w:tab w:val="left" w:pos="5128"/>
                <w:tab w:val="left" w:pos="6514"/>
              </w:tabs>
              <w:ind w:right="51"/>
              <w:rPr>
                <w:sz w:val="28"/>
                <w:lang w:val="en-US"/>
              </w:rPr>
            </w:pPr>
            <w:r w:rsidRPr="00766A21">
              <w:rPr>
                <w:sz w:val="28"/>
                <w:lang w:val="en"/>
              </w:rPr>
              <w:t>The answer reflects the main concepts and theories on the issue, describes and compares the main current theoretical data on the issue, and presents the material in a professional language, using an appropriate system of concepts and terms.</w:t>
            </w:r>
          </w:p>
        </w:tc>
        <w:tc>
          <w:tcPr>
            <w:tcW w:w="1816" w:type="dxa"/>
          </w:tcPr>
          <w:p w:rsidR="001643F2" w:rsidRPr="00766A21" w:rsidRDefault="00FD1A2D">
            <w:pPr>
              <w:pStyle w:val="TableParagraph"/>
              <w:rPr>
                <w:sz w:val="28"/>
              </w:rPr>
            </w:pPr>
            <w:r w:rsidRPr="00766A21">
              <w:rPr>
                <w:sz w:val="28"/>
                <w:lang w:val="en"/>
              </w:rPr>
              <w:t>90-100 scores</w:t>
            </w:r>
          </w:p>
        </w:tc>
      </w:tr>
      <w:tr w:rsidR="001643F2" w:rsidRPr="00766A21">
        <w:trPr>
          <w:trHeight w:val="1392"/>
        </w:trPr>
        <w:tc>
          <w:tcPr>
            <w:tcW w:w="7837" w:type="dxa"/>
          </w:tcPr>
          <w:p w:rsidR="001643F2" w:rsidRPr="00766A21" w:rsidRDefault="00FD1A2D">
            <w:pPr>
              <w:pStyle w:val="TableParagraph"/>
              <w:spacing w:before="45"/>
              <w:ind w:right="47"/>
              <w:jc w:val="both"/>
              <w:rPr>
                <w:sz w:val="28"/>
                <w:lang w:val="en-US"/>
              </w:rPr>
            </w:pPr>
            <w:r w:rsidRPr="00766A21">
              <w:rPr>
                <w:sz w:val="28"/>
                <w:lang w:val="en"/>
              </w:rPr>
              <w:t>The answer reflects only theoretical data on the issue, there is no analysis and comparison of these theories. The material is presented in professional language, using an appropriate system of concepts and terms.</w:t>
            </w:r>
          </w:p>
        </w:tc>
        <w:tc>
          <w:tcPr>
            <w:tcW w:w="1816" w:type="dxa"/>
          </w:tcPr>
          <w:p w:rsidR="001643F2" w:rsidRPr="00766A21" w:rsidRDefault="00FD1A2D">
            <w:pPr>
              <w:pStyle w:val="TableParagraph"/>
              <w:spacing w:before="45"/>
              <w:rPr>
                <w:sz w:val="28"/>
              </w:rPr>
            </w:pPr>
            <w:r w:rsidRPr="00766A21">
              <w:rPr>
                <w:sz w:val="28"/>
                <w:lang w:val="en"/>
              </w:rPr>
              <w:t>70-89 scores</w:t>
            </w:r>
          </w:p>
        </w:tc>
      </w:tr>
      <w:tr w:rsidR="00766A21" w:rsidRPr="00766A21" w:rsidTr="00766A21">
        <w:trPr>
          <w:trHeight w:val="1291"/>
        </w:trPr>
        <w:tc>
          <w:tcPr>
            <w:tcW w:w="7837" w:type="dxa"/>
          </w:tcPr>
          <w:p w:rsidR="001643F2" w:rsidRPr="00766A21" w:rsidRDefault="00FD1A2D">
            <w:pPr>
              <w:pStyle w:val="TableParagraph"/>
              <w:spacing w:before="45"/>
              <w:ind w:right="52"/>
              <w:jc w:val="both"/>
              <w:rPr>
                <w:sz w:val="28"/>
                <w:lang w:val="en-US"/>
              </w:rPr>
            </w:pPr>
            <w:r w:rsidRPr="00766A21">
              <w:rPr>
                <w:sz w:val="28"/>
                <w:lang w:val="en"/>
              </w:rPr>
              <w:t xml:space="preserve">the answer does not show the </w:t>
            </w:r>
            <w:proofErr w:type="spellStart"/>
            <w:r w:rsidRPr="00766A21">
              <w:rPr>
                <w:sz w:val="28"/>
                <w:lang w:val="en"/>
              </w:rPr>
              <w:t>aplicant's</w:t>
            </w:r>
            <w:proofErr w:type="spellEnd"/>
            <w:r w:rsidRPr="00766A21">
              <w:rPr>
                <w:sz w:val="28"/>
                <w:lang w:val="en"/>
              </w:rPr>
              <w:t xml:space="preserve"> knowledge of the theoretical background to the question. The</w:t>
            </w:r>
            <w:r w:rsidR="00766A21" w:rsidRPr="00766A21">
              <w:rPr>
                <w:sz w:val="28"/>
                <w:lang w:val="en"/>
              </w:rPr>
              <w:t xml:space="preserve"> </w:t>
            </w:r>
            <w:r w:rsidRPr="00766A21">
              <w:rPr>
                <w:sz w:val="28"/>
                <w:lang w:val="en"/>
              </w:rPr>
              <w:t>applicant cannot give practical examples. The material is presented in everyday language, without using the concepts and terms of the relevant scientific field.</w:t>
            </w:r>
          </w:p>
        </w:tc>
        <w:tc>
          <w:tcPr>
            <w:tcW w:w="1816" w:type="dxa"/>
          </w:tcPr>
          <w:p w:rsidR="001643F2" w:rsidRPr="00766A21" w:rsidRDefault="00FD1A2D">
            <w:pPr>
              <w:pStyle w:val="TableParagraph"/>
              <w:spacing w:before="45"/>
              <w:rPr>
                <w:sz w:val="28"/>
              </w:rPr>
            </w:pPr>
            <w:r w:rsidRPr="00766A21">
              <w:rPr>
                <w:sz w:val="28"/>
                <w:lang w:val="en"/>
              </w:rPr>
              <w:t>60-69 scores</w:t>
            </w:r>
          </w:p>
        </w:tc>
      </w:tr>
      <w:tr w:rsidR="00766A21" w:rsidRPr="00766A21" w:rsidTr="00766A21">
        <w:trPr>
          <w:trHeight w:val="1083"/>
        </w:trPr>
        <w:tc>
          <w:tcPr>
            <w:tcW w:w="7837" w:type="dxa"/>
          </w:tcPr>
          <w:p w:rsidR="001643F2" w:rsidRPr="00766A21" w:rsidRDefault="00FD1A2D">
            <w:pPr>
              <w:pStyle w:val="TableParagraph"/>
              <w:ind w:right="54"/>
              <w:jc w:val="both"/>
              <w:rPr>
                <w:sz w:val="28"/>
                <w:lang w:val="en-US"/>
              </w:rPr>
            </w:pPr>
            <w:r w:rsidRPr="00766A21">
              <w:rPr>
                <w:sz w:val="28"/>
                <w:lang w:val="en"/>
              </w:rPr>
              <w:t>The answer reflects the applicant's worldly understanding of the stated problem; the applicant cannot name a single scientific theory, and does not define the basic concepts.</w:t>
            </w:r>
          </w:p>
        </w:tc>
        <w:tc>
          <w:tcPr>
            <w:tcW w:w="1816" w:type="dxa"/>
          </w:tcPr>
          <w:p w:rsidR="001643F2" w:rsidRPr="00766A21" w:rsidRDefault="00FD1A2D">
            <w:pPr>
              <w:pStyle w:val="TableParagraph"/>
              <w:ind w:left="131"/>
              <w:rPr>
                <w:sz w:val="28"/>
              </w:rPr>
            </w:pPr>
            <w:r w:rsidRPr="00766A21">
              <w:rPr>
                <w:sz w:val="28"/>
                <w:lang w:val="en"/>
              </w:rPr>
              <w:t>Up to 60 scores</w:t>
            </w:r>
          </w:p>
        </w:tc>
      </w:tr>
    </w:tbl>
    <w:p w:rsidR="001643F2" w:rsidRPr="00766A21" w:rsidRDefault="001643F2"/>
    <w:sectPr w:rsidR="001643F2" w:rsidRPr="00766A21">
      <w:pgSz w:w="11910" w:h="16840"/>
      <w:pgMar w:top="1060" w:right="10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CEDE"/>
    <w:multiLevelType w:val="hybridMultilevel"/>
    <w:tmpl w:val="00000000"/>
    <w:lvl w:ilvl="0" w:tplc="81E4923A">
      <w:start w:val="1"/>
      <w:numFmt w:val="decimal"/>
      <w:lvlText w:val="%1."/>
      <w:lvlJc w:val="left"/>
      <w:pPr>
        <w:ind w:left="113" w:hanging="371"/>
      </w:pPr>
      <w:rPr>
        <w:rFonts w:ascii="Times New Roman" w:eastAsia="Times New Roman" w:hAnsi="Times New Roman" w:cs="Times New Roman" w:hint="default"/>
        <w:w w:val="99"/>
        <w:sz w:val="28"/>
        <w:szCs w:val="28"/>
        <w:lang w:val="ru-RU" w:eastAsia="en-US" w:bidi="ar-SA"/>
      </w:rPr>
    </w:lvl>
    <w:lvl w:ilvl="1" w:tplc="34002CE6">
      <w:numFmt w:val="bullet"/>
      <w:lvlText w:val="•"/>
      <w:lvlJc w:val="left"/>
      <w:pPr>
        <w:ind w:left="1096" w:hanging="371"/>
      </w:pPr>
      <w:rPr>
        <w:rFonts w:hint="default"/>
        <w:lang w:val="ru-RU" w:eastAsia="en-US" w:bidi="ar-SA"/>
      </w:rPr>
    </w:lvl>
    <w:lvl w:ilvl="2" w:tplc="E530DDE0">
      <w:numFmt w:val="bullet"/>
      <w:lvlText w:val="•"/>
      <w:lvlJc w:val="left"/>
      <w:pPr>
        <w:ind w:left="2072" w:hanging="371"/>
      </w:pPr>
      <w:rPr>
        <w:rFonts w:hint="default"/>
        <w:lang w:val="ru-RU" w:eastAsia="en-US" w:bidi="ar-SA"/>
      </w:rPr>
    </w:lvl>
    <w:lvl w:ilvl="3" w:tplc="81261144">
      <w:numFmt w:val="bullet"/>
      <w:lvlText w:val="•"/>
      <w:lvlJc w:val="left"/>
      <w:pPr>
        <w:ind w:left="3049" w:hanging="371"/>
      </w:pPr>
      <w:rPr>
        <w:rFonts w:hint="default"/>
        <w:lang w:val="ru-RU" w:eastAsia="en-US" w:bidi="ar-SA"/>
      </w:rPr>
    </w:lvl>
    <w:lvl w:ilvl="4" w:tplc="C122C8A6">
      <w:numFmt w:val="bullet"/>
      <w:lvlText w:val="•"/>
      <w:lvlJc w:val="left"/>
      <w:pPr>
        <w:ind w:left="4025" w:hanging="371"/>
      </w:pPr>
      <w:rPr>
        <w:rFonts w:hint="default"/>
        <w:lang w:val="ru-RU" w:eastAsia="en-US" w:bidi="ar-SA"/>
      </w:rPr>
    </w:lvl>
    <w:lvl w:ilvl="5" w:tplc="2B12D5E8">
      <w:numFmt w:val="bullet"/>
      <w:lvlText w:val="•"/>
      <w:lvlJc w:val="left"/>
      <w:pPr>
        <w:ind w:left="5002" w:hanging="371"/>
      </w:pPr>
      <w:rPr>
        <w:rFonts w:hint="default"/>
        <w:lang w:val="ru-RU" w:eastAsia="en-US" w:bidi="ar-SA"/>
      </w:rPr>
    </w:lvl>
    <w:lvl w:ilvl="6" w:tplc="9D3A455E">
      <w:numFmt w:val="bullet"/>
      <w:lvlText w:val="•"/>
      <w:lvlJc w:val="left"/>
      <w:pPr>
        <w:ind w:left="5978" w:hanging="371"/>
      </w:pPr>
      <w:rPr>
        <w:rFonts w:hint="default"/>
        <w:lang w:val="ru-RU" w:eastAsia="en-US" w:bidi="ar-SA"/>
      </w:rPr>
    </w:lvl>
    <w:lvl w:ilvl="7" w:tplc="8DD6D0B2">
      <w:numFmt w:val="bullet"/>
      <w:lvlText w:val="•"/>
      <w:lvlJc w:val="left"/>
      <w:pPr>
        <w:ind w:left="6954" w:hanging="371"/>
      </w:pPr>
      <w:rPr>
        <w:rFonts w:hint="default"/>
        <w:lang w:val="ru-RU" w:eastAsia="en-US" w:bidi="ar-SA"/>
      </w:rPr>
    </w:lvl>
    <w:lvl w:ilvl="8" w:tplc="BDB07AD2">
      <w:numFmt w:val="bullet"/>
      <w:lvlText w:val="•"/>
      <w:lvlJc w:val="left"/>
      <w:pPr>
        <w:ind w:left="7931" w:hanging="371"/>
      </w:pPr>
      <w:rPr>
        <w:rFonts w:hint="default"/>
        <w:lang w:val="ru-RU" w:eastAsia="en-US" w:bidi="ar-SA"/>
      </w:rPr>
    </w:lvl>
  </w:abstractNum>
  <w:abstractNum w:abstractNumId="1" w15:restartNumberingAfterBreak="0">
    <w:nsid w:val="074B1F36"/>
    <w:multiLevelType w:val="hybridMultilevel"/>
    <w:tmpl w:val="00000000"/>
    <w:lvl w:ilvl="0" w:tplc="B122115A">
      <w:start w:val="1"/>
      <w:numFmt w:val="decimal"/>
      <w:lvlText w:val="%1."/>
      <w:lvlJc w:val="left"/>
      <w:pPr>
        <w:ind w:left="113" w:hanging="707"/>
      </w:pPr>
      <w:rPr>
        <w:rFonts w:ascii="Times New Roman" w:eastAsia="Times New Roman" w:hAnsi="Times New Roman" w:cs="Times New Roman" w:hint="default"/>
        <w:w w:val="99"/>
        <w:sz w:val="28"/>
        <w:szCs w:val="28"/>
        <w:lang w:val="ru-RU" w:eastAsia="en-US" w:bidi="ar-SA"/>
      </w:rPr>
    </w:lvl>
    <w:lvl w:ilvl="1" w:tplc="FC6A15AA">
      <w:numFmt w:val="bullet"/>
      <w:lvlText w:val="•"/>
      <w:lvlJc w:val="left"/>
      <w:pPr>
        <w:ind w:left="1096" w:hanging="707"/>
      </w:pPr>
      <w:rPr>
        <w:rFonts w:hint="default"/>
        <w:lang w:val="ru-RU" w:eastAsia="en-US" w:bidi="ar-SA"/>
      </w:rPr>
    </w:lvl>
    <w:lvl w:ilvl="2" w:tplc="93E2EC84">
      <w:numFmt w:val="bullet"/>
      <w:lvlText w:val="•"/>
      <w:lvlJc w:val="left"/>
      <w:pPr>
        <w:ind w:left="2072" w:hanging="707"/>
      </w:pPr>
      <w:rPr>
        <w:rFonts w:hint="default"/>
        <w:lang w:val="ru-RU" w:eastAsia="en-US" w:bidi="ar-SA"/>
      </w:rPr>
    </w:lvl>
    <w:lvl w:ilvl="3" w:tplc="2D2085EE">
      <w:numFmt w:val="bullet"/>
      <w:lvlText w:val="•"/>
      <w:lvlJc w:val="left"/>
      <w:pPr>
        <w:ind w:left="3049" w:hanging="707"/>
      </w:pPr>
      <w:rPr>
        <w:rFonts w:hint="default"/>
        <w:lang w:val="ru-RU" w:eastAsia="en-US" w:bidi="ar-SA"/>
      </w:rPr>
    </w:lvl>
    <w:lvl w:ilvl="4" w:tplc="7AEAF5D2">
      <w:numFmt w:val="bullet"/>
      <w:lvlText w:val="•"/>
      <w:lvlJc w:val="left"/>
      <w:pPr>
        <w:ind w:left="4025" w:hanging="707"/>
      </w:pPr>
      <w:rPr>
        <w:rFonts w:hint="default"/>
        <w:lang w:val="ru-RU" w:eastAsia="en-US" w:bidi="ar-SA"/>
      </w:rPr>
    </w:lvl>
    <w:lvl w:ilvl="5" w:tplc="381C0562">
      <w:numFmt w:val="bullet"/>
      <w:lvlText w:val="•"/>
      <w:lvlJc w:val="left"/>
      <w:pPr>
        <w:ind w:left="5002" w:hanging="707"/>
      </w:pPr>
      <w:rPr>
        <w:rFonts w:hint="default"/>
        <w:lang w:val="ru-RU" w:eastAsia="en-US" w:bidi="ar-SA"/>
      </w:rPr>
    </w:lvl>
    <w:lvl w:ilvl="6" w:tplc="DE38927A">
      <w:numFmt w:val="bullet"/>
      <w:lvlText w:val="•"/>
      <w:lvlJc w:val="left"/>
      <w:pPr>
        <w:ind w:left="5978" w:hanging="707"/>
      </w:pPr>
      <w:rPr>
        <w:rFonts w:hint="default"/>
        <w:lang w:val="ru-RU" w:eastAsia="en-US" w:bidi="ar-SA"/>
      </w:rPr>
    </w:lvl>
    <w:lvl w:ilvl="7" w:tplc="C66A81EA">
      <w:numFmt w:val="bullet"/>
      <w:lvlText w:val="•"/>
      <w:lvlJc w:val="left"/>
      <w:pPr>
        <w:ind w:left="6954" w:hanging="707"/>
      </w:pPr>
      <w:rPr>
        <w:rFonts w:hint="default"/>
        <w:lang w:val="ru-RU" w:eastAsia="en-US" w:bidi="ar-SA"/>
      </w:rPr>
    </w:lvl>
    <w:lvl w:ilvl="8" w:tplc="4F8C00DA">
      <w:numFmt w:val="bullet"/>
      <w:lvlText w:val="•"/>
      <w:lvlJc w:val="left"/>
      <w:pPr>
        <w:ind w:left="7931" w:hanging="707"/>
      </w:pPr>
      <w:rPr>
        <w:rFonts w:hint="default"/>
        <w:lang w:val="ru-RU" w:eastAsia="en-US" w:bidi="ar-SA"/>
      </w:rPr>
    </w:lvl>
  </w:abstractNum>
  <w:abstractNum w:abstractNumId="2" w15:restartNumberingAfterBreak="0">
    <w:nsid w:val="0A018EF3"/>
    <w:multiLevelType w:val="hybridMultilevel"/>
    <w:tmpl w:val="00000000"/>
    <w:lvl w:ilvl="0" w:tplc="088C5AEA">
      <w:start w:val="1"/>
      <w:numFmt w:val="decimal"/>
      <w:lvlText w:val="%1."/>
      <w:lvlJc w:val="left"/>
      <w:pPr>
        <w:ind w:left="113" w:hanging="707"/>
      </w:pPr>
      <w:rPr>
        <w:rFonts w:ascii="Times New Roman" w:eastAsia="Times New Roman" w:hAnsi="Times New Roman" w:cs="Times New Roman" w:hint="default"/>
        <w:w w:val="99"/>
        <w:sz w:val="28"/>
        <w:szCs w:val="28"/>
        <w:lang w:val="ru-RU" w:eastAsia="en-US" w:bidi="ar-SA"/>
      </w:rPr>
    </w:lvl>
    <w:lvl w:ilvl="1" w:tplc="46E2C628">
      <w:numFmt w:val="bullet"/>
      <w:lvlText w:val="•"/>
      <w:lvlJc w:val="left"/>
      <w:pPr>
        <w:ind w:left="2040" w:hanging="707"/>
      </w:pPr>
      <w:rPr>
        <w:rFonts w:hint="default"/>
        <w:lang w:val="ru-RU" w:eastAsia="en-US" w:bidi="ar-SA"/>
      </w:rPr>
    </w:lvl>
    <w:lvl w:ilvl="2" w:tplc="6010D408">
      <w:numFmt w:val="bullet"/>
      <w:lvlText w:val="•"/>
      <w:lvlJc w:val="left"/>
      <w:pPr>
        <w:ind w:left="2911" w:hanging="707"/>
      </w:pPr>
      <w:rPr>
        <w:rFonts w:hint="default"/>
        <w:lang w:val="ru-RU" w:eastAsia="en-US" w:bidi="ar-SA"/>
      </w:rPr>
    </w:lvl>
    <w:lvl w:ilvl="3" w:tplc="B0786C0A">
      <w:numFmt w:val="bullet"/>
      <w:lvlText w:val="•"/>
      <w:lvlJc w:val="left"/>
      <w:pPr>
        <w:ind w:left="3783" w:hanging="707"/>
      </w:pPr>
      <w:rPr>
        <w:rFonts w:hint="default"/>
        <w:lang w:val="ru-RU" w:eastAsia="en-US" w:bidi="ar-SA"/>
      </w:rPr>
    </w:lvl>
    <w:lvl w:ilvl="4" w:tplc="15DCEA28">
      <w:numFmt w:val="bullet"/>
      <w:lvlText w:val="•"/>
      <w:lvlJc w:val="left"/>
      <w:pPr>
        <w:ind w:left="4654" w:hanging="707"/>
      </w:pPr>
      <w:rPr>
        <w:rFonts w:hint="default"/>
        <w:lang w:val="ru-RU" w:eastAsia="en-US" w:bidi="ar-SA"/>
      </w:rPr>
    </w:lvl>
    <w:lvl w:ilvl="5" w:tplc="96885E4C">
      <w:numFmt w:val="bullet"/>
      <w:lvlText w:val="•"/>
      <w:lvlJc w:val="left"/>
      <w:pPr>
        <w:ind w:left="5526" w:hanging="707"/>
      </w:pPr>
      <w:rPr>
        <w:rFonts w:hint="default"/>
        <w:lang w:val="ru-RU" w:eastAsia="en-US" w:bidi="ar-SA"/>
      </w:rPr>
    </w:lvl>
    <w:lvl w:ilvl="6" w:tplc="DD1ACC5C">
      <w:numFmt w:val="bullet"/>
      <w:lvlText w:val="•"/>
      <w:lvlJc w:val="left"/>
      <w:pPr>
        <w:ind w:left="6397" w:hanging="707"/>
      </w:pPr>
      <w:rPr>
        <w:rFonts w:hint="default"/>
        <w:lang w:val="ru-RU" w:eastAsia="en-US" w:bidi="ar-SA"/>
      </w:rPr>
    </w:lvl>
    <w:lvl w:ilvl="7" w:tplc="7834D2B6">
      <w:numFmt w:val="bullet"/>
      <w:lvlText w:val="•"/>
      <w:lvlJc w:val="left"/>
      <w:pPr>
        <w:ind w:left="7269" w:hanging="707"/>
      </w:pPr>
      <w:rPr>
        <w:rFonts w:hint="default"/>
        <w:lang w:val="ru-RU" w:eastAsia="en-US" w:bidi="ar-SA"/>
      </w:rPr>
    </w:lvl>
    <w:lvl w:ilvl="8" w:tplc="3F94753C">
      <w:numFmt w:val="bullet"/>
      <w:lvlText w:val="•"/>
      <w:lvlJc w:val="left"/>
      <w:pPr>
        <w:ind w:left="8140" w:hanging="707"/>
      </w:pPr>
      <w:rPr>
        <w:rFonts w:hint="default"/>
        <w:lang w:val="ru-RU" w:eastAsia="en-US" w:bidi="ar-SA"/>
      </w:rPr>
    </w:lvl>
  </w:abstractNum>
  <w:abstractNum w:abstractNumId="3" w15:restartNumberingAfterBreak="0">
    <w:nsid w:val="0E1C4830"/>
    <w:multiLevelType w:val="hybridMultilevel"/>
    <w:tmpl w:val="00000000"/>
    <w:lvl w:ilvl="0" w:tplc="B59A42EC">
      <w:start w:val="5"/>
      <w:numFmt w:val="decimal"/>
      <w:lvlText w:val="%1."/>
      <w:lvlJc w:val="left"/>
      <w:pPr>
        <w:ind w:left="113" w:hanging="707"/>
        <w:jc w:val="right"/>
      </w:pPr>
      <w:rPr>
        <w:rFonts w:ascii="Times New Roman" w:eastAsia="Times New Roman" w:hAnsi="Times New Roman" w:cs="Times New Roman" w:hint="default"/>
        <w:b/>
        <w:bCs/>
        <w:w w:val="99"/>
        <w:sz w:val="28"/>
        <w:szCs w:val="28"/>
        <w:lang w:val="ru-RU" w:eastAsia="en-US" w:bidi="ar-SA"/>
      </w:rPr>
    </w:lvl>
    <w:lvl w:ilvl="1" w:tplc="D4F8C964">
      <w:numFmt w:val="bullet"/>
      <w:lvlText w:val="•"/>
      <w:lvlJc w:val="left"/>
      <w:pPr>
        <w:ind w:left="1096" w:hanging="707"/>
      </w:pPr>
      <w:rPr>
        <w:rFonts w:hint="default"/>
        <w:lang w:val="ru-RU" w:eastAsia="en-US" w:bidi="ar-SA"/>
      </w:rPr>
    </w:lvl>
    <w:lvl w:ilvl="2" w:tplc="7C66BAA4">
      <w:numFmt w:val="bullet"/>
      <w:lvlText w:val="•"/>
      <w:lvlJc w:val="left"/>
      <w:pPr>
        <w:ind w:left="2072" w:hanging="707"/>
      </w:pPr>
      <w:rPr>
        <w:rFonts w:hint="default"/>
        <w:lang w:val="ru-RU" w:eastAsia="en-US" w:bidi="ar-SA"/>
      </w:rPr>
    </w:lvl>
    <w:lvl w:ilvl="3" w:tplc="A52AE44A">
      <w:numFmt w:val="bullet"/>
      <w:lvlText w:val="•"/>
      <w:lvlJc w:val="left"/>
      <w:pPr>
        <w:ind w:left="3049" w:hanging="707"/>
      </w:pPr>
      <w:rPr>
        <w:rFonts w:hint="default"/>
        <w:lang w:val="ru-RU" w:eastAsia="en-US" w:bidi="ar-SA"/>
      </w:rPr>
    </w:lvl>
    <w:lvl w:ilvl="4" w:tplc="9ACC31BA">
      <w:numFmt w:val="bullet"/>
      <w:lvlText w:val="•"/>
      <w:lvlJc w:val="left"/>
      <w:pPr>
        <w:ind w:left="4025" w:hanging="707"/>
      </w:pPr>
      <w:rPr>
        <w:rFonts w:hint="default"/>
        <w:lang w:val="ru-RU" w:eastAsia="en-US" w:bidi="ar-SA"/>
      </w:rPr>
    </w:lvl>
    <w:lvl w:ilvl="5" w:tplc="F2705A76">
      <w:numFmt w:val="bullet"/>
      <w:lvlText w:val="•"/>
      <w:lvlJc w:val="left"/>
      <w:pPr>
        <w:ind w:left="5002" w:hanging="707"/>
      </w:pPr>
      <w:rPr>
        <w:rFonts w:hint="default"/>
        <w:lang w:val="ru-RU" w:eastAsia="en-US" w:bidi="ar-SA"/>
      </w:rPr>
    </w:lvl>
    <w:lvl w:ilvl="6" w:tplc="ED0C9D7A">
      <w:numFmt w:val="bullet"/>
      <w:lvlText w:val="•"/>
      <w:lvlJc w:val="left"/>
      <w:pPr>
        <w:ind w:left="5978" w:hanging="707"/>
      </w:pPr>
      <w:rPr>
        <w:rFonts w:hint="default"/>
        <w:lang w:val="ru-RU" w:eastAsia="en-US" w:bidi="ar-SA"/>
      </w:rPr>
    </w:lvl>
    <w:lvl w:ilvl="7" w:tplc="F47A9710">
      <w:numFmt w:val="bullet"/>
      <w:lvlText w:val="•"/>
      <w:lvlJc w:val="left"/>
      <w:pPr>
        <w:ind w:left="6954" w:hanging="707"/>
      </w:pPr>
      <w:rPr>
        <w:rFonts w:hint="default"/>
        <w:lang w:val="ru-RU" w:eastAsia="en-US" w:bidi="ar-SA"/>
      </w:rPr>
    </w:lvl>
    <w:lvl w:ilvl="8" w:tplc="DC3207D4">
      <w:numFmt w:val="bullet"/>
      <w:lvlText w:val="•"/>
      <w:lvlJc w:val="left"/>
      <w:pPr>
        <w:ind w:left="7931" w:hanging="707"/>
      </w:pPr>
      <w:rPr>
        <w:rFonts w:hint="default"/>
        <w:lang w:val="ru-RU" w:eastAsia="en-US" w:bidi="ar-SA"/>
      </w:rPr>
    </w:lvl>
  </w:abstractNum>
  <w:abstractNum w:abstractNumId="4" w15:restartNumberingAfterBreak="0">
    <w:nsid w:val="181C1936"/>
    <w:multiLevelType w:val="hybridMultilevel"/>
    <w:tmpl w:val="F81CE30A"/>
    <w:lvl w:ilvl="0" w:tplc="FEF47F78">
      <w:start w:val="1"/>
      <w:numFmt w:val="decimal"/>
      <w:lvlText w:val="%1."/>
      <w:lvlJc w:val="left"/>
      <w:pPr>
        <w:ind w:left="823" w:hanging="371"/>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008421"/>
    <w:multiLevelType w:val="hybridMultilevel"/>
    <w:tmpl w:val="00000000"/>
    <w:lvl w:ilvl="0" w:tplc="DA80E45C">
      <w:numFmt w:val="bullet"/>
      <w:lvlText w:val="◦"/>
      <w:lvlJc w:val="left"/>
      <w:pPr>
        <w:ind w:left="113" w:hanging="371"/>
      </w:pPr>
      <w:rPr>
        <w:rFonts w:ascii="Trebuchet MS" w:eastAsia="Trebuchet MS" w:hAnsi="Trebuchet MS" w:cs="Trebuchet MS" w:hint="default"/>
        <w:w w:val="222"/>
        <w:sz w:val="28"/>
        <w:szCs w:val="28"/>
        <w:lang w:val="ru-RU" w:eastAsia="en-US" w:bidi="ar-SA"/>
      </w:rPr>
    </w:lvl>
    <w:lvl w:ilvl="1" w:tplc="2898BE4C">
      <w:numFmt w:val="bullet"/>
      <w:lvlText w:val="•"/>
      <w:lvlJc w:val="left"/>
      <w:pPr>
        <w:ind w:left="1096" w:hanging="371"/>
      </w:pPr>
      <w:rPr>
        <w:rFonts w:hint="default"/>
        <w:lang w:val="ru-RU" w:eastAsia="en-US" w:bidi="ar-SA"/>
      </w:rPr>
    </w:lvl>
    <w:lvl w:ilvl="2" w:tplc="E9FE723C">
      <w:numFmt w:val="bullet"/>
      <w:lvlText w:val="•"/>
      <w:lvlJc w:val="left"/>
      <w:pPr>
        <w:ind w:left="2072" w:hanging="371"/>
      </w:pPr>
      <w:rPr>
        <w:rFonts w:hint="default"/>
        <w:lang w:val="ru-RU" w:eastAsia="en-US" w:bidi="ar-SA"/>
      </w:rPr>
    </w:lvl>
    <w:lvl w:ilvl="3" w:tplc="E60E323E">
      <w:numFmt w:val="bullet"/>
      <w:lvlText w:val="•"/>
      <w:lvlJc w:val="left"/>
      <w:pPr>
        <w:ind w:left="3049" w:hanging="371"/>
      </w:pPr>
      <w:rPr>
        <w:rFonts w:hint="default"/>
        <w:lang w:val="ru-RU" w:eastAsia="en-US" w:bidi="ar-SA"/>
      </w:rPr>
    </w:lvl>
    <w:lvl w:ilvl="4" w:tplc="035E696C">
      <w:numFmt w:val="bullet"/>
      <w:lvlText w:val="•"/>
      <w:lvlJc w:val="left"/>
      <w:pPr>
        <w:ind w:left="4025" w:hanging="371"/>
      </w:pPr>
      <w:rPr>
        <w:rFonts w:hint="default"/>
        <w:lang w:val="ru-RU" w:eastAsia="en-US" w:bidi="ar-SA"/>
      </w:rPr>
    </w:lvl>
    <w:lvl w:ilvl="5" w:tplc="F5348BE2">
      <w:numFmt w:val="bullet"/>
      <w:lvlText w:val="•"/>
      <w:lvlJc w:val="left"/>
      <w:pPr>
        <w:ind w:left="5002" w:hanging="371"/>
      </w:pPr>
      <w:rPr>
        <w:rFonts w:hint="default"/>
        <w:lang w:val="ru-RU" w:eastAsia="en-US" w:bidi="ar-SA"/>
      </w:rPr>
    </w:lvl>
    <w:lvl w:ilvl="6" w:tplc="DCE86406">
      <w:numFmt w:val="bullet"/>
      <w:lvlText w:val="•"/>
      <w:lvlJc w:val="left"/>
      <w:pPr>
        <w:ind w:left="5978" w:hanging="371"/>
      </w:pPr>
      <w:rPr>
        <w:rFonts w:hint="default"/>
        <w:lang w:val="ru-RU" w:eastAsia="en-US" w:bidi="ar-SA"/>
      </w:rPr>
    </w:lvl>
    <w:lvl w:ilvl="7" w:tplc="A98E553E">
      <w:numFmt w:val="bullet"/>
      <w:lvlText w:val="•"/>
      <w:lvlJc w:val="left"/>
      <w:pPr>
        <w:ind w:left="6954" w:hanging="371"/>
      </w:pPr>
      <w:rPr>
        <w:rFonts w:hint="default"/>
        <w:lang w:val="ru-RU" w:eastAsia="en-US" w:bidi="ar-SA"/>
      </w:rPr>
    </w:lvl>
    <w:lvl w:ilvl="8" w:tplc="C29A26C6">
      <w:numFmt w:val="bullet"/>
      <w:lvlText w:val="•"/>
      <w:lvlJc w:val="left"/>
      <w:pPr>
        <w:ind w:left="7931" w:hanging="371"/>
      </w:pPr>
      <w:rPr>
        <w:rFonts w:hint="default"/>
        <w:lang w:val="ru-RU" w:eastAsia="en-US" w:bidi="ar-SA"/>
      </w:rPr>
    </w:lvl>
  </w:abstractNum>
  <w:abstractNum w:abstractNumId="6" w15:restartNumberingAfterBreak="0">
    <w:nsid w:val="73DFC1AB"/>
    <w:multiLevelType w:val="hybridMultilevel"/>
    <w:tmpl w:val="00000000"/>
    <w:lvl w:ilvl="0" w:tplc="FEF47F78">
      <w:start w:val="1"/>
      <w:numFmt w:val="decimal"/>
      <w:lvlText w:val="%1."/>
      <w:lvlJc w:val="left"/>
      <w:pPr>
        <w:ind w:left="823" w:hanging="371"/>
      </w:pPr>
      <w:rPr>
        <w:rFonts w:ascii="Times New Roman" w:eastAsia="Times New Roman" w:hAnsi="Times New Roman" w:cs="Times New Roman" w:hint="default"/>
        <w:w w:val="99"/>
        <w:sz w:val="28"/>
        <w:szCs w:val="28"/>
        <w:lang w:val="ru-RU" w:eastAsia="en-US" w:bidi="ar-SA"/>
      </w:rPr>
    </w:lvl>
    <w:lvl w:ilvl="1" w:tplc="B0B48CFE">
      <w:numFmt w:val="bullet"/>
      <w:lvlText w:val="•"/>
      <w:lvlJc w:val="left"/>
      <w:pPr>
        <w:ind w:left="2380" w:hanging="371"/>
      </w:pPr>
      <w:rPr>
        <w:rFonts w:hint="default"/>
        <w:lang w:val="ru-RU" w:eastAsia="en-US" w:bidi="ar-SA"/>
      </w:rPr>
    </w:lvl>
    <w:lvl w:ilvl="2" w:tplc="76F87A60">
      <w:numFmt w:val="bullet"/>
      <w:lvlText w:val="•"/>
      <w:lvlJc w:val="left"/>
      <w:pPr>
        <w:ind w:left="3213" w:hanging="371"/>
      </w:pPr>
      <w:rPr>
        <w:rFonts w:hint="default"/>
        <w:lang w:val="ru-RU" w:eastAsia="en-US" w:bidi="ar-SA"/>
      </w:rPr>
    </w:lvl>
    <w:lvl w:ilvl="3" w:tplc="327411E0">
      <w:numFmt w:val="bullet"/>
      <w:lvlText w:val="•"/>
      <w:lvlJc w:val="left"/>
      <w:pPr>
        <w:ind w:left="4047" w:hanging="371"/>
      </w:pPr>
      <w:rPr>
        <w:rFonts w:hint="default"/>
        <w:lang w:val="ru-RU" w:eastAsia="en-US" w:bidi="ar-SA"/>
      </w:rPr>
    </w:lvl>
    <w:lvl w:ilvl="4" w:tplc="03146660">
      <w:numFmt w:val="bullet"/>
      <w:lvlText w:val="•"/>
      <w:lvlJc w:val="left"/>
      <w:pPr>
        <w:ind w:left="4881" w:hanging="371"/>
      </w:pPr>
      <w:rPr>
        <w:rFonts w:hint="default"/>
        <w:lang w:val="ru-RU" w:eastAsia="en-US" w:bidi="ar-SA"/>
      </w:rPr>
    </w:lvl>
    <w:lvl w:ilvl="5" w:tplc="11CE54D4">
      <w:numFmt w:val="bullet"/>
      <w:lvlText w:val="•"/>
      <w:lvlJc w:val="left"/>
      <w:pPr>
        <w:ind w:left="5715" w:hanging="371"/>
      </w:pPr>
      <w:rPr>
        <w:rFonts w:hint="default"/>
        <w:lang w:val="ru-RU" w:eastAsia="en-US" w:bidi="ar-SA"/>
      </w:rPr>
    </w:lvl>
    <w:lvl w:ilvl="6" w:tplc="C9BE20AC">
      <w:numFmt w:val="bullet"/>
      <w:lvlText w:val="•"/>
      <w:lvlJc w:val="left"/>
      <w:pPr>
        <w:ind w:left="6548" w:hanging="371"/>
      </w:pPr>
      <w:rPr>
        <w:rFonts w:hint="default"/>
        <w:lang w:val="ru-RU" w:eastAsia="en-US" w:bidi="ar-SA"/>
      </w:rPr>
    </w:lvl>
    <w:lvl w:ilvl="7" w:tplc="B1C6962E">
      <w:numFmt w:val="bullet"/>
      <w:lvlText w:val="•"/>
      <w:lvlJc w:val="left"/>
      <w:pPr>
        <w:ind w:left="7382" w:hanging="371"/>
      </w:pPr>
      <w:rPr>
        <w:rFonts w:hint="default"/>
        <w:lang w:val="ru-RU" w:eastAsia="en-US" w:bidi="ar-SA"/>
      </w:rPr>
    </w:lvl>
    <w:lvl w:ilvl="8" w:tplc="E6EA380C">
      <w:numFmt w:val="bullet"/>
      <w:lvlText w:val="•"/>
      <w:lvlJc w:val="left"/>
      <w:pPr>
        <w:ind w:left="8216" w:hanging="371"/>
      </w:pPr>
      <w:rPr>
        <w:rFonts w:hint="default"/>
        <w:lang w:val="ru-RU" w:eastAsia="en-US" w:bidi="ar-SA"/>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F2"/>
    <w:rsid w:val="001643F2"/>
    <w:rsid w:val="00270AB8"/>
    <w:rsid w:val="006E4A58"/>
    <w:rsid w:val="00766A21"/>
    <w:rsid w:val="00881E30"/>
    <w:rsid w:val="00B77678"/>
    <w:rsid w:val="00BE4819"/>
    <w:rsid w:val="00C64704"/>
    <w:rsid w:val="00FD1A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88E6"/>
  <w15:docId w15:val="{5EE06385-50B6-424C-9CE8-34613DF7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3" w:firstLine="710"/>
      <w:jc w:val="both"/>
    </w:pPr>
    <w:rPr>
      <w:sz w:val="28"/>
      <w:szCs w:val="28"/>
    </w:rPr>
  </w:style>
  <w:style w:type="paragraph" w:customStyle="1" w:styleId="11">
    <w:name w:val="Заголовок 11"/>
    <w:basedOn w:val="a"/>
    <w:uiPriority w:val="1"/>
    <w:qFormat/>
    <w:pPr>
      <w:ind w:left="113"/>
      <w:outlineLvl w:val="1"/>
    </w:pPr>
    <w:rPr>
      <w:b/>
      <w:bCs/>
      <w:sz w:val="28"/>
      <w:szCs w:val="28"/>
    </w:rPr>
  </w:style>
  <w:style w:type="paragraph" w:styleId="a4">
    <w:name w:val="List Paragraph"/>
    <w:basedOn w:val="a"/>
    <w:uiPriority w:val="1"/>
    <w:qFormat/>
    <w:pPr>
      <w:ind w:left="113" w:firstLine="710"/>
      <w:jc w:val="both"/>
    </w:pPr>
  </w:style>
  <w:style w:type="paragraph" w:customStyle="1" w:styleId="TableParagraph">
    <w:name w:val="Table Paragraph"/>
    <w:basedOn w:val="a"/>
    <w:uiPriority w:val="1"/>
    <w:qFormat/>
    <w:pPr>
      <w:spacing w:before="41"/>
      <w:ind w:left="59"/>
    </w:pPr>
  </w:style>
  <w:style w:type="paragraph" w:styleId="a5">
    <w:name w:val="No Spacing"/>
    <w:uiPriority w:val="1"/>
    <w:qFormat/>
    <w:rsid w:val="00FD1A2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Полина Тулякова</cp:lastModifiedBy>
  <cp:revision>3</cp:revision>
  <dcterms:created xsi:type="dcterms:W3CDTF">2021-11-15T10:21:00Z</dcterms:created>
  <dcterms:modified xsi:type="dcterms:W3CDTF">2021-11-23T06:50:00Z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2013</vt:lpwstr>
  </property>
  <property fmtid="{D5CDD505-2E9C-101B-9397-08002B2CF9AE}" pid="4" name="LastSaved">
    <vt:filetime>2021-11-15T00:00:00Z</vt:filetime>
  </property>
</Properties>
</file>